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偶像剧&amp;体育题材 影视词库表（独立提取版-扣子专用）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核心用途：适配扣子数据库批量录入，支撑AI影视音乐匹配、场景情绪识别功能；单独提取偶像剧、体育两大题材，明确各类型细分方向、典型场景及对应情绪词，标注核心/辅助情绪属性，信息完整可直接使用。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一、核心题材词库表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影视类型（</w:t>
            </w:r>
            <w:r>
              <w:rPr>
                <w:rFonts w:eastAsia="等线" w:ascii="Arial" w:cs="Arial" w:hAnsi="Arial"/>
                <w:sz w:val="22"/>
              </w:rPr>
              <w:t>核心题材+细分方向+地域风格）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典型影视场景（贴合题材特色）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核心情绪词语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辅助情绪词语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情绪基调总结（关联地域风格）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偶像剧（</w:t>
            </w:r>
            <w:r>
              <w:rPr>
                <w:rFonts w:eastAsia="等线" w:ascii="Arial" w:cs="Arial" w:hAnsi="Arial"/>
                <w:sz w:val="22"/>
              </w:rPr>
              <w:t>细分：都市甜宠、青春校园、职场偶像、奇幻偶像；参考韩式浪漫</w:t>
            </w:r>
            <w:r>
              <w:rPr>
                <w:rFonts w:eastAsia="等线" w:ascii="Arial" w:cs="Arial" w:hAnsi="Arial"/>
                <w:sz w:val="22"/>
              </w:rPr>
              <w:t>偶像剧、日式纯爱偶像剧、台式青春偶像剧）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校园/职场初遇心动场景；2. 浪漫告白/求婚场景</w:t>
            </w:r>
            <w:r>
              <w:rPr>
                <w:rFonts w:eastAsia="等线" w:ascii="Arial" w:cs="Arial" w:hAnsi="Arial"/>
                <w:sz w:val="22"/>
              </w:rPr>
              <w:t>；3. 偶像舞台表演/粉丝应援场景；4. 误会解开深情相拥场景；5.</w:t>
            </w:r>
            <w:r>
              <w:rPr>
                <w:rFonts w:eastAsia="等线" w:ascii="Arial" w:cs="Arial" w:hAnsi="Arial"/>
                <w:sz w:val="22"/>
              </w:rPr>
              <w:t xml:space="preserve"> 共同成长携手追梦场景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浪漫、甜蜜、温馨、</w:t>
            </w:r>
            <w:r>
              <w:rPr>
                <w:rFonts w:eastAsia="等线" w:ascii="Arial" w:cs="Arial" w:hAnsi="Arial"/>
                <w:sz w:val="22"/>
              </w:rPr>
              <w:t>热血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羞涩、心动、眷恋、振奋、感动、青春</w:t>
            </w:r>
            <w:r>
              <w:rPr>
                <w:rFonts w:eastAsia="等线" w:ascii="Arial" w:cs="Arial" w:hAnsi="Arial"/>
                <w:sz w:val="22"/>
              </w:rPr>
              <w:t>、活力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以“浪漫甜蜜”为核心，韩式偏</w:t>
            </w:r>
            <w:r>
              <w:rPr>
                <w:rFonts w:eastAsia="等线" w:ascii="Arial" w:cs="Arial" w:hAnsi="Arial"/>
                <w:sz w:val="22"/>
              </w:rPr>
              <w:t>唯美浪漫，日式偏纯粹清新，台式偏青春活力，兼具偶像成长的热血</w:t>
            </w:r>
            <w:r>
              <w:rPr>
                <w:rFonts w:eastAsia="等线" w:ascii="Arial" w:cs="Arial" w:hAnsi="Arial"/>
                <w:sz w:val="22"/>
              </w:rPr>
              <w:t>感与情感互动的温馨感，适配青春向情感表达需求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体育题材（细分：职业体育</w:t>
            </w:r>
            <w:r>
              <w:rPr>
                <w:rFonts w:eastAsia="等线" w:ascii="Arial" w:cs="Arial" w:hAnsi="Arial"/>
                <w:sz w:val="22"/>
              </w:rPr>
              <w:t>竞技、奥运备战、草根体育逆袭、校园体育社团；参考美式职业体育、</w:t>
            </w:r>
            <w:r>
              <w:rPr>
                <w:rFonts w:eastAsia="等线" w:ascii="Arial" w:cs="Arial" w:hAnsi="Arial"/>
                <w:sz w:val="22"/>
              </w:rPr>
              <w:t>日式运动热血、韩式体育励志）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职业联赛关键场次对决场景；2. 赛前伤病困扰</w:t>
            </w:r>
            <w:r>
              <w:rPr>
                <w:rFonts w:eastAsia="等线" w:ascii="Arial" w:cs="Arial" w:hAnsi="Arial"/>
                <w:sz w:val="22"/>
              </w:rPr>
              <w:t>/康复训练场景；3. 团队战术磨合/矛盾和解场景；4.</w:t>
            </w:r>
            <w:r>
              <w:rPr>
                <w:rFonts w:eastAsia="等线" w:ascii="Arial" w:cs="Arial" w:hAnsi="Arial"/>
                <w:sz w:val="22"/>
              </w:rPr>
              <w:t xml:space="preserve"> 草根选手逆袭赛场场景；5. 夺冠升国旗/领奖台场景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热血、激昂、紧张、荣耀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坚定、焦灼、欣慰、自豪、悲壮（失利）</w:t>
            </w:r>
            <w:r>
              <w:rPr>
                <w:rFonts w:eastAsia="等线" w:ascii="Arial" w:cs="Arial" w:hAnsi="Arial"/>
                <w:sz w:val="22"/>
              </w:rPr>
              <w:t>、青春、活力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以“热血激昂”为核心，</w:t>
            </w:r>
            <w:r>
              <w:rPr>
                <w:rFonts w:eastAsia="等线" w:ascii="Arial" w:cs="Arial" w:hAnsi="Arial"/>
                <w:sz w:val="22"/>
              </w:rPr>
              <w:t>美式偏职业竞技张力，日式偏团队热血协作，韩式偏励志成长共鸣，</w:t>
            </w:r>
            <w:r>
              <w:rPr>
                <w:rFonts w:eastAsia="等线" w:ascii="Arial" w:cs="Arial" w:hAnsi="Arial"/>
                <w:sz w:val="22"/>
              </w:rPr>
              <w:t>情绪随赛场进程强烈起伏，传递拼搏精神与青春活力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二、配套通用场景补充表（同步录入）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通用场景名称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适配影视类型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核心情绪词语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辅助情绪词语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偶像粉丝见面会场景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偶像剧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热烈、激动、温馨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兴奋、幸福、眷恋、狂欢、青春、活力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体育赛事颁奖仪式场景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体育题材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荣耀、激动</w:t>
            </w:r>
            <w:r>
              <w:rPr>
                <w:rFonts w:eastAsia="等线" w:ascii="Arial" w:cs="Arial" w:hAnsi="Arial"/>
                <w:sz w:val="22"/>
              </w:rPr>
              <w:t>、自豪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欣慰、振奋、温馨、肃穆、青春、</w:t>
            </w:r>
            <w:r>
              <w:rPr>
                <w:rFonts w:eastAsia="等线" w:ascii="Arial" w:cs="Arial" w:hAnsi="Arial"/>
                <w:sz w:val="22"/>
              </w:rPr>
              <w:t>活力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三、扣子录入注意事项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格式适配：可直接复制两个表格内容，按扣子数据库“影视类型-细分方向-地域风格-场景-核心情绪词-辅助情绪词”的字段结构批量导入，序号可按需调整为数据库自增ID。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标签建议：给两个题材分别添加“青春向”标签，便于AI跨题材检索匹配（如同时筛选“偶像剧+青春向”“体育题材+青春向”）。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情绪词使用：核心情绪词为AI优先抓取项，辅助情绪词用于补充情绪维度，已融入“青春、活力”适配题材特质，录入时注意区分字段，避免混淆。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信息完整性：本表格已包含两大题材的全部核心信息，无需额外关联其他题材内容，可独立录入使用。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6595">
    <w:lvl>
      <w:start w:val="1"/>
      <w:numFmt w:val="decimal"/>
      <w:suff w:val="tab"/>
      <w:lvlText w:val="%1."/>
      <w:rPr>
        <w:color w:val="3370ff"/>
      </w:rPr>
    </w:lvl>
  </w:abstractNum>
  <w:abstractNum w:abstractNumId="856596">
    <w:lvl>
      <w:start w:val="2"/>
      <w:numFmt w:val="decimal"/>
      <w:suff w:val="tab"/>
      <w:lvlText w:val="%1."/>
      <w:rPr>
        <w:color w:val="3370ff"/>
      </w:rPr>
    </w:lvl>
  </w:abstractNum>
  <w:abstractNum w:abstractNumId="856597">
    <w:lvl>
      <w:start w:val="3"/>
      <w:numFmt w:val="decimal"/>
      <w:suff w:val="tab"/>
      <w:lvlText w:val="%1."/>
      <w:rPr>
        <w:color w:val="3370ff"/>
      </w:rPr>
    </w:lvl>
  </w:abstractNum>
  <w:abstractNum w:abstractNumId="85659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856595"/>
  </w:num>
  <w:num w:numId="2">
    <w:abstractNumId w:val="856596"/>
  </w:num>
  <w:num w:numId="3">
    <w:abstractNumId w:val="856597"/>
  </w:num>
  <w:num w:numId="4">
    <w:abstractNumId w:val="8565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2026-01-14T10:38:53Z</dcterms:created>
  <dc:creator>Apache POI</dc:creator>
</cp:coreProperties>
</file>