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4A1" w:rsidRDefault="00093C5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自定义通信协议（</w:t>
      </w:r>
      <w:r>
        <w:rPr>
          <w:rFonts w:asciiTheme="minorEastAsia" w:eastAsiaTheme="minorEastAsia" w:hAnsiTheme="minorEastAsia" w:hint="eastAsia"/>
          <w:sz w:val="24"/>
          <w:szCs w:val="24"/>
        </w:rPr>
        <w:t>2018</w:t>
      </w:r>
      <w:r>
        <w:rPr>
          <w:rFonts w:asciiTheme="minorEastAsia" w:eastAsiaTheme="minorEastAsia" w:hAnsiTheme="minorEastAsia" w:hint="eastAsia"/>
          <w:sz w:val="24"/>
          <w:szCs w:val="24"/>
        </w:rPr>
        <w:t>）</w:t>
      </w: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版本：</w:t>
      </w:r>
      <w:r>
        <w:rPr>
          <w:rFonts w:asciiTheme="minorEastAsia" w:eastAsiaTheme="minorEastAsia" w:hAnsiTheme="minorEastAsia" w:hint="eastAsia"/>
          <w:sz w:val="24"/>
          <w:szCs w:val="24"/>
        </w:rPr>
        <w:t>18.</w:t>
      </w:r>
      <w:r>
        <w:rPr>
          <w:rFonts w:asciiTheme="minorEastAsia" w:eastAsiaTheme="minorEastAsia" w:hAnsiTheme="minorEastAsia"/>
          <w:sz w:val="24"/>
          <w:szCs w:val="24"/>
        </w:rPr>
        <w:t>0</w:t>
      </w:r>
      <w:r>
        <w:rPr>
          <w:rFonts w:asciiTheme="minorEastAsia" w:eastAsiaTheme="minorEastAsia" w:hAnsiTheme="minorEastAsia" w:hint="eastAsia"/>
          <w:sz w:val="24"/>
          <w:szCs w:val="24"/>
        </w:rPr>
        <w:t>.0</w:t>
      </w:r>
      <w:r>
        <w:rPr>
          <w:rFonts w:asciiTheme="minorEastAsia" w:eastAsiaTheme="minorEastAsia" w:hAnsiTheme="minorEastAsia"/>
          <w:sz w:val="24"/>
          <w:szCs w:val="24"/>
        </w:rPr>
        <w:t>.1</w:t>
      </w:r>
    </w:p>
    <w:p w:rsidR="006774A1" w:rsidRDefault="00093C5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最后修改时间：</w:t>
      </w:r>
      <w:r>
        <w:rPr>
          <w:rFonts w:asciiTheme="minorEastAsia" w:eastAsiaTheme="minorEastAsia" w:hAnsiTheme="minorEastAsia" w:hint="eastAsia"/>
          <w:sz w:val="24"/>
          <w:szCs w:val="24"/>
        </w:rPr>
        <w:t>2018-04-14</w:t>
      </w: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修改记录</w:t>
      </w:r>
    </w:p>
    <w:tbl>
      <w:tblPr>
        <w:tblStyle w:val="a3"/>
        <w:tblW w:w="8522" w:type="dxa"/>
        <w:tblLayout w:type="fixed"/>
        <w:tblLook w:val="04A0" w:firstRow="1" w:lastRow="0" w:firstColumn="1" w:lastColumn="0" w:noHBand="0" w:noVBand="1"/>
      </w:tblPr>
      <w:tblGrid>
        <w:gridCol w:w="2869"/>
        <w:gridCol w:w="2784"/>
        <w:gridCol w:w="2869"/>
      </w:tblGrid>
      <w:tr w:rsidR="006774A1">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版本</w:t>
            </w:r>
          </w:p>
        </w:tc>
        <w:tc>
          <w:tcPr>
            <w:tcW w:w="2784"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修改内容</w:t>
            </w:r>
          </w:p>
        </w:tc>
      </w:tr>
      <w:tr w:rsidR="006774A1">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18.</w:t>
            </w:r>
            <w:r>
              <w:rPr>
                <w:rFonts w:asciiTheme="minorEastAsia" w:eastAsiaTheme="minorEastAsia" w:hAnsiTheme="minorEastAsia"/>
                <w:sz w:val="24"/>
                <w:szCs w:val="24"/>
              </w:rPr>
              <w:t>0</w:t>
            </w:r>
            <w:r>
              <w:rPr>
                <w:rFonts w:asciiTheme="minorEastAsia" w:eastAsiaTheme="minorEastAsia" w:hAnsiTheme="minorEastAsia" w:hint="eastAsia"/>
                <w:sz w:val="24"/>
                <w:szCs w:val="24"/>
              </w:rPr>
              <w:t>.0</w:t>
            </w:r>
            <w:r>
              <w:rPr>
                <w:rFonts w:asciiTheme="minorEastAsia" w:eastAsiaTheme="minorEastAsia" w:hAnsiTheme="minorEastAsia"/>
                <w:sz w:val="24"/>
                <w:szCs w:val="24"/>
              </w:rPr>
              <w:t>.1</w:t>
            </w:r>
          </w:p>
        </w:tc>
        <w:tc>
          <w:tcPr>
            <w:tcW w:w="2784"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2018-04-14</w:t>
            </w:r>
          </w:p>
        </w:tc>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初稿</w:t>
            </w:r>
          </w:p>
        </w:tc>
      </w:tr>
    </w:tbl>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 xml:space="preserve">1 </w:t>
      </w:r>
      <w:r>
        <w:rPr>
          <w:rFonts w:asciiTheme="minorEastAsia" w:eastAsiaTheme="minorEastAsia" w:hAnsiTheme="minorEastAsia" w:hint="eastAsia"/>
          <w:sz w:val="24"/>
          <w:szCs w:val="24"/>
        </w:rPr>
        <w:t>总述</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我想自己设定一个数据传输协议，使用自己制定的规则传输数据。</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参考了《输电线路</w:t>
      </w:r>
      <w:r>
        <w:rPr>
          <w:rFonts w:asciiTheme="minorEastAsia" w:eastAsiaTheme="minorEastAsia" w:hAnsiTheme="minorEastAsia" w:hint="eastAsia"/>
          <w:sz w:val="24"/>
          <w:szCs w:val="24"/>
        </w:rPr>
        <w:t>I1</w:t>
      </w:r>
      <w:r>
        <w:rPr>
          <w:rFonts w:asciiTheme="minorEastAsia" w:eastAsiaTheme="minorEastAsia" w:hAnsiTheme="minorEastAsia" w:hint="eastAsia"/>
          <w:sz w:val="24"/>
          <w:szCs w:val="24"/>
        </w:rPr>
        <w:t>接口规约》</w:t>
      </w:r>
      <w:r>
        <w:rPr>
          <w:rFonts w:asciiTheme="minorEastAsia" w:eastAsiaTheme="minorEastAsia" w:hAnsiTheme="minorEastAsia" w:hint="eastAsia"/>
          <w:sz w:val="24"/>
          <w:szCs w:val="24"/>
        </w:rPr>
        <w:t>2015</w:t>
      </w:r>
      <w:r>
        <w:rPr>
          <w:rFonts w:asciiTheme="minorEastAsia" w:eastAsiaTheme="minorEastAsia" w:hAnsiTheme="minorEastAsia" w:hint="eastAsia"/>
          <w:sz w:val="24"/>
          <w:szCs w:val="24"/>
        </w:rPr>
        <w:t>版</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 </w:t>
      </w:r>
      <w:r>
        <w:rPr>
          <w:rFonts w:asciiTheme="minorEastAsia" w:eastAsiaTheme="minorEastAsia" w:hAnsiTheme="minorEastAsia" w:hint="eastAsia"/>
          <w:sz w:val="24"/>
          <w:szCs w:val="24"/>
        </w:rPr>
        <w:t>报文格式分类</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2.1 </w:t>
      </w:r>
      <w:r>
        <w:rPr>
          <w:rFonts w:asciiTheme="minorEastAsia" w:eastAsiaTheme="minorEastAsia" w:hAnsiTheme="minorEastAsia" w:hint="eastAsia"/>
          <w:sz w:val="24"/>
          <w:szCs w:val="24"/>
        </w:rPr>
        <w:t>数据</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2.2 </w:t>
      </w:r>
      <w:r>
        <w:rPr>
          <w:rFonts w:asciiTheme="minorEastAsia" w:eastAsiaTheme="minorEastAsia" w:hAnsiTheme="minorEastAsia" w:hint="eastAsia"/>
          <w:sz w:val="24"/>
          <w:szCs w:val="24"/>
        </w:rPr>
        <w:t>控制及配置</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2.3 </w:t>
      </w:r>
      <w:r>
        <w:rPr>
          <w:rFonts w:asciiTheme="minorEastAsia" w:eastAsiaTheme="minorEastAsia" w:hAnsiTheme="minorEastAsia" w:hint="eastAsia"/>
          <w:sz w:val="24"/>
          <w:szCs w:val="24"/>
        </w:rPr>
        <w:t>文件</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2.4</w:t>
      </w:r>
      <w:r>
        <w:rPr>
          <w:rFonts w:asciiTheme="minorEastAsia" w:eastAsiaTheme="minorEastAsia" w:hAnsiTheme="minorEastAsia" w:hint="eastAsia"/>
          <w:sz w:val="24"/>
          <w:szCs w:val="24"/>
        </w:rPr>
        <w:t>工作状态</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 </w:t>
      </w:r>
      <w:r>
        <w:rPr>
          <w:rFonts w:asciiTheme="minorEastAsia" w:eastAsiaTheme="minorEastAsia" w:hAnsiTheme="minorEastAsia" w:hint="eastAsia"/>
          <w:sz w:val="24"/>
          <w:szCs w:val="24"/>
        </w:rPr>
        <w:t>报文基本规范</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3.1 </w:t>
      </w:r>
      <w:r>
        <w:rPr>
          <w:rFonts w:asciiTheme="minorEastAsia" w:eastAsiaTheme="minorEastAsia" w:hAnsiTheme="minorEastAsia" w:hint="eastAsia"/>
          <w:sz w:val="24"/>
          <w:szCs w:val="24"/>
        </w:rPr>
        <w:t>数据通信方式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采用</w:t>
      </w:r>
      <w:r>
        <w:rPr>
          <w:rFonts w:asciiTheme="minorEastAsia" w:eastAsiaTheme="minorEastAsia" w:hAnsiTheme="minorEastAsia" w:hint="eastAsia"/>
          <w:sz w:val="24"/>
          <w:szCs w:val="24"/>
        </w:rPr>
        <w:t>UDP</w:t>
      </w:r>
      <w:r>
        <w:rPr>
          <w:rFonts w:asciiTheme="minorEastAsia" w:eastAsiaTheme="minorEastAsia" w:hAnsiTheme="minorEastAsia" w:hint="eastAsia"/>
          <w:sz w:val="24"/>
          <w:szCs w:val="24"/>
        </w:rPr>
        <w:t>协议</w:t>
      </w:r>
      <w:r>
        <w:rPr>
          <w:rFonts w:asciiTheme="minorEastAsia" w:eastAsiaTheme="minorEastAsia" w:hAnsiTheme="minorEastAsia"/>
          <w:sz w:val="24"/>
          <w:szCs w:val="24"/>
        </w:rPr>
        <w:t>。</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3.2 </w:t>
      </w:r>
      <w:r>
        <w:rPr>
          <w:rFonts w:asciiTheme="minorEastAsia" w:eastAsiaTheme="minorEastAsia" w:hAnsiTheme="minorEastAsia" w:hint="eastAsia"/>
          <w:sz w:val="24"/>
          <w:szCs w:val="24"/>
        </w:rPr>
        <w:t>数据传输方式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数据传输采用数据帧模式，传输序列为二进制字节流。</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3.3 </w:t>
      </w:r>
      <w:r>
        <w:rPr>
          <w:rFonts w:asciiTheme="minorEastAsia" w:eastAsiaTheme="minorEastAsia" w:hAnsiTheme="minorEastAsia" w:hint="eastAsia"/>
          <w:sz w:val="24"/>
          <w:szCs w:val="24"/>
        </w:rPr>
        <w:t>校验算法</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校验方法为</w:t>
      </w:r>
      <w:r>
        <w:rPr>
          <w:rFonts w:asciiTheme="minorEastAsia" w:eastAsiaTheme="minorEastAsia" w:hAnsiTheme="minorEastAsia" w:hint="eastAsia"/>
          <w:sz w:val="24"/>
          <w:szCs w:val="24"/>
        </w:rPr>
        <w:t>CRC16</w:t>
      </w:r>
      <w:r>
        <w:rPr>
          <w:rFonts w:asciiTheme="minorEastAsia" w:eastAsiaTheme="minorEastAsia" w:hAnsiTheme="minorEastAsia" w:hint="eastAsia"/>
          <w:sz w:val="24"/>
          <w:szCs w:val="24"/>
        </w:rPr>
        <w:t>校验算法。</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3.4 </w:t>
      </w:r>
      <w:r>
        <w:rPr>
          <w:rFonts w:asciiTheme="minorEastAsia" w:eastAsiaTheme="minorEastAsia" w:hAnsiTheme="minorEastAsia" w:hint="eastAsia"/>
          <w:sz w:val="24"/>
          <w:szCs w:val="24"/>
        </w:rPr>
        <w:t>帧结构及帧数据排列格式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报文使用数据帧模式，对数据帧定义报文头、报文长度、设备</w:t>
      </w:r>
      <w:r>
        <w:rPr>
          <w:rFonts w:asciiTheme="minorEastAsia" w:eastAsiaTheme="minorEastAsia" w:hAnsiTheme="minorEastAsia" w:hint="eastAsia"/>
          <w:sz w:val="24"/>
          <w:szCs w:val="24"/>
        </w:rPr>
        <w:t>ID</w:t>
      </w:r>
      <w:r>
        <w:rPr>
          <w:rFonts w:asciiTheme="minorEastAsia" w:eastAsiaTheme="minorEastAsia" w:hAnsiTheme="minorEastAsia" w:hint="eastAsia"/>
          <w:sz w:val="24"/>
          <w:szCs w:val="24"/>
        </w:rPr>
        <w:t>、帧类型、报文类型、报文内容、校验位。以下所有值均为</w:t>
      </w:r>
      <w:r>
        <w:rPr>
          <w:rFonts w:asciiTheme="minorEastAsia" w:eastAsiaTheme="minorEastAsia" w:hAnsiTheme="minorEastAsia" w:hint="eastAsia"/>
          <w:sz w:val="24"/>
          <w:szCs w:val="24"/>
        </w:rPr>
        <w:t>16</w:t>
      </w:r>
      <w:r>
        <w:rPr>
          <w:rFonts w:asciiTheme="minorEastAsia" w:eastAsiaTheme="minorEastAsia" w:hAnsiTheme="minorEastAsia" w:hint="eastAsia"/>
          <w:sz w:val="24"/>
          <w:szCs w:val="24"/>
        </w:rPr>
        <w:t>进制数据格式。</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3.4.1 </w:t>
      </w:r>
      <w:r>
        <w:rPr>
          <w:rFonts w:asciiTheme="minorEastAsia" w:eastAsiaTheme="minorEastAsia" w:hAnsiTheme="minorEastAsia" w:hint="eastAsia"/>
          <w:sz w:val="24"/>
          <w:szCs w:val="24"/>
        </w:rPr>
        <w:t>帧结构</w:t>
      </w:r>
    </w:p>
    <w:tbl>
      <w:tblPr>
        <w:tblStyle w:val="a3"/>
        <w:tblW w:w="8522" w:type="dxa"/>
        <w:tblLayout w:type="fixed"/>
        <w:tblLook w:val="04A0" w:firstRow="1" w:lastRow="0" w:firstColumn="1" w:lastColumn="0" w:noHBand="0" w:noVBand="1"/>
      </w:tblPr>
      <w:tblGrid>
        <w:gridCol w:w="946"/>
        <w:gridCol w:w="947"/>
        <w:gridCol w:w="947"/>
        <w:gridCol w:w="947"/>
        <w:gridCol w:w="947"/>
        <w:gridCol w:w="947"/>
        <w:gridCol w:w="947"/>
        <w:gridCol w:w="947"/>
        <w:gridCol w:w="947"/>
      </w:tblGrid>
      <w:tr w:rsidR="006774A1">
        <w:tc>
          <w:tcPr>
            <w:tcW w:w="946"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报文头</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报文长度</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设备</w:t>
            </w:r>
            <w:r>
              <w:rPr>
                <w:rFonts w:asciiTheme="minorEastAsia" w:eastAsiaTheme="minorEastAsia" w:hAnsiTheme="minorEastAsia" w:hint="eastAsia"/>
                <w:sz w:val="18"/>
                <w:szCs w:val="18"/>
              </w:rPr>
              <w:t>ID</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帧类型</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报文类型</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帧序列号</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报文内容</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校验位</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报文尾</w:t>
            </w:r>
          </w:p>
        </w:tc>
      </w:tr>
      <w:tr w:rsidR="006774A1">
        <w:tc>
          <w:tcPr>
            <w:tcW w:w="946"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2</w:t>
            </w:r>
            <w:r>
              <w:rPr>
                <w:sz w:val="18"/>
                <w:szCs w:val="18"/>
              </w:rPr>
              <w:t xml:space="preserve"> </w:t>
            </w:r>
            <w:r>
              <w:rPr>
                <w:rFonts w:asciiTheme="minorEastAsia" w:eastAsiaTheme="minorEastAsia" w:hAnsiTheme="minorEastAsia"/>
                <w:sz w:val="18"/>
                <w:szCs w:val="18"/>
              </w:rPr>
              <w:t>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17Byte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变长</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2Byte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各参数定义：</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——报文头：标识报文，以十六进制</w:t>
      </w:r>
      <w:r>
        <w:rPr>
          <w:rFonts w:asciiTheme="minorEastAsia" w:eastAsiaTheme="minorEastAsia" w:hAnsiTheme="minorEastAsia" w:hint="eastAsia"/>
          <w:sz w:val="24"/>
          <w:szCs w:val="24"/>
        </w:rPr>
        <w:t>7AB7</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10</w:t>
      </w:r>
      <w:r>
        <w:rPr>
          <w:rFonts w:asciiTheme="minorEastAsia" w:eastAsiaTheme="minorEastAsia" w:hAnsiTheme="minorEastAsia" w:hint="eastAsia"/>
          <w:sz w:val="24"/>
          <w:szCs w:val="24"/>
        </w:rPr>
        <w:t>进制</w:t>
      </w:r>
      <w:r>
        <w:rPr>
          <w:rFonts w:asciiTheme="minorEastAsia" w:eastAsiaTheme="minorEastAsia" w:hAnsiTheme="minorEastAsia" w:hint="eastAsia"/>
          <w:sz w:val="24"/>
          <w:szCs w:val="24"/>
        </w:rPr>
        <w:t>31415</w:t>
      </w:r>
      <w:r>
        <w:rPr>
          <w:rFonts w:asciiTheme="minorEastAsia" w:eastAsiaTheme="minorEastAsia" w:hAnsiTheme="minorEastAsia" w:hint="eastAsia"/>
          <w:sz w:val="24"/>
          <w:szCs w:val="24"/>
        </w:rPr>
        <w:t>）表示。</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——报文长度：帧结构中“报文内容”的数据长度，单位：字节（</w:t>
      </w:r>
      <w:r>
        <w:rPr>
          <w:rFonts w:asciiTheme="minorEastAsia" w:eastAsiaTheme="minorEastAsia" w:hAnsiTheme="minorEastAsia" w:hint="eastAsia"/>
          <w:sz w:val="24"/>
          <w:szCs w:val="24"/>
        </w:rPr>
        <w:t>Byte</w:t>
      </w:r>
      <w:r>
        <w:rPr>
          <w:rFonts w:asciiTheme="minorEastAsia" w:eastAsiaTheme="minorEastAsia" w:hAnsiTheme="minorEastAsia" w:hint="eastAsia"/>
          <w:sz w:val="24"/>
          <w:szCs w:val="24"/>
        </w:rPr>
        <w:t>）。</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——设备</w:t>
      </w:r>
      <w:r>
        <w:rPr>
          <w:rFonts w:asciiTheme="minorEastAsia" w:eastAsiaTheme="minorEastAsia" w:hAnsiTheme="minorEastAsia" w:hint="eastAsia"/>
          <w:sz w:val="24"/>
          <w:szCs w:val="24"/>
        </w:rPr>
        <w:t>ID</w:t>
      </w:r>
      <w:r>
        <w:rPr>
          <w:rFonts w:asciiTheme="minorEastAsia" w:eastAsiaTheme="minorEastAsia" w:hAnsiTheme="minorEastAsia" w:hint="eastAsia"/>
          <w:sz w:val="24"/>
          <w:szCs w:val="24"/>
        </w:rPr>
        <w:t>：给上传数据的设备分配的唯一标识。</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——帧类型：按功能对数据帧进行区分、标识。</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——报文类型：按不同数据类型对数据帧进行区分、标识。</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——帧序列号：设备或上级设备主动发送的报文顺序流水号，以无符号整数表示，在确认或响应报文中应返回该序列号。</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——报文内容：数据的字节长度不固定。</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——校验位：数据通信领域中最常用的一种差错校验码，其特征是通过</w:t>
      </w:r>
      <w:r>
        <w:rPr>
          <w:rFonts w:asciiTheme="minorEastAsia" w:eastAsiaTheme="minorEastAsia" w:hAnsiTheme="minorEastAsia" w:hint="eastAsia"/>
          <w:sz w:val="24"/>
          <w:szCs w:val="24"/>
        </w:rPr>
        <w:t>CRC16</w:t>
      </w:r>
      <w:r>
        <w:rPr>
          <w:rFonts w:asciiTheme="minorEastAsia" w:eastAsiaTheme="minorEastAsia" w:hAnsiTheme="minorEastAsia" w:hint="eastAsia"/>
          <w:sz w:val="24"/>
          <w:szCs w:val="24"/>
        </w:rPr>
        <w:t>校验算法换算得出，校验的内容包括除去报文头、校验位、报文尾外所有报文数据（包括报文长度</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设备</w:t>
      </w:r>
      <w:r>
        <w:rPr>
          <w:rFonts w:asciiTheme="minorEastAsia" w:eastAsiaTheme="minorEastAsia" w:hAnsiTheme="minorEastAsia" w:hint="eastAsia"/>
          <w:sz w:val="24"/>
          <w:szCs w:val="24"/>
        </w:rPr>
        <w:t>ID+</w:t>
      </w:r>
      <w:r>
        <w:rPr>
          <w:rFonts w:asciiTheme="minorEastAsia" w:eastAsiaTheme="minorEastAsia" w:hAnsiTheme="minorEastAsia" w:hint="eastAsia"/>
          <w:sz w:val="24"/>
          <w:szCs w:val="24"/>
        </w:rPr>
        <w:t>帧类型</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报文类型</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帧序列号</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报文内容）。</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——报文尾：标识报文数据结束的标识以</w:t>
      </w:r>
      <w:r>
        <w:rPr>
          <w:rFonts w:asciiTheme="minorEastAsia" w:eastAsiaTheme="minorEastAsia" w:hAnsiTheme="minorEastAsia" w:hint="eastAsia"/>
          <w:sz w:val="24"/>
          <w:szCs w:val="24"/>
        </w:rPr>
        <w:t>16</w:t>
      </w:r>
      <w:r>
        <w:rPr>
          <w:rFonts w:asciiTheme="minorEastAsia" w:eastAsiaTheme="minorEastAsia" w:hAnsiTheme="minorEastAsia" w:hint="eastAsia"/>
          <w:sz w:val="24"/>
          <w:szCs w:val="24"/>
        </w:rPr>
        <w:t>进制整数值</w:t>
      </w:r>
      <w:r>
        <w:rPr>
          <w:rFonts w:asciiTheme="minorEastAsia" w:eastAsiaTheme="minorEastAsia" w:hAnsiTheme="minorEastAsia" w:hint="eastAsia"/>
          <w:sz w:val="24"/>
          <w:szCs w:val="24"/>
        </w:rPr>
        <w:t>96</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10</w:t>
      </w:r>
      <w:r>
        <w:rPr>
          <w:rFonts w:asciiTheme="minorEastAsia" w:eastAsiaTheme="minorEastAsia" w:hAnsiTheme="minorEastAsia" w:hint="eastAsia"/>
          <w:sz w:val="24"/>
          <w:szCs w:val="24"/>
        </w:rPr>
        <w:t>进制值</w:t>
      </w:r>
      <w:r>
        <w:rPr>
          <w:rFonts w:asciiTheme="minorEastAsia" w:eastAsiaTheme="minorEastAsia" w:hAnsiTheme="minorEastAsia" w:hint="eastAsia"/>
          <w:sz w:val="24"/>
          <w:szCs w:val="24"/>
        </w:rPr>
        <w:t>150</w:t>
      </w:r>
      <w:r>
        <w:rPr>
          <w:rFonts w:asciiTheme="minorEastAsia" w:eastAsiaTheme="minorEastAsia" w:hAnsiTheme="minorEastAsia" w:hint="eastAsia"/>
          <w:sz w:val="24"/>
          <w:szCs w:val="24"/>
        </w:rPr>
        <w:t>）表示。</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3.4.3 </w:t>
      </w:r>
      <w:r>
        <w:rPr>
          <w:rFonts w:asciiTheme="minorEastAsia" w:eastAsiaTheme="minorEastAsia" w:hAnsiTheme="minorEastAsia" w:hint="eastAsia"/>
          <w:sz w:val="24"/>
          <w:szCs w:val="24"/>
        </w:rPr>
        <w:t>帧数据排列格式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——除特殊说明，整形（占</w:t>
      </w:r>
      <w:r>
        <w:rPr>
          <w:rFonts w:asciiTheme="minorEastAsia" w:eastAsiaTheme="minorEastAsia" w:hAnsiTheme="minorEastAsia" w:hint="eastAsia"/>
          <w:sz w:val="24"/>
          <w:szCs w:val="24"/>
        </w:rPr>
        <w:t>2Byte</w:t>
      </w:r>
      <w:r>
        <w:rPr>
          <w:rFonts w:asciiTheme="minorEastAsia" w:eastAsiaTheme="minorEastAsia" w:hAnsiTheme="minorEastAsia" w:hint="eastAsia"/>
          <w:sz w:val="24"/>
          <w:szCs w:val="24"/>
        </w:rPr>
        <w:t>）、长整型（占</w:t>
      </w:r>
      <w:r>
        <w:rPr>
          <w:rFonts w:asciiTheme="minorEastAsia" w:eastAsiaTheme="minorEastAsia" w:hAnsiTheme="minorEastAsia" w:hint="eastAsia"/>
          <w:sz w:val="24"/>
          <w:szCs w:val="24"/>
        </w:rPr>
        <w:t>4Byte</w:t>
      </w:r>
      <w:r>
        <w:rPr>
          <w:rFonts w:asciiTheme="minorEastAsia" w:eastAsiaTheme="minorEastAsia" w:hAnsiTheme="minorEastAsia" w:hint="eastAsia"/>
          <w:sz w:val="24"/>
          <w:szCs w:val="24"/>
        </w:rPr>
        <w:t>）均采用低位在前高位在后方式存储：即字节由低</w:t>
      </w:r>
      <w:r>
        <w:rPr>
          <w:rFonts w:asciiTheme="minorEastAsia" w:eastAsiaTheme="minorEastAsia" w:hAnsiTheme="minorEastAsia" w:hint="eastAsia"/>
          <w:sz w:val="24"/>
          <w:szCs w:val="24"/>
        </w:rPr>
        <w:t xml:space="preserve">B1 </w:t>
      </w:r>
      <w:r>
        <w:rPr>
          <w:rFonts w:asciiTheme="minorEastAsia" w:eastAsiaTheme="minorEastAsia" w:hAnsiTheme="minorEastAsia" w:hint="eastAsia"/>
          <w:sz w:val="24"/>
          <w:szCs w:val="24"/>
        </w:rPr>
        <w:t>到高</w:t>
      </w:r>
      <w:r>
        <w:rPr>
          <w:rFonts w:asciiTheme="minorEastAsia" w:eastAsiaTheme="minorEastAsia" w:hAnsiTheme="minorEastAsia" w:hint="eastAsia"/>
          <w:sz w:val="24"/>
          <w:szCs w:val="24"/>
        </w:rPr>
        <w:t xml:space="preserve">Bn </w:t>
      </w:r>
      <w:r>
        <w:rPr>
          <w:rFonts w:asciiTheme="minorEastAsia" w:eastAsiaTheme="minorEastAsia" w:hAnsiTheme="minorEastAsia" w:hint="eastAsia"/>
          <w:sz w:val="24"/>
          <w:szCs w:val="24"/>
        </w:rPr>
        <w:t>上下排列，字结位有高</w:t>
      </w:r>
      <w:r>
        <w:rPr>
          <w:rFonts w:asciiTheme="minorEastAsia" w:eastAsiaTheme="minorEastAsia" w:hAnsiTheme="minorEastAsia" w:hint="eastAsia"/>
          <w:sz w:val="24"/>
          <w:szCs w:val="24"/>
        </w:rPr>
        <w:t xml:space="preserve">b7 </w:t>
      </w:r>
      <w:r>
        <w:rPr>
          <w:rFonts w:asciiTheme="minorEastAsia" w:eastAsiaTheme="minorEastAsia" w:hAnsiTheme="minorEastAsia" w:hint="eastAsia"/>
          <w:sz w:val="24"/>
          <w:szCs w:val="24"/>
        </w:rPr>
        <w:t>到低</w:t>
      </w:r>
      <w:r>
        <w:rPr>
          <w:rFonts w:asciiTheme="minorEastAsia" w:eastAsiaTheme="minorEastAsia" w:hAnsiTheme="minorEastAsia" w:hint="eastAsia"/>
          <w:sz w:val="24"/>
          <w:szCs w:val="24"/>
        </w:rPr>
        <w:t xml:space="preserve"> b0 </w:t>
      </w:r>
      <w:r>
        <w:rPr>
          <w:rFonts w:asciiTheme="minorEastAsia" w:eastAsiaTheme="minorEastAsia" w:hAnsiTheme="minorEastAsia" w:hint="eastAsia"/>
          <w:sz w:val="24"/>
          <w:szCs w:val="24"/>
        </w:rPr>
        <w:t>左右排列，格式如下表所示：</w:t>
      </w:r>
    </w:p>
    <w:tbl>
      <w:tblPr>
        <w:tblStyle w:val="a3"/>
        <w:tblW w:w="8522" w:type="dxa"/>
        <w:tblLayout w:type="fixed"/>
        <w:tblLook w:val="04A0" w:firstRow="1" w:lastRow="0" w:firstColumn="1" w:lastColumn="0" w:noHBand="0" w:noVBand="1"/>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w:t>
            </w:r>
            <w:r>
              <w:rPr>
                <w:rFonts w:asciiTheme="minorEastAsia" w:eastAsiaTheme="minorEastAsia" w:hAnsiTheme="minorEastAsia" w:hint="eastAsia"/>
                <w:sz w:val="24"/>
                <w:szCs w:val="24"/>
              </w:rPr>
              <w:t xml:space="preserve"> b6 b5 b4 b3 b2 b1 b0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B1 </w:t>
            </w:r>
            <w:r>
              <w:rPr>
                <w:rFonts w:asciiTheme="minorEastAsia" w:eastAsiaTheme="minorEastAsia" w:hAnsiTheme="minorEastAsia" w:hint="eastAsia"/>
                <w:sz w:val="24"/>
                <w:szCs w:val="24"/>
              </w:rPr>
              <w:t>字节</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B2 </w:t>
            </w:r>
            <w:r>
              <w:rPr>
                <w:rFonts w:asciiTheme="minorEastAsia" w:eastAsiaTheme="minorEastAsia" w:hAnsiTheme="minorEastAsia" w:hint="eastAsia"/>
                <w:sz w:val="24"/>
                <w:szCs w:val="24"/>
              </w:rPr>
              <w:t>字节</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B3 </w:t>
            </w:r>
            <w:r>
              <w:rPr>
                <w:rFonts w:asciiTheme="minorEastAsia" w:eastAsiaTheme="minorEastAsia" w:hAnsiTheme="minorEastAsia" w:hint="eastAsia"/>
                <w:sz w:val="24"/>
                <w:szCs w:val="24"/>
              </w:rPr>
              <w:t>字节</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以报文头为例：</w:t>
      </w:r>
      <w:r>
        <w:rPr>
          <w:rFonts w:asciiTheme="minorEastAsia" w:eastAsiaTheme="minorEastAsia" w:hAnsiTheme="minorEastAsia" w:hint="eastAsia"/>
          <w:sz w:val="24"/>
          <w:szCs w:val="24"/>
        </w:rPr>
        <w:t>16</w:t>
      </w:r>
      <w:r>
        <w:rPr>
          <w:rFonts w:asciiTheme="minorEastAsia" w:eastAsiaTheme="minorEastAsia" w:hAnsiTheme="minorEastAsia" w:hint="eastAsia"/>
          <w:sz w:val="24"/>
          <w:szCs w:val="24"/>
        </w:rPr>
        <w:t>进制</w:t>
      </w:r>
      <w:r>
        <w:rPr>
          <w:rFonts w:asciiTheme="minorEastAsia" w:eastAsiaTheme="minorEastAsia" w:hAnsiTheme="minorEastAsia" w:hint="eastAsia"/>
          <w:sz w:val="24"/>
          <w:szCs w:val="24"/>
        </w:rPr>
        <w:t>7AB7</w:t>
      </w:r>
      <w:r>
        <w:rPr>
          <w:rFonts w:asciiTheme="minorEastAsia" w:eastAsiaTheme="minorEastAsia" w:hAnsiTheme="minorEastAsia" w:hint="eastAsia"/>
          <w:sz w:val="24"/>
          <w:szCs w:val="24"/>
        </w:rPr>
        <w:t>占用两个字节，排列格式为：</w:t>
      </w:r>
    </w:p>
    <w:tbl>
      <w:tblPr>
        <w:tblStyle w:val="a3"/>
        <w:tblW w:w="8522" w:type="dxa"/>
        <w:tblLayout w:type="fixed"/>
        <w:tblLook w:val="04A0" w:firstRow="1" w:lastRow="0" w:firstColumn="1" w:lastColumn="0" w:noHBand="0" w:noVBand="1"/>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1 0 1 1 0 1 1 1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w:t>
            </w: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B7</w:t>
            </w:r>
            <w:r>
              <w:rPr>
                <w:rFonts w:asciiTheme="minorEastAsia" w:eastAsiaTheme="minorEastAsia" w:hAnsiTheme="minorEastAsia" w:hint="eastAsia"/>
                <w:sz w:val="24"/>
                <w:szCs w:val="24"/>
              </w:rPr>
              <w:t>）</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0 1 1 1 1 0 1 0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w:t>
            </w:r>
            <w:r>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7A</w:t>
            </w:r>
            <w:r>
              <w:rPr>
                <w:rFonts w:asciiTheme="minorEastAsia" w:eastAsiaTheme="minorEastAsia" w:hAnsiTheme="minorEastAsia" w:hint="eastAsia"/>
                <w:sz w:val="24"/>
                <w:szCs w:val="24"/>
              </w:rPr>
              <w:t>）</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以采集时间为例：</w:t>
      </w:r>
      <w:r>
        <w:rPr>
          <w:rFonts w:asciiTheme="minorEastAsia" w:eastAsiaTheme="minorEastAsia" w:hAnsiTheme="minorEastAsia" w:hint="eastAsia"/>
          <w:sz w:val="24"/>
          <w:szCs w:val="24"/>
        </w:rPr>
        <w:t>16</w:t>
      </w:r>
      <w:r>
        <w:rPr>
          <w:rFonts w:asciiTheme="minorEastAsia" w:eastAsiaTheme="minorEastAsia" w:hAnsiTheme="minorEastAsia" w:hint="eastAsia"/>
          <w:sz w:val="24"/>
          <w:szCs w:val="24"/>
        </w:rPr>
        <w:t>进制值</w:t>
      </w:r>
      <w:r>
        <w:rPr>
          <w:rFonts w:asciiTheme="minorEastAsia" w:eastAsiaTheme="minorEastAsia" w:hAnsiTheme="minorEastAsia" w:hint="eastAsia"/>
          <w:sz w:val="24"/>
          <w:szCs w:val="24"/>
        </w:rPr>
        <w:t xml:space="preserve">01020304 </w:t>
      </w:r>
      <w:r>
        <w:rPr>
          <w:rFonts w:asciiTheme="minorEastAsia" w:eastAsiaTheme="minorEastAsia" w:hAnsiTheme="minorEastAsia" w:hint="eastAsia"/>
          <w:sz w:val="24"/>
          <w:szCs w:val="24"/>
        </w:rPr>
        <w:t>占</w:t>
      </w:r>
      <w:r>
        <w:rPr>
          <w:rFonts w:asciiTheme="minorEastAsia" w:eastAsiaTheme="minorEastAsia" w:hAnsiTheme="minorEastAsia" w:hint="eastAsia"/>
          <w:sz w:val="24"/>
          <w:szCs w:val="24"/>
        </w:rPr>
        <w:t>4</w:t>
      </w:r>
      <w:r>
        <w:rPr>
          <w:rFonts w:asciiTheme="minorEastAsia" w:eastAsiaTheme="minorEastAsia" w:hAnsiTheme="minorEastAsia" w:hint="eastAsia"/>
          <w:sz w:val="24"/>
          <w:szCs w:val="24"/>
        </w:rPr>
        <w:t>个字节，排列格式为：</w:t>
      </w:r>
    </w:p>
    <w:tbl>
      <w:tblPr>
        <w:tblStyle w:val="a3"/>
        <w:tblW w:w="8522" w:type="dxa"/>
        <w:tblLayout w:type="fixed"/>
        <w:tblLook w:val="04A0" w:firstRow="1" w:lastRow="0" w:firstColumn="1" w:lastColumn="0" w:noHBand="0" w:noVBand="1"/>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0 0 0 0 0 1 0 0</w:t>
            </w:r>
          </w:p>
        </w:tc>
        <w:tc>
          <w:tcPr>
            <w:tcW w:w="4261" w:type="dxa"/>
          </w:tcPr>
          <w:p w:rsidR="006774A1" w:rsidRDefault="00093C5E">
            <w:pPr>
              <w:spacing w:after="0" w:line="360" w:lineRule="auto"/>
              <w:rPr>
                <w:rFonts w:asciiTheme="minorEastAsia" w:eastAsiaTheme="minorEastAsia" w:hAnsiTheme="minorEastAsia"/>
                <w:sz w:val="24"/>
                <w:szCs w:val="24"/>
              </w:rPr>
            </w:pPr>
            <w:bookmarkStart w:id="0" w:name="OLE_LINK1"/>
            <w:bookmarkStart w:id="1" w:name="OLE_LINK2"/>
            <w:r>
              <w:rPr>
                <w:rFonts w:asciiTheme="minorEastAsia" w:eastAsiaTheme="minorEastAsia" w:hAnsiTheme="minorEastAsia" w:hint="eastAsia"/>
                <w:sz w:val="24"/>
                <w:szCs w:val="24"/>
              </w:rPr>
              <w:t>字节</w:t>
            </w: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0x04</w:t>
            </w:r>
            <w:r>
              <w:rPr>
                <w:rFonts w:asciiTheme="minorEastAsia" w:eastAsiaTheme="minorEastAsia" w:hAnsiTheme="minorEastAsia" w:hint="eastAsia"/>
                <w:sz w:val="24"/>
                <w:szCs w:val="24"/>
              </w:rPr>
              <w:t>）</w:t>
            </w:r>
            <w:bookmarkEnd w:id="0"/>
            <w:bookmarkEnd w:id="1"/>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0 0 0 0 0 0 1 1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w:t>
            </w:r>
            <w:r>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0x03</w:t>
            </w:r>
            <w:r>
              <w:rPr>
                <w:rFonts w:asciiTheme="minorEastAsia" w:eastAsiaTheme="minorEastAsia" w:hAnsiTheme="minorEastAsia" w:hint="eastAsia"/>
                <w:sz w:val="24"/>
                <w:szCs w:val="24"/>
              </w:rPr>
              <w:t>）</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0 0 0 0 0 0 1 0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w:t>
            </w:r>
            <w:r>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0x02</w:t>
            </w:r>
            <w:r>
              <w:rPr>
                <w:rFonts w:asciiTheme="minorEastAsia" w:eastAsiaTheme="minorEastAsia" w:hAnsiTheme="minorEastAsia" w:hint="eastAsia"/>
                <w:sz w:val="24"/>
                <w:szCs w:val="24"/>
              </w:rPr>
              <w:t>）</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0 0 0 0 0 0 0 1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w:t>
            </w:r>
            <w:r>
              <w:rPr>
                <w:rFonts w:asciiTheme="minorEastAsia" w:eastAsiaTheme="minorEastAsia" w:hAnsiTheme="minorEastAsia" w:hint="eastAsia"/>
                <w:sz w:val="24"/>
                <w:szCs w:val="24"/>
              </w:rPr>
              <w:t>4</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0x01</w:t>
            </w:r>
            <w:r>
              <w:rPr>
                <w:rFonts w:asciiTheme="minorEastAsia" w:eastAsiaTheme="minorEastAsia" w:hAnsiTheme="minorEastAsia" w:hint="eastAsia"/>
                <w:sz w:val="24"/>
                <w:szCs w:val="24"/>
              </w:rPr>
              <w:t>）</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——控制数据报文中，</w:t>
      </w:r>
      <w:r>
        <w:rPr>
          <w:rFonts w:asciiTheme="minorEastAsia" w:eastAsiaTheme="minorEastAsia" w:hAnsiTheme="minorEastAsia" w:hint="eastAsia"/>
          <w:sz w:val="24"/>
          <w:szCs w:val="24"/>
        </w:rPr>
        <w:t>IP</w:t>
      </w:r>
      <w:r>
        <w:rPr>
          <w:rFonts w:asciiTheme="minorEastAsia" w:eastAsiaTheme="minorEastAsia" w:hAnsiTheme="minorEastAsia" w:hint="eastAsia"/>
          <w:sz w:val="24"/>
          <w:szCs w:val="24"/>
        </w:rPr>
        <w:t>地址以高位在前方式存储，如设备</w:t>
      </w:r>
      <w:r>
        <w:rPr>
          <w:rFonts w:asciiTheme="minorEastAsia" w:eastAsiaTheme="minorEastAsia" w:hAnsiTheme="minorEastAsia" w:hint="eastAsia"/>
          <w:sz w:val="24"/>
          <w:szCs w:val="24"/>
        </w:rPr>
        <w:t>IP</w:t>
      </w:r>
      <w:r>
        <w:rPr>
          <w:rFonts w:asciiTheme="minorEastAsia" w:eastAsiaTheme="minorEastAsia" w:hAnsiTheme="minorEastAsia" w:hint="eastAsia"/>
          <w:sz w:val="24"/>
          <w:szCs w:val="24"/>
        </w:rPr>
        <w:t>为</w:t>
      </w:r>
      <w:r>
        <w:rPr>
          <w:rFonts w:asciiTheme="minorEastAsia" w:eastAsiaTheme="minorEastAsia" w:hAnsiTheme="minorEastAsia" w:hint="eastAsia"/>
          <w:sz w:val="24"/>
          <w:szCs w:val="24"/>
        </w:rPr>
        <w:t>192.168.1.1</w:t>
      </w:r>
      <w:r>
        <w:rPr>
          <w:rFonts w:asciiTheme="minorEastAsia" w:eastAsiaTheme="minorEastAsia" w:hAnsiTheme="minorEastAsia" w:hint="eastAsia"/>
          <w:sz w:val="24"/>
          <w:szCs w:val="24"/>
        </w:rPr>
        <w:t>，排列格式为：</w:t>
      </w:r>
    </w:p>
    <w:tbl>
      <w:tblPr>
        <w:tblStyle w:val="a3"/>
        <w:tblW w:w="8522" w:type="dxa"/>
        <w:tblLayout w:type="fixed"/>
        <w:tblLook w:val="04A0" w:firstRow="1" w:lastRow="0" w:firstColumn="1" w:lastColumn="0" w:noHBand="0" w:noVBand="1"/>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1 1 0 0 0 0 0 0</w:t>
            </w:r>
          </w:p>
        </w:tc>
        <w:tc>
          <w:tcPr>
            <w:tcW w:w="4261" w:type="dxa"/>
          </w:tcPr>
          <w:p w:rsidR="006774A1" w:rsidRDefault="00093C5E">
            <w:pPr>
              <w:spacing w:after="0" w:line="360" w:lineRule="auto"/>
              <w:rPr>
                <w:rFonts w:asciiTheme="minorEastAsia" w:eastAsiaTheme="minorEastAsia" w:hAnsiTheme="minorEastAsia"/>
                <w:sz w:val="24"/>
                <w:szCs w:val="24"/>
              </w:rPr>
            </w:pPr>
            <w:bookmarkStart w:id="2" w:name="OLE_LINK3"/>
            <w:bookmarkStart w:id="3" w:name="OLE_LINK4"/>
            <w:r>
              <w:rPr>
                <w:rFonts w:asciiTheme="minorEastAsia" w:eastAsiaTheme="minorEastAsia" w:hAnsiTheme="minorEastAsia" w:hint="eastAsia"/>
                <w:sz w:val="24"/>
                <w:szCs w:val="24"/>
              </w:rPr>
              <w:t>字节</w:t>
            </w: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0xC0</w:t>
            </w:r>
            <w:r>
              <w:rPr>
                <w:rFonts w:asciiTheme="minorEastAsia" w:eastAsiaTheme="minorEastAsia" w:hAnsiTheme="minorEastAsia" w:hint="eastAsia"/>
                <w:sz w:val="24"/>
                <w:szCs w:val="24"/>
              </w:rPr>
              <w:t>）</w:t>
            </w:r>
            <w:bookmarkEnd w:id="2"/>
            <w:bookmarkEnd w:id="3"/>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1 0 1 0 1 0 0 0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w:t>
            </w:r>
            <w:r>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0xA8</w:t>
            </w:r>
            <w:r>
              <w:rPr>
                <w:rFonts w:asciiTheme="minorEastAsia" w:eastAsiaTheme="minorEastAsia" w:hAnsiTheme="minorEastAsia" w:hint="eastAsia"/>
                <w:sz w:val="24"/>
                <w:szCs w:val="24"/>
              </w:rPr>
              <w:t>）</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0 0 0 0 0 0 0 1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w:t>
            </w:r>
            <w:r>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0x01</w:t>
            </w:r>
            <w:r>
              <w:rPr>
                <w:rFonts w:asciiTheme="minorEastAsia" w:eastAsiaTheme="minorEastAsia" w:hAnsiTheme="minorEastAsia" w:hint="eastAsia"/>
                <w:sz w:val="24"/>
                <w:szCs w:val="24"/>
              </w:rPr>
              <w:t>）</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0 0 0 0 0 0 0 1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w:t>
            </w:r>
            <w:r>
              <w:rPr>
                <w:rFonts w:asciiTheme="minorEastAsia" w:eastAsiaTheme="minorEastAsia" w:hAnsiTheme="minorEastAsia" w:hint="eastAsia"/>
                <w:sz w:val="24"/>
                <w:szCs w:val="24"/>
              </w:rPr>
              <w:t>4</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0x01</w:t>
            </w:r>
            <w:r>
              <w:rPr>
                <w:rFonts w:asciiTheme="minorEastAsia" w:eastAsiaTheme="minorEastAsia" w:hAnsiTheme="minorEastAsia" w:hint="eastAsia"/>
                <w:sz w:val="24"/>
                <w:szCs w:val="24"/>
              </w:rPr>
              <w:t>）</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3.5 </w:t>
      </w:r>
      <w:r>
        <w:rPr>
          <w:rFonts w:asciiTheme="minorEastAsia" w:eastAsiaTheme="minorEastAsia" w:hAnsiTheme="minorEastAsia" w:hint="eastAsia"/>
          <w:sz w:val="24"/>
          <w:szCs w:val="24"/>
        </w:rPr>
        <w:t>采集时间定义</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表示方法：世纪秒法，使用</w:t>
      </w:r>
      <w:r>
        <w:rPr>
          <w:rFonts w:asciiTheme="minorEastAsia" w:eastAsiaTheme="minorEastAsia" w:hAnsiTheme="minorEastAsia" w:hint="eastAsia"/>
          <w:sz w:val="24"/>
          <w:szCs w:val="24"/>
        </w:rPr>
        <w:t xml:space="preserve">32bit </w:t>
      </w:r>
      <w:r>
        <w:rPr>
          <w:rFonts w:asciiTheme="minorEastAsia" w:eastAsiaTheme="minorEastAsia" w:hAnsiTheme="minorEastAsia" w:hint="eastAsia"/>
          <w:sz w:val="24"/>
          <w:szCs w:val="24"/>
        </w:rPr>
        <w:t>长整型表示。世纪秒是指从</w:t>
      </w:r>
      <w:r>
        <w:rPr>
          <w:rFonts w:asciiTheme="minorEastAsia" w:eastAsiaTheme="minorEastAsia" w:hAnsiTheme="minorEastAsia" w:hint="eastAsia"/>
          <w:sz w:val="24"/>
          <w:szCs w:val="24"/>
        </w:rPr>
        <w:t>1970</w:t>
      </w:r>
      <w:r>
        <w:rPr>
          <w:rFonts w:asciiTheme="minorEastAsia" w:eastAsiaTheme="minorEastAsia" w:hAnsiTheme="minorEastAsia" w:hint="eastAsia"/>
          <w:sz w:val="24"/>
          <w:szCs w:val="24"/>
        </w:rPr>
        <w:t>年</w:t>
      </w: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月</w:t>
      </w: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日</w:t>
      </w:r>
      <w:r>
        <w:rPr>
          <w:rFonts w:asciiTheme="minorEastAsia" w:eastAsiaTheme="minorEastAsia" w:hAnsiTheme="minorEastAsia" w:hint="eastAsia"/>
          <w:sz w:val="24"/>
          <w:szCs w:val="24"/>
        </w:rPr>
        <w:t>0</w:t>
      </w:r>
      <w:r>
        <w:rPr>
          <w:rFonts w:asciiTheme="minorEastAsia" w:eastAsiaTheme="minorEastAsia" w:hAnsiTheme="minorEastAsia" w:hint="eastAsia"/>
          <w:sz w:val="24"/>
          <w:szCs w:val="24"/>
        </w:rPr>
        <w:t>时</w:t>
      </w:r>
      <w:r>
        <w:rPr>
          <w:rFonts w:asciiTheme="minorEastAsia" w:eastAsiaTheme="minorEastAsia" w:hAnsiTheme="minorEastAsia" w:hint="eastAsia"/>
          <w:sz w:val="24"/>
          <w:szCs w:val="24"/>
        </w:rPr>
        <w:t>0</w:t>
      </w:r>
      <w:r>
        <w:rPr>
          <w:rFonts w:asciiTheme="minorEastAsia" w:eastAsiaTheme="minorEastAsia" w:hAnsiTheme="minorEastAsia" w:hint="eastAsia"/>
          <w:sz w:val="24"/>
          <w:szCs w:val="24"/>
        </w:rPr>
        <w:t>分到指定时间过去的秒数，应用程序通过相应的处理函数实现世纪秒与实际的年月日时分秒的转换。</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3.6 </w:t>
      </w:r>
      <w:r>
        <w:rPr>
          <w:rFonts w:asciiTheme="minorEastAsia" w:eastAsiaTheme="minorEastAsia" w:hAnsiTheme="minorEastAsia" w:hint="eastAsia"/>
          <w:sz w:val="24"/>
          <w:szCs w:val="24"/>
        </w:rPr>
        <w:t>重发机制定义</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被定义为数据的报文，如在</w:t>
      </w:r>
      <w:r>
        <w:rPr>
          <w:rFonts w:asciiTheme="minorEastAsia" w:eastAsiaTheme="minorEastAsia" w:hAnsiTheme="minorEastAsia" w:hint="eastAsia"/>
          <w:sz w:val="24"/>
          <w:szCs w:val="24"/>
        </w:rPr>
        <w:t>4</w:t>
      </w:r>
      <w:r>
        <w:rPr>
          <w:rFonts w:asciiTheme="minorEastAsia" w:eastAsiaTheme="minorEastAsia" w:hAnsiTheme="minorEastAsia" w:hint="eastAsia"/>
          <w:sz w:val="24"/>
          <w:szCs w:val="24"/>
        </w:rPr>
        <w:t>秒内没有收到相应数据报，或响应标明接收失败，则继续发送该数据报文，直至收到成功响应数据报。如发送</w:t>
      </w:r>
      <w:r>
        <w:rPr>
          <w:rFonts w:asciiTheme="minorEastAsia" w:eastAsiaTheme="minorEastAsia" w:hAnsiTheme="minorEastAsia" w:hint="eastAsia"/>
          <w:sz w:val="24"/>
          <w:szCs w:val="24"/>
        </w:rPr>
        <w:t>5</w:t>
      </w:r>
      <w:r>
        <w:rPr>
          <w:rFonts w:asciiTheme="minorEastAsia" w:eastAsiaTheme="minorEastAsia" w:hAnsiTheme="minorEastAsia" w:hint="eastAsia"/>
          <w:sz w:val="24"/>
          <w:szCs w:val="24"/>
        </w:rPr>
        <w:t>次不成功后则停止发送。</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4 </w:t>
      </w:r>
      <w:r>
        <w:rPr>
          <w:rFonts w:asciiTheme="minorEastAsia" w:eastAsiaTheme="minorEastAsia" w:hAnsiTheme="minorEastAsia" w:hint="eastAsia"/>
          <w:sz w:val="24"/>
          <w:szCs w:val="24"/>
        </w:rPr>
        <w:t>数据类报文格式</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5 </w:t>
      </w:r>
      <w:r>
        <w:rPr>
          <w:rFonts w:asciiTheme="minorEastAsia" w:eastAsiaTheme="minorEastAsia" w:hAnsiTheme="minorEastAsia" w:hint="eastAsia"/>
          <w:sz w:val="24"/>
          <w:szCs w:val="24"/>
        </w:rPr>
        <w:t>控制数据报文格式</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6 </w:t>
      </w:r>
      <w:r>
        <w:rPr>
          <w:rFonts w:asciiTheme="minorEastAsia" w:eastAsiaTheme="minorEastAsia" w:hAnsiTheme="minorEastAsia" w:hint="eastAsia"/>
          <w:sz w:val="24"/>
          <w:szCs w:val="24"/>
        </w:rPr>
        <w:t>文件数据报文格式</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7 </w:t>
      </w:r>
      <w:r>
        <w:rPr>
          <w:rFonts w:asciiTheme="minorEastAsia" w:eastAsiaTheme="minorEastAsia" w:hAnsiTheme="minorEastAsia" w:hint="eastAsia"/>
          <w:sz w:val="24"/>
          <w:szCs w:val="24"/>
        </w:rPr>
        <w:t>设备工作状态报文格式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xml:space="preserve">7.1 </w:t>
      </w:r>
      <w:r>
        <w:rPr>
          <w:rFonts w:asciiTheme="minorEastAsia" w:eastAsiaTheme="minorEastAsia" w:hAnsiTheme="minorEastAsia"/>
          <w:sz w:val="24"/>
          <w:szCs w:val="24"/>
        </w:rPr>
        <w:t>心跳数据报</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设备胡心跳数据报文格式如下表，默认心跳数据报上送周期为</w:t>
      </w:r>
      <w:r>
        <w:rPr>
          <w:rFonts w:asciiTheme="minorEastAsia" w:eastAsiaTheme="minorEastAsia" w:hAnsiTheme="minorEastAsia"/>
          <w:sz w:val="24"/>
          <w:szCs w:val="24"/>
        </w:rPr>
        <w:t>5</w:t>
      </w:r>
      <w:r>
        <w:rPr>
          <w:rFonts w:asciiTheme="minorEastAsia" w:eastAsiaTheme="minorEastAsia" w:hAnsiTheme="minorEastAsia"/>
          <w:sz w:val="24"/>
          <w:szCs w:val="24"/>
        </w:rPr>
        <w:t>分钟：</w:t>
      </w:r>
    </w:p>
    <w:tbl>
      <w:tblPr>
        <w:tblStyle w:val="a3"/>
        <w:tblW w:w="7675" w:type="dxa"/>
        <w:tblLayout w:type="fixed"/>
        <w:tblLook w:val="04A0" w:firstRow="1" w:lastRow="0" w:firstColumn="1" w:lastColumn="0" w:noHBand="0" w:noVBand="1"/>
      </w:tblPr>
      <w:tblGrid>
        <w:gridCol w:w="805"/>
        <w:gridCol w:w="1845"/>
        <w:gridCol w:w="1545"/>
        <w:gridCol w:w="3480"/>
      </w:tblGrid>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w:t>
            </w:r>
            <w:r>
              <w:rPr>
                <w:rFonts w:asciiTheme="minorEastAsia" w:eastAsiaTheme="minorEastAsia" w:hAnsiTheme="minorEastAsia"/>
                <w:sz w:val="24"/>
                <w:szCs w:val="24"/>
              </w:rPr>
              <w:lastRenderedPageBreak/>
              <w:t>（</w:t>
            </w:r>
            <w:r>
              <w:rPr>
                <w:rFonts w:asciiTheme="minorEastAsia" w:eastAsiaTheme="minorEastAsia" w:hAnsiTheme="minorEastAsia"/>
                <w:sz w:val="24"/>
                <w:szCs w:val="24"/>
              </w:rPr>
              <w:t>Byte</w:t>
            </w:r>
            <w:r>
              <w:rPr>
                <w:rFonts w:asciiTheme="minorEastAsia" w:eastAsiaTheme="minorEastAsia" w:hAnsiTheme="minorEastAsia"/>
                <w:sz w:val="24"/>
                <w:szCs w:val="24"/>
              </w:rPr>
              <w:t>）</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含义</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w:t>
            </w:r>
            <w:r>
              <w:rPr>
                <w:rFonts w:asciiTheme="minorEastAsia" w:eastAsiaTheme="minorEastAsia" w:hAnsiTheme="minorEastAsia"/>
                <w:sz w:val="24"/>
                <w:szCs w:val="24"/>
              </w:rPr>
              <w:t>B77A</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Packet_Length</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Device_Id</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w:t>
            </w:r>
            <w:r>
              <w:rPr>
                <w:rFonts w:asciiTheme="minorEastAsia" w:eastAsiaTheme="minorEastAsia" w:hAnsiTheme="minorEastAsia"/>
                <w:sz w:val="24"/>
                <w:szCs w:val="24"/>
              </w:rPr>
              <w:t>ID</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Frame_Type</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Packet_Type</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Frame_No</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w:t>
            </w:r>
            <w:r>
              <w:rPr>
                <w:rFonts w:asciiTheme="minorEastAsia" w:eastAsiaTheme="minorEastAsia" w:hAnsiTheme="minorEastAsia"/>
                <w:sz w:val="24"/>
                <w:szCs w:val="24"/>
              </w:rPr>
              <w:t>(</w:t>
            </w:r>
            <w:r>
              <w:rPr>
                <w:rFonts w:asciiTheme="minorEastAsia" w:eastAsiaTheme="minorEastAsia" w:hAnsiTheme="minorEastAsia"/>
                <w:sz w:val="24"/>
                <w:szCs w:val="24"/>
              </w:rPr>
              <w:t>无符号整数</w:t>
            </w:r>
            <w:r>
              <w:rPr>
                <w:rFonts w:asciiTheme="minorEastAsia" w:eastAsiaTheme="minorEastAsia" w:hAnsiTheme="minorEastAsia"/>
                <w:sz w:val="24"/>
                <w:szCs w:val="24"/>
              </w:rPr>
              <w:t>)</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Clocktime_Stamp</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当前时间</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Protocol_Version</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通信协议版本</w:t>
            </w:r>
            <w:r>
              <w:rPr>
                <w:rFonts w:asciiTheme="minorEastAsia" w:eastAsiaTheme="minorEastAsia" w:hAnsiTheme="minorEastAsia"/>
                <w:sz w:val="24"/>
                <w:szCs w:val="24"/>
              </w:rPr>
              <w:t>(</w:t>
            </w:r>
            <w:r>
              <w:rPr>
                <w:rFonts w:asciiTheme="minorEastAsia" w:eastAsiaTheme="minorEastAsia" w:hAnsiTheme="minorEastAsia"/>
                <w:sz w:val="24"/>
                <w:szCs w:val="24"/>
              </w:rPr>
              <w:t>带小数</w:t>
            </w:r>
            <w:r>
              <w:rPr>
                <w:rFonts w:asciiTheme="minorEastAsia" w:eastAsiaTheme="minorEastAsia" w:hAnsiTheme="minorEastAsia"/>
                <w:sz w:val="24"/>
                <w:szCs w:val="24"/>
              </w:rPr>
              <w:t>)</w:t>
            </w:r>
            <w:r>
              <w:rPr>
                <w:rFonts w:asciiTheme="minorEastAsia" w:eastAsiaTheme="minorEastAsia" w:hAnsiTheme="minorEastAsia"/>
                <w:sz w:val="24"/>
                <w:szCs w:val="24"/>
              </w:rPr>
              <w:br/>
            </w:r>
            <w:r>
              <w:rPr>
                <w:rFonts w:asciiTheme="minorEastAsia" w:eastAsiaTheme="minorEastAsia" w:hAnsiTheme="minorEastAsia"/>
                <w:sz w:val="24"/>
                <w:szCs w:val="24"/>
              </w:rPr>
              <w:t>四个部分，每一个字节代表一段。举例：版本号</w:t>
            </w:r>
            <w:r>
              <w:rPr>
                <w:rFonts w:asciiTheme="minorEastAsia" w:eastAsiaTheme="minorEastAsia" w:hAnsiTheme="minorEastAsia"/>
                <w:sz w:val="24"/>
                <w:szCs w:val="24"/>
              </w:rPr>
              <w:t>1.2.4.10</w:t>
            </w:r>
            <w:r>
              <w:rPr>
                <w:rFonts w:asciiTheme="minorEastAsia" w:eastAsiaTheme="minorEastAsia" w:hAnsiTheme="minorEastAsia"/>
                <w:sz w:val="24"/>
                <w:szCs w:val="24"/>
              </w:rPr>
              <w:t>的四个字节表示为：</w:t>
            </w:r>
            <w:r>
              <w:rPr>
                <w:rFonts w:asciiTheme="minorEastAsia" w:eastAsiaTheme="minorEastAsia" w:hAnsiTheme="minorEastAsia"/>
                <w:sz w:val="24"/>
                <w:szCs w:val="24"/>
              </w:rPr>
              <w:t>01 02 04 0A</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w:t>
            </w:r>
            <w:r>
              <w:rPr>
                <w:rFonts w:asciiTheme="minorEastAsia" w:eastAsiaTheme="minorEastAsia" w:hAnsiTheme="minorEastAsia"/>
                <w:sz w:val="24"/>
                <w:szCs w:val="24"/>
              </w:rPr>
              <w:t>0x96</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11</w:t>
            </w:r>
          </w:p>
        </w:tc>
        <w:tc>
          <w:tcPr>
            <w:tcW w:w="1845" w:type="dxa"/>
          </w:tcPr>
          <w:p w:rsidR="006774A1" w:rsidRDefault="006774A1">
            <w:pPr>
              <w:spacing w:line="360" w:lineRule="auto"/>
              <w:rPr>
                <w:rFonts w:asciiTheme="minorEastAsia" w:eastAsiaTheme="minorEastAsia" w:hAnsiTheme="minorEastAsia"/>
                <w:sz w:val="24"/>
                <w:szCs w:val="24"/>
              </w:rPr>
            </w:pPr>
          </w:p>
        </w:tc>
        <w:tc>
          <w:tcPr>
            <w:tcW w:w="1545" w:type="dxa"/>
          </w:tcPr>
          <w:p w:rsidR="006774A1" w:rsidRDefault="006774A1">
            <w:pPr>
              <w:spacing w:line="360" w:lineRule="auto"/>
              <w:rPr>
                <w:rFonts w:asciiTheme="minorEastAsia" w:eastAsiaTheme="minorEastAsia" w:hAnsiTheme="minorEastAsia"/>
                <w:sz w:val="24"/>
                <w:szCs w:val="24"/>
              </w:rPr>
            </w:pPr>
          </w:p>
        </w:tc>
        <w:tc>
          <w:tcPr>
            <w:tcW w:w="3480" w:type="dxa"/>
          </w:tcPr>
          <w:p w:rsidR="006774A1" w:rsidRDefault="006774A1">
            <w:pPr>
              <w:spacing w:line="360" w:lineRule="auto"/>
              <w:rPr>
                <w:rFonts w:asciiTheme="minorEastAsia" w:eastAsiaTheme="minorEastAsia" w:hAnsiTheme="minorEastAsia"/>
                <w:sz w:val="24"/>
                <w:szCs w:val="24"/>
              </w:rPr>
            </w:pP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12</w:t>
            </w:r>
          </w:p>
        </w:tc>
        <w:tc>
          <w:tcPr>
            <w:tcW w:w="1845" w:type="dxa"/>
          </w:tcPr>
          <w:p w:rsidR="006774A1" w:rsidRDefault="006774A1">
            <w:pPr>
              <w:spacing w:line="360" w:lineRule="auto"/>
              <w:rPr>
                <w:rFonts w:asciiTheme="minorEastAsia" w:eastAsiaTheme="minorEastAsia" w:hAnsiTheme="minorEastAsia"/>
                <w:sz w:val="24"/>
                <w:szCs w:val="24"/>
              </w:rPr>
            </w:pPr>
          </w:p>
        </w:tc>
        <w:tc>
          <w:tcPr>
            <w:tcW w:w="1545" w:type="dxa"/>
          </w:tcPr>
          <w:p w:rsidR="006774A1" w:rsidRDefault="006774A1">
            <w:pPr>
              <w:spacing w:line="360" w:lineRule="auto"/>
              <w:rPr>
                <w:rFonts w:asciiTheme="minorEastAsia" w:eastAsiaTheme="minorEastAsia" w:hAnsiTheme="minorEastAsia"/>
                <w:sz w:val="24"/>
                <w:szCs w:val="24"/>
              </w:rPr>
            </w:pPr>
          </w:p>
        </w:tc>
        <w:tc>
          <w:tcPr>
            <w:tcW w:w="3480" w:type="dxa"/>
          </w:tcPr>
          <w:p w:rsidR="006774A1" w:rsidRDefault="006774A1">
            <w:pPr>
              <w:spacing w:line="360" w:lineRule="auto"/>
              <w:rPr>
                <w:rFonts w:asciiTheme="minorEastAsia" w:eastAsiaTheme="minorEastAsia" w:hAnsiTheme="minorEastAsia"/>
                <w:sz w:val="24"/>
                <w:szCs w:val="24"/>
              </w:rPr>
            </w:pPr>
          </w:p>
        </w:tc>
      </w:tr>
    </w:tbl>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响应方式胡数据报文格式如下：</w:t>
      </w:r>
    </w:p>
    <w:tbl>
      <w:tblPr>
        <w:tblStyle w:val="a3"/>
        <w:tblW w:w="8522" w:type="dxa"/>
        <w:tblLayout w:type="fixed"/>
        <w:tblLook w:val="04A0" w:firstRow="1" w:lastRow="0" w:firstColumn="1" w:lastColumn="0" w:noHBand="0" w:noVBand="1"/>
      </w:tblPr>
      <w:tblGrid>
        <w:gridCol w:w="2130"/>
        <w:gridCol w:w="2130"/>
        <w:gridCol w:w="2131"/>
        <w:gridCol w:w="2131"/>
      </w:tblGrid>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w:t>
            </w:r>
            <w:r>
              <w:rPr>
                <w:rFonts w:asciiTheme="minorEastAsia" w:eastAsiaTheme="minorEastAsia" w:hAnsiTheme="minorEastAsia"/>
                <w:sz w:val="24"/>
                <w:szCs w:val="24"/>
              </w:rPr>
              <w:t>(Byte)</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w:t>
            </w:r>
            <w:r>
              <w:rPr>
                <w:rFonts w:asciiTheme="minorEastAsia" w:eastAsiaTheme="minorEastAsia" w:hAnsiTheme="minorEastAsia"/>
                <w:sz w:val="24"/>
                <w:szCs w:val="24"/>
              </w:rPr>
              <w:t>B77A</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Packet_Length</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3</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Device_Id</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w:t>
            </w:r>
            <w:r>
              <w:rPr>
                <w:rFonts w:asciiTheme="minorEastAsia" w:eastAsiaTheme="minorEastAsia" w:hAnsiTheme="minorEastAsia"/>
                <w:sz w:val="24"/>
                <w:szCs w:val="24"/>
              </w:rPr>
              <w:t>ID</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Frame_Type</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Packet_Type</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Frame_No</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Command_Status</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数据发送状态：</w:t>
            </w:r>
            <w:r>
              <w:rPr>
                <w:rFonts w:asciiTheme="minorEastAsia" w:eastAsiaTheme="minorEastAsia" w:hAnsiTheme="minorEastAsia"/>
                <w:sz w:val="24"/>
                <w:szCs w:val="24"/>
              </w:rPr>
              <w:t xml:space="preserve">0xFF </w:t>
            </w:r>
            <w:r>
              <w:rPr>
                <w:rFonts w:asciiTheme="minorEastAsia" w:eastAsiaTheme="minorEastAsia" w:hAnsiTheme="minorEastAsia"/>
                <w:sz w:val="24"/>
                <w:szCs w:val="24"/>
              </w:rPr>
              <w:t>成功，</w:t>
            </w:r>
            <w:r>
              <w:rPr>
                <w:rFonts w:asciiTheme="minorEastAsia" w:eastAsiaTheme="minorEastAsia" w:hAnsiTheme="minorEastAsia"/>
                <w:sz w:val="24"/>
                <w:szCs w:val="24"/>
              </w:rPr>
              <w:t xml:space="preserve">0x00 </w:t>
            </w:r>
            <w:r>
              <w:rPr>
                <w:rFonts w:asciiTheme="minorEastAsia" w:eastAsiaTheme="minorEastAsia" w:hAnsiTheme="minorEastAsia"/>
                <w:sz w:val="24"/>
                <w:szCs w:val="24"/>
              </w:rPr>
              <w:t>失败</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Clocktime_Stamp</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上位机时间（世纪秒，当值为</w:t>
            </w:r>
            <w:r>
              <w:rPr>
                <w:rFonts w:asciiTheme="minorEastAsia" w:eastAsiaTheme="minorEastAsia" w:hAnsiTheme="minorEastAsia"/>
                <w:sz w:val="24"/>
                <w:szCs w:val="24"/>
              </w:rPr>
              <w:t>0</w:t>
            </w:r>
            <w:r>
              <w:rPr>
                <w:rFonts w:asciiTheme="minorEastAsia" w:eastAsiaTheme="minorEastAsia" w:hAnsiTheme="minorEastAsia"/>
                <w:sz w:val="24"/>
                <w:szCs w:val="24"/>
              </w:rPr>
              <w:t>时，标明设备与上位机时间一致</w:t>
            </w:r>
            <w:r>
              <w:rPr>
                <w:rFonts w:asciiTheme="minorEastAsia" w:eastAsiaTheme="minorEastAsia" w:hAnsiTheme="minorEastAsia"/>
                <w:sz w:val="24"/>
                <w:szCs w:val="24"/>
              </w:rPr>
              <w:t>;</w:t>
            </w:r>
            <w:r>
              <w:rPr>
                <w:rFonts w:asciiTheme="minorEastAsia" w:eastAsiaTheme="minorEastAsia" w:hAnsiTheme="minorEastAsia"/>
                <w:sz w:val="24"/>
                <w:szCs w:val="24"/>
              </w:rPr>
              <w:t>当值非</w:t>
            </w:r>
            <w:r>
              <w:rPr>
                <w:rFonts w:asciiTheme="minorEastAsia" w:eastAsiaTheme="minorEastAsia" w:hAnsiTheme="minorEastAsia"/>
                <w:sz w:val="24"/>
                <w:szCs w:val="24"/>
              </w:rPr>
              <w:t>0</w:t>
            </w:r>
            <w:r>
              <w:rPr>
                <w:rFonts w:asciiTheme="minorEastAsia" w:eastAsiaTheme="minorEastAsia" w:hAnsiTheme="minorEastAsia"/>
                <w:sz w:val="24"/>
                <w:szCs w:val="24"/>
              </w:rPr>
              <w:t>时，设备需要进行校时）</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w:t>
            </w:r>
            <w:r>
              <w:rPr>
                <w:rFonts w:asciiTheme="minorEastAsia" w:eastAsiaTheme="minorEastAsia" w:hAnsiTheme="minorEastAsia"/>
                <w:sz w:val="24"/>
                <w:szCs w:val="24"/>
              </w:rPr>
              <w:t>0x96</w:t>
            </w:r>
          </w:p>
        </w:tc>
      </w:tr>
    </w:tbl>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8 CRC</w:t>
      </w:r>
      <w:r>
        <w:rPr>
          <w:rFonts w:asciiTheme="minorEastAsia" w:eastAsiaTheme="minorEastAsia" w:hAnsiTheme="minorEastAsia" w:hint="eastAsia"/>
          <w:sz w:val="24"/>
          <w:szCs w:val="24"/>
        </w:rPr>
        <w:t>校验算法</w:t>
      </w:r>
    </w:p>
    <w:p w:rsidR="006774A1" w:rsidRDefault="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为了提高运算效率</w:t>
      </w:r>
      <w:r>
        <w:rPr>
          <w:rFonts w:asciiTheme="minorEastAsia" w:eastAsiaTheme="minorEastAsia" w:hAnsiTheme="minorEastAsia" w:hint="eastAsia"/>
          <w:sz w:val="24"/>
          <w:szCs w:val="24"/>
        </w:rPr>
        <w:t>，</w:t>
      </w:r>
      <w:r>
        <w:rPr>
          <w:rFonts w:asciiTheme="minorEastAsia" w:eastAsiaTheme="minorEastAsia" w:hAnsiTheme="minorEastAsia"/>
          <w:sz w:val="24"/>
          <w:szCs w:val="24"/>
        </w:rPr>
        <w:t>校验采用查表法</w:t>
      </w:r>
      <w:r>
        <w:rPr>
          <w:rFonts w:asciiTheme="minorEastAsia" w:eastAsiaTheme="minorEastAsia" w:hAnsiTheme="minorEastAsia" w:hint="eastAsia"/>
          <w:sz w:val="24"/>
          <w:szCs w:val="24"/>
        </w:rPr>
        <w:t>：</w:t>
      </w:r>
    </w:p>
    <w:p w:rsidR="003E5B8A" w:rsidRDefault="003E5B8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高位字节表</w:t>
      </w:r>
    </w:p>
    <w:p w:rsidR="003E5B8A" w:rsidRDefault="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static const unsigned char auchCRCHi[] = {</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0x00,0xC1,0x81,0x40,0x01,0xC0,0x80,0x41,0x01,0xC0,0x80,0x41,0x00,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lastRenderedPageBreak/>
        <w:t>0xC1,0x81,0x40,0x01,0xC0,0x80,0x41,0x00,0xC1,0x81,0x40,0x00,0xC1,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0x81,0x40,0x01,0xC0,0x80,0x41,0x01,0xC0,0x80,0x41,0x00,0xC1,0x81,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0x40,0x00,0xC1,0x81,0x40,0x01,0xC0,0x80,0x41,0x00,0xC1,0x81,0x40,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0x01,0xC0,0x80,0x41,0x01,0xC0,0x80,0x41,0x00,0xC1,0x81,0x40,0x01,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0xC0,0x80,0x41,0x00,0xC1,0x81,0x40,0x00,0xC1,0x81,0x40,0x01,0xC0,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0x80,0x41,0x00,0xC1,0x81,0x40,0x01,0xC0,0x80,0x41,0x01,0xC0,0x80,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0x41,0x00,0xC1,0x81,0x40,0x00,0xC1,0x81,0x40,0x01,0xC0,0x80,0x41,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0x01,0xC0,0x80,0x41,0x00,0xC1,0x81,0x40,0x01,0xC0,0x80,0x41,0x00,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0xC1,0x81,0x40,0x00,0xC1,0x81,0x40,0x01,0xC0,0x80,0x41,0x01,0xC0,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0x80,0x41,0x00,0xC1,0x81, 0x40,0x00,0xC1,0x81,0x40,0x01,0xC0,0x80,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0x41,0x00,0xC1,0x81,0x40,0x01,0xC0,0x80,0x41,0x01,0xC0,0x80,0x41,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0x00,0xC1,0x81,0x40,0x00,0xC1,0x81,0x40,0x01,0xC0,0x80,0x41,0x01,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0xC0,0x80,0x41,0x00,0xC1,0x81,0x40,0x01,0xC0,0x80,0x41,0x00,0xC1,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0x81,0x40,0x00,0xC1,0x81,0x40,0x01,0xC0,0x80,0x41,0x00,0xC1,0x81,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0x40,0x01,0xC0,0x80,0x41,0x01,0xC0,0x80,0x41,0x00,0xC1,0x81,0x40,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0x01,0xC0,0x80,0x41,0x00,0xC1,0x81,0x40,0x00,0xC1,0x81,0x40,0x01,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0xC0,0x80,0x41,0x01,0xC0,0x80,0x41,0x00,0xC1,0x81,0x40,0x00,0xC1,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0x81,0x40,0x01,0xC0,0x80,0x41,0x00,0xC1,0x81,0x40,0x01,0xC0,0x80,</w:t>
      </w:r>
    </w:p>
    <w:p w:rsid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0x41,0x01,0xC0,0x80,0x41,0x00,0xC1,0x81,0x40</w:t>
      </w:r>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sz w:val="24"/>
          <w:szCs w:val="24"/>
        </w:rPr>
      </w:pP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低位字节表</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static const unsigned char auchCRCLo[] = {</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0x00,0xC0,0xC1,0x01,0xC3,0x03,0x02,0xC2,0xC6,0x06,0x07,0xC7,</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0x05,0xC5,0xC4,0x04,0xCC,0x0C,0x0D,0xCD,0x0F,0xCF,0xCE,0x0E,0x0A,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0xCA,0xCB,0x0B,0xC9,0x09,0x08,0xC8,0xD8,0x18,0x19,0xD9,0x1B,0xDB,</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0xDA,0x1A,0x1E,0xDE,0xDF,0x1F,0xDD,0x1D,0x1C,0xDC,0x14,0xD4,0xD5,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0x15,0xD7,0x17,0x16,0xD6,0xD2,0x12,0x13,0xD3,0x11,0xD1,0xD0,0x10,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0xF0,0x30,0x31,0xF1,0x33,0xF3,0xF2,0x32,0x36,0xF6,0xF7,0x37,0xF5,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0x35,0x34,0xF4,0x3C,0xFC,0xFD,0x3D,0xFF,0x3F,0x3E,0xFE,0xFA,0x3A,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0x3B,0xFB,0x39,0xF9,0xF8,0x38,0x28,0xE8,0xE9,0x29,0xEB,0x2B,0x2A,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0xEA,0xEE,0x2E,0x2F,0xEF,0x2D,0xED,0xEC,0x2C,0xE4,0x24,0x25,0xE5,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0x27,0xE7,0xE6,0x26,0x22,0xE2,0xE3,0x23,0xE1,0x21,0x20,0xE0,0xA0,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0x60,0x61,0xA1,0x63,0xA3,0xA2,0x62,0x66,0xA6,0xA7,0x67,0xA5,0x65,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0x64,0xA4,0x6C,0xAC,0xAD,0x6D,0xAF,0x6F,0x6E,0xAE,0xAA,0x6A,0x6B,</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0xAB,0x69,0xA9,0xA8,0x68,0x78,0xB8,0xB9,0x79,0xBB,0x7B,0x7A,0xBA,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0xBE,0x7E,0x7F,0xBF,0x7D,0xBD,0xBC,0x7C,0xB4,0x74,0x75,0xB5,0x77,</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0xB7,0xB6,0x76,0x72,0xB2,0xB3,0x73,0xB1,0x71,0x70,0xB0,0x50,0x90,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0x91,0x51,0x93,0x53,0x52,0x92,0x96,0x56,0x57,0x97,0x55,0x95,0x94,0x54,</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0x9C,0x5C,0x5D,0x9D,0x5F,0x9F,0x9E,0x5E,0x5A,0x9A,0x9B,0x5B,0x99,</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0x59,0x58,0x98,0x88,0x48,0x49,0x89,0x4B,0x8B,0x8A,0x4A,0x4E,0x8E,</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0x8F,0x4F,0x8D,0x4D,0x4C,0x8C,0x44,0x84,0x85,0x45,0x87,0x47,0x46,</w:t>
      </w:r>
    </w:p>
    <w:p w:rsid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0x86,0x82,0x42,0x43,0x83,0x41,0x81,0x80,0x40</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校验函数</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nodebug unsigned short RTU_CRC(unsigned char*puchMsg, unsigned short usDataLen){</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unsigned char uchCRCHi; // high byte of CRC initialized</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unsigned char</w:t>
      </w:r>
      <w:r w:rsidR="003A4161">
        <w:rPr>
          <w:rFonts w:asciiTheme="minorEastAsia" w:eastAsiaTheme="minorEastAsia" w:hAnsiTheme="minorEastAsia"/>
          <w:sz w:val="24"/>
          <w:szCs w:val="24"/>
        </w:rPr>
        <w:t xml:space="preserve"> uchCRCLo; // low byte of CRC initialized</w:t>
      </w:r>
    </w:p>
    <w:p w:rsidR="003A4161" w:rsidRDefault="003A4161"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unsigned uIndex; // will index into CRC lookup table</w:t>
      </w:r>
    </w:p>
    <w:p w:rsidR="003A4161" w:rsidRDefault="003A4161"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uchCRCHi</w:t>
      </w:r>
      <w:r w:rsidR="00093C5E">
        <w:rPr>
          <w:rFonts w:asciiTheme="minorEastAsia" w:eastAsiaTheme="minorEastAsia" w:hAnsiTheme="minorEastAsia"/>
          <w:sz w:val="24"/>
          <w:szCs w:val="24"/>
        </w:rPr>
        <w:t xml:space="preserve"> = 0xFF;</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uchCRCLo = 0xFF;</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while(usDataLen--){</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 calculate the CRC</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uIndex = uchCRCHi ^ (unsigned char)(*puchMsg++);</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uchCRCHi = uchCRCLo ^ auchCRCHi[uIndex];</w:t>
      </w:r>
    </w:p>
    <w:p w:rsidR="00093C5E" w:rsidRDefault="00093C5E" w:rsidP="003E5B8A">
      <w:pPr>
        <w:spacing w:line="360" w:lineRule="auto"/>
        <w:rPr>
          <w:rFonts w:asciiTheme="minorEastAsia" w:eastAsiaTheme="minorEastAsia" w:hAnsiTheme="minorEastAsia" w:hint="eastAsia"/>
          <w:sz w:val="24"/>
          <w:szCs w:val="24"/>
        </w:rPr>
      </w:pPr>
      <w:r>
        <w:rPr>
          <w:rFonts w:asciiTheme="minorEastAsia" w:eastAsiaTheme="minorEastAsia" w:hAnsiTheme="minorEastAsia"/>
          <w:sz w:val="24"/>
          <w:szCs w:val="24"/>
        </w:rPr>
        <w:tab/>
        <w:t>uchCRCLo = auchCRCLo[uIndex];</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p w:rsidR="00093C5E" w:rsidRDefault="00093C5E" w:rsidP="003E5B8A">
      <w:pPr>
        <w:spacing w:line="360" w:lineRule="auto"/>
        <w:rPr>
          <w:rFonts w:asciiTheme="minorEastAsia" w:eastAsiaTheme="minorEastAsia" w:hAnsiTheme="minorEastAsia" w:hint="eastAsia"/>
          <w:sz w:val="24"/>
          <w:szCs w:val="24"/>
        </w:rPr>
      </w:pPr>
      <w:r>
        <w:rPr>
          <w:rFonts w:asciiTheme="minorEastAsia" w:eastAsiaTheme="minorEastAsia" w:hAnsiTheme="minorEastAsia"/>
          <w:sz w:val="24"/>
          <w:szCs w:val="24"/>
        </w:rPr>
        <w:tab/>
        <w:t>return (uchCRCHi&lt;&lt;8|uchCRCLo</w:t>
      </w:r>
      <w:bookmarkStart w:id="4" w:name="_GoBack"/>
      <w:bookmarkEnd w:id="4"/>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hint="eastAsia"/>
          <w:sz w:val="24"/>
          <w:szCs w:val="24"/>
        </w:rPr>
      </w:pPr>
      <w:r>
        <w:rPr>
          <w:rFonts w:asciiTheme="minorEastAsia" w:eastAsiaTheme="minorEastAsia" w:hAnsiTheme="minorEastAsia"/>
          <w:sz w:val="24"/>
          <w:szCs w:val="24"/>
        </w:rPr>
        <w:t>}</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9 </w:t>
      </w:r>
      <w:r>
        <w:rPr>
          <w:rFonts w:asciiTheme="minorEastAsia" w:eastAsiaTheme="minorEastAsia" w:hAnsiTheme="minorEastAsia" w:hint="eastAsia"/>
          <w:sz w:val="24"/>
          <w:szCs w:val="24"/>
        </w:rPr>
        <w:t>附表</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9.1 </w:t>
      </w:r>
      <w:r>
        <w:rPr>
          <w:rFonts w:asciiTheme="minorEastAsia" w:eastAsiaTheme="minorEastAsia" w:hAnsiTheme="minorEastAsia" w:hint="eastAsia"/>
          <w:sz w:val="24"/>
          <w:szCs w:val="24"/>
        </w:rPr>
        <w:t>帧类型表</w:t>
      </w:r>
    </w:p>
    <w:tbl>
      <w:tblPr>
        <w:tblStyle w:val="a3"/>
        <w:tblW w:w="8522" w:type="dxa"/>
        <w:tblLayout w:type="fixed"/>
        <w:tblLook w:val="04A0" w:firstRow="1" w:lastRow="0" w:firstColumn="1" w:lastColumn="0" w:noHBand="0" w:noVBand="1"/>
      </w:tblPr>
      <w:tblGrid>
        <w:gridCol w:w="817"/>
        <w:gridCol w:w="992"/>
        <w:gridCol w:w="6713"/>
      </w:tblGrid>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类型值</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0x01</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0x02</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数据响应报（上位机→设备）</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3</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0x03</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控制数据报（上位机→设备）</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0x04</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控制响应报（设备→上位机）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0x05</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文件控制报（上位机→设备）</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0x06</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文件控制响应报（设备→上位机）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0x07</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工作状态报（设备→上位机）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0x08</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工作状态响应报（上位机→设备）</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9.2 </w:t>
      </w:r>
      <w:r>
        <w:rPr>
          <w:rFonts w:asciiTheme="minorEastAsia" w:eastAsiaTheme="minorEastAsia" w:hAnsiTheme="minorEastAsia" w:hint="eastAsia"/>
          <w:sz w:val="24"/>
          <w:szCs w:val="24"/>
        </w:rPr>
        <w:t>报文类型表</w:t>
      </w:r>
    </w:p>
    <w:tbl>
      <w:tblPr>
        <w:tblStyle w:val="a3"/>
        <w:tblW w:w="8522" w:type="dxa"/>
        <w:tblLayout w:type="fixed"/>
        <w:tblLook w:val="04A0" w:firstRow="1" w:lastRow="0" w:firstColumn="1" w:lastColumn="0" w:noHBand="0" w:noVBand="1"/>
      </w:tblPr>
      <w:tblGrid>
        <w:gridCol w:w="785"/>
        <w:gridCol w:w="1776"/>
        <w:gridCol w:w="966"/>
        <w:gridCol w:w="4995"/>
      </w:tblGrid>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77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报文分类</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类型值</w:t>
            </w:r>
          </w:p>
        </w:tc>
        <w:tc>
          <w:tcPr>
            <w:tcW w:w="4995"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0x01~0x2F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0x01</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0x03</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0x30~0x5F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0x30</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0x31</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文件报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0x60~0x8F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0x60</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0x61</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9</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工作状态报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0x90~0xBF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0x90</w:t>
            </w:r>
          </w:p>
        </w:tc>
        <w:tc>
          <w:tcPr>
            <w:tcW w:w="4995"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心跳数据报</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0x91</w:t>
            </w:r>
          </w:p>
        </w:tc>
        <w:tc>
          <w:tcPr>
            <w:tcW w:w="4995"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故障信息报</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12</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bl>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sectPr w:rsidR="006774A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微软雅黑">
    <w:altName w:val="WenQuanYi Micro 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AEEF1EAC"/>
    <w:rsid w:val="BB7F1E77"/>
    <w:rsid w:val="EBB54DF1"/>
    <w:rsid w:val="F07FA0BD"/>
    <w:rsid w:val="F6DF3836"/>
    <w:rsid w:val="FAEF57F9"/>
    <w:rsid w:val="00093C5E"/>
    <w:rsid w:val="00115CE4"/>
    <w:rsid w:val="00323B43"/>
    <w:rsid w:val="003A4161"/>
    <w:rsid w:val="003B7627"/>
    <w:rsid w:val="003D37D8"/>
    <w:rsid w:val="003E5B8A"/>
    <w:rsid w:val="00426133"/>
    <w:rsid w:val="004358AB"/>
    <w:rsid w:val="00441770"/>
    <w:rsid w:val="004C5E1E"/>
    <w:rsid w:val="00540D41"/>
    <w:rsid w:val="00575468"/>
    <w:rsid w:val="006774A1"/>
    <w:rsid w:val="006C3843"/>
    <w:rsid w:val="008144EF"/>
    <w:rsid w:val="00847025"/>
    <w:rsid w:val="008B7726"/>
    <w:rsid w:val="009B568A"/>
    <w:rsid w:val="00B44545"/>
    <w:rsid w:val="00B775B5"/>
    <w:rsid w:val="00B94E53"/>
    <w:rsid w:val="00CA2C2C"/>
    <w:rsid w:val="00CF3BD7"/>
    <w:rsid w:val="00D31D50"/>
    <w:rsid w:val="00DB1AA2"/>
    <w:rsid w:val="00DE5A65"/>
    <w:rsid w:val="00EF2745"/>
    <w:rsid w:val="00F178B5"/>
    <w:rsid w:val="00FA5B45"/>
    <w:rsid w:val="00FC7E89"/>
    <w:rsid w:val="4CFB061A"/>
    <w:rsid w:val="673608DC"/>
    <w:rsid w:val="7D8F6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AE579A-DDD4-49CA-BB78-AC189AA7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13</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wqf</dc:creator>
  <cp:lastModifiedBy>魏 全福</cp:lastModifiedBy>
  <cp:revision>21</cp:revision>
  <dcterms:created xsi:type="dcterms:W3CDTF">2008-09-12T01:20:00Z</dcterms:created>
  <dcterms:modified xsi:type="dcterms:W3CDTF">2018-04-15T16:06:00Z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