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01F" w:rsidRPr="00DC3329" w:rsidRDefault="00DE401F" w:rsidP="00DE401F">
      <w:pPr>
        <w:rPr>
          <w:rFonts w:ascii="Courier New" w:hAnsi="Courier New" w:cs="Courier New"/>
          <w:b/>
          <w:szCs w:val="21"/>
        </w:rPr>
      </w:pPr>
      <w:r w:rsidRPr="00DC3329">
        <w:rPr>
          <w:rFonts w:ascii="Courier New" w:hAnsi="Courier New" w:cs="Courier New"/>
          <w:b/>
          <w:szCs w:val="21"/>
        </w:rPr>
        <w:t>一个问题</w:t>
      </w:r>
      <w:r w:rsidRPr="00DC3329">
        <w:rPr>
          <w:rFonts w:ascii="Courier New" w:hAnsi="Courier New" w:cs="Courier New"/>
          <w:b/>
          <w:szCs w:val="21"/>
        </w:rPr>
        <w:t>:Z</w:t>
      </w:r>
      <w:r w:rsidRPr="00DC3329">
        <w:rPr>
          <w:rFonts w:ascii="Courier New" w:hAnsi="Courier New" w:cs="Courier New"/>
          <w:b/>
          <w:szCs w:val="21"/>
        </w:rPr>
        <w:t>缓冲冲突</w:t>
      </w:r>
    </w:p>
    <w:p w:rsidR="00DE401F" w:rsidRPr="00DC3329" w:rsidRDefault="00DE401F" w:rsidP="00DE401F">
      <w:pPr>
        <w:rPr>
          <w:rFonts w:ascii="Courier New" w:hAnsi="Courier New" w:cs="Courier New"/>
          <w:szCs w:val="21"/>
        </w:rPr>
      </w:pPr>
      <w:r w:rsidRPr="00DC3329">
        <w:rPr>
          <w:rFonts w:ascii="Courier New" w:hAnsi="Courier New" w:cs="Courier New"/>
          <w:szCs w:val="21"/>
        </w:rPr>
        <w:t>由于深度缓冲的精度问题，当两个相聚特别近的顶点在投影映射后会出现两者渲染遮挡关系错误的情况，</w:t>
      </w:r>
    </w:p>
    <w:p w:rsidR="00DE401F" w:rsidRPr="00DC3329" w:rsidRDefault="00DE401F" w:rsidP="00DE401F">
      <w:pPr>
        <w:rPr>
          <w:rFonts w:ascii="Courier New" w:hAnsi="Courier New" w:cs="Courier New"/>
          <w:szCs w:val="21"/>
        </w:rPr>
      </w:pPr>
      <w:r w:rsidRPr="00DC3329">
        <w:rPr>
          <w:rFonts w:ascii="Courier New" w:hAnsi="Courier New" w:cs="Courier New"/>
          <w:noProof/>
          <w:szCs w:val="21"/>
        </w:rPr>
        <w:drawing>
          <wp:inline distT="0" distB="0" distL="0" distR="0">
            <wp:extent cx="4656526" cy="2499756"/>
            <wp:effectExtent l="19050" t="0" r="0" b="0"/>
            <wp:docPr id="15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656087" cy="2499520"/>
                    </a:xfrm>
                    <a:prstGeom prst="rect">
                      <a:avLst/>
                    </a:prstGeom>
                    <a:noFill/>
                    <a:ln w="9525">
                      <a:noFill/>
                      <a:miter lim="800000"/>
                      <a:headEnd/>
                      <a:tailEnd/>
                    </a:ln>
                  </pic:spPr>
                </pic:pic>
              </a:graphicData>
            </a:graphic>
          </wp:inline>
        </w:drawing>
      </w:r>
    </w:p>
    <w:p w:rsidR="00DE401F" w:rsidRPr="00DC3329" w:rsidRDefault="00DE401F" w:rsidP="00DE401F">
      <w:pPr>
        <w:rPr>
          <w:rFonts w:ascii="Courier New" w:hAnsi="Courier New" w:cs="Courier New"/>
          <w:szCs w:val="21"/>
        </w:rPr>
      </w:pPr>
      <w:r w:rsidRPr="00DC3329">
        <w:rPr>
          <w:rFonts w:ascii="Courier New" w:hAnsi="Courier New" w:cs="Courier New"/>
          <w:szCs w:val="21"/>
        </w:rPr>
        <w:t>解决该问题的方法：</w:t>
      </w:r>
    </w:p>
    <w:p w:rsidR="00DE401F" w:rsidRPr="00DC3329" w:rsidRDefault="00370673" w:rsidP="00DE401F">
      <w:pPr>
        <w:rPr>
          <w:rFonts w:ascii="Courier New" w:hAnsi="Courier New" w:cs="Courier New"/>
          <w:szCs w:val="21"/>
        </w:rPr>
      </w:pPr>
      <w:hyperlink r:id="rId7" w:history="1">
        <w:r w:rsidR="00DE401F" w:rsidRPr="00DC3329">
          <w:rPr>
            <w:rStyle w:val="a6"/>
            <w:rFonts w:ascii="Courier New" w:hAnsi="Courier New" w:cs="Courier New"/>
            <w:szCs w:val="21"/>
          </w:rPr>
          <w:t>http://blog.csdn.net/iaccepted/article/details/44873517</w:t>
        </w:r>
      </w:hyperlink>
    </w:p>
    <w:p w:rsidR="00DE401F" w:rsidRPr="00DC3329" w:rsidRDefault="00DE401F" w:rsidP="00DE401F">
      <w:pPr>
        <w:pStyle w:val="a7"/>
        <w:shd w:val="clear" w:color="auto" w:fill="FFFFFF"/>
        <w:spacing w:before="0" w:beforeAutospacing="0" w:after="0" w:afterAutospacing="0" w:line="243" w:lineRule="atLeast"/>
        <w:rPr>
          <w:rFonts w:ascii="Courier New" w:hAnsi="Courier New" w:cs="Courier New"/>
          <w:color w:val="000000"/>
          <w:sz w:val="21"/>
          <w:szCs w:val="21"/>
        </w:rPr>
      </w:pPr>
      <w:r w:rsidRPr="00DC3329">
        <w:rPr>
          <w:rFonts w:ascii="Courier New" w:hAnsi="Courier New" w:cs="Courier New"/>
          <w:color w:val="000000"/>
          <w:sz w:val="21"/>
          <w:szCs w:val="21"/>
        </w:rPr>
        <w:t>opengl</w:t>
      </w:r>
      <w:r w:rsidRPr="00DC3329">
        <w:rPr>
          <w:rFonts w:ascii="Courier New" w:hAnsi="Courier New" w:cs="Courier New"/>
          <w:color w:val="000000"/>
          <w:sz w:val="21"/>
          <w:szCs w:val="21"/>
        </w:rPr>
        <w:t>中遮挡关系是通过</w:t>
      </w:r>
      <w:r w:rsidRPr="00DC3329">
        <w:rPr>
          <w:rFonts w:ascii="Courier New" w:hAnsi="Courier New" w:cs="Courier New"/>
          <w:color w:val="000000"/>
          <w:sz w:val="21"/>
          <w:szCs w:val="21"/>
        </w:rPr>
        <w:t>z</w:t>
      </w:r>
      <w:r w:rsidRPr="00DC3329">
        <w:rPr>
          <w:rFonts w:ascii="Courier New" w:hAnsi="Courier New" w:cs="Courier New"/>
          <w:color w:val="000000"/>
          <w:sz w:val="21"/>
          <w:szCs w:val="21"/>
        </w:rPr>
        <w:t>缓冲区</w:t>
      </w:r>
      <w:r w:rsidRPr="00DC3329">
        <w:rPr>
          <w:rFonts w:ascii="Courier New" w:hAnsi="Courier New" w:cs="Courier New"/>
          <w:color w:val="000000"/>
          <w:sz w:val="21"/>
          <w:szCs w:val="21"/>
        </w:rPr>
        <w:t>+</w:t>
      </w:r>
      <w:r w:rsidRPr="00DC3329">
        <w:rPr>
          <w:rFonts w:ascii="Courier New" w:hAnsi="Courier New" w:cs="Courier New"/>
          <w:color w:val="000000"/>
          <w:sz w:val="21"/>
          <w:szCs w:val="21"/>
        </w:rPr>
        <w:t>深度测试来实现的，而</w:t>
      </w:r>
      <w:r w:rsidRPr="00DC3329">
        <w:rPr>
          <w:rFonts w:ascii="Courier New" w:hAnsi="Courier New" w:cs="Courier New"/>
          <w:color w:val="000000"/>
          <w:sz w:val="21"/>
          <w:szCs w:val="21"/>
        </w:rPr>
        <w:t>z</w:t>
      </w:r>
      <w:r w:rsidRPr="00DC3329">
        <w:rPr>
          <w:rFonts w:ascii="Courier New" w:hAnsi="Courier New" w:cs="Courier New"/>
          <w:color w:val="000000"/>
          <w:sz w:val="21"/>
          <w:szCs w:val="21"/>
        </w:rPr>
        <w:t>缓冲区一般都有位数限制，通常为</w:t>
      </w:r>
      <w:r w:rsidRPr="00DC3329">
        <w:rPr>
          <w:rFonts w:ascii="Courier New" w:hAnsi="Courier New" w:cs="Courier New"/>
          <w:color w:val="000000"/>
          <w:sz w:val="21"/>
          <w:szCs w:val="21"/>
        </w:rPr>
        <w:t>24</w:t>
      </w:r>
      <w:r w:rsidRPr="00DC3329">
        <w:rPr>
          <w:rFonts w:ascii="Courier New" w:hAnsi="Courier New" w:cs="Courier New"/>
          <w:color w:val="000000"/>
          <w:sz w:val="21"/>
          <w:szCs w:val="21"/>
        </w:rPr>
        <w:t>位，也有</w:t>
      </w:r>
      <w:r w:rsidRPr="00DC3329">
        <w:rPr>
          <w:rFonts w:ascii="Courier New" w:hAnsi="Courier New" w:cs="Courier New"/>
          <w:color w:val="000000"/>
          <w:sz w:val="21"/>
          <w:szCs w:val="21"/>
        </w:rPr>
        <w:t>32</w:t>
      </w:r>
      <w:r w:rsidRPr="00DC3329">
        <w:rPr>
          <w:rFonts w:ascii="Courier New" w:hAnsi="Courier New" w:cs="Courier New"/>
          <w:color w:val="000000"/>
          <w:sz w:val="21"/>
          <w:szCs w:val="21"/>
        </w:rPr>
        <w:t>位。</w:t>
      </w:r>
    </w:p>
    <w:p w:rsidR="00DE401F" w:rsidRPr="00DC3329" w:rsidRDefault="00DE401F" w:rsidP="00DE401F">
      <w:pPr>
        <w:pStyle w:val="a7"/>
        <w:shd w:val="clear" w:color="auto" w:fill="FFFFFF"/>
        <w:spacing w:before="0" w:beforeAutospacing="0" w:after="0" w:afterAutospacing="0" w:line="243" w:lineRule="atLeast"/>
        <w:rPr>
          <w:rFonts w:ascii="Courier New" w:hAnsi="Courier New" w:cs="Courier New"/>
          <w:color w:val="000000"/>
          <w:sz w:val="21"/>
          <w:szCs w:val="21"/>
        </w:rPr>
      </w:pPr>
      <w:r w:rsidRPr="00DC3329">
        <w:rPr>
          <w:rFonts w:ascii="Courier New" w:hAnsi="Courier New" w:cs="Courier New"/>
          <w:color w:val="000000"/>
          <w:sz w:val="21"/>
          <w:szCs w:val="21"/>
        </w:rPr>
        <w:t>这样在进行遮挡查询的时候，如果两个面距离非常近的话，那么这两个面的</w:t>
      </w:r>
      <w:r w:rsidRPr="00DC3329">
        <w:rPr>
          <w:rFonts w:ascii="Courier New" w:hAnsi="Courier New" w:cs="Courier New"/>
          <w:color w:val="000000"/>
          <w:sz w:val="21"/>
          <w:szCs w:val="21"/>
        </w:rPr>
        <w:t>z</w:t>
      </w:r>
      <w:r w:rsidRPr="00DC3329">
        <w:rPr>
          <w:rFonts w:ascii="Courier New" w:hAnsi="Courier New" w:cs="Courier New"/>
          <w:color w:val="000000"/>
          <w:sz w:val="21"/>
          <w:szCs w:val="21"/>
        </w:rPr>
        <w:t>值就可能会由于非常小而产生交替出现的现象，称为</w:t>
      </w:r>
      <w:r w:rsidRPr="00DC3329">
        <w:rPr>
          <w:rFonts w:ascii="Courier New" w:hAnsi="Courier New" w:cs="Courier New"/>
          <w:color w:val="000000"/>
          <w:sz w:val="21"/>
          <w:szCs w:val="21"/>
        </w:rPr>
        <w:t>z-fighting</w:t>
      </w:r>
      <w:r w:rsidRPr="00DC3329">
        <w:rPr>
          <w:rFonts w:ascii="Courier New" w:hAnsi="Courier New" w:cs="Courier New"/>
          <w:color w:val="000000"/>
          <w:sz w:val="21"/>
          <w:szCs w:val="21"/>
        </w:rPr>
        <w:t>，这就严重影响渲染质量。</w:t>
      </w:r>
    </w:p>
    <w:p w:rsidR="00DE401F" w:rsidRPr="00DC3329" w:rsidRDefault="00DE401F" w:rsidP="00DE401F">
      <w:pPr>
        <w:pStyle w:val="a7"/>
        <w:shd w:val="clear" w:color="auto" w:fill="FFFFFF"/>
        <w:spacing w:before="0" w:beforeAutospacing="0" w:after="0" w:afterAutospacing="0" w:line="243" w:lineRule="atLeast"/>
        <w:rPr>
          <w:rFonts w:ascii="Courier New" w:hAnsi="Courier New" w:cs="Courier New"/>
          <w:color w:val="000000"/>
          <w:sz w:val="21"/>
          <w:szCs w:val="21"/>
        </w:rPr>
      </w:pPr>
      <w:r w:rsidRPr="00DC3329">
        <w:rPr>
          <w:rFonts w:ascii="Courier New" w:hAnsi="Courier New" w:cs="Courier New"/>
          <w:color w:val="000000"/>
          <w:sz w:val="21"/>
          <w:szCs w:val="21"/>
        </w:rPr>
        <w:t>通常的解决方法：</w:t>
      </w:r>
    </w:p>
    <w:p w:rsidR="00DE401F" w:rsidRPr="00DC3329" w:rsidRDefault="00DE401F" w:rsidP="00DE401F">
      <w:pPr>
        <w:pStyle w:val="a7"/>
        <w:shd w:val="clear" w:color="auto" w:fill="FFFFFF"/>
        <w:spacing w:before="0" w:beforeAutospacing="0" w:after="0" w:afterAutospacing="0" w:line="243" w:lineRule="atLeast"/>
        <w:rPr>
          <w:rFonts w:ascii="Courier New" w:hAnsi="Courier New" w:cs="Courier New"/>
          <w:color w:val="000000"/>
          <w:sz w:val="21"/>
          <w:szCs w:val="21"/>
        </w:rPr>
      </w:pPr>
      <w:r w:rsidRPr="00DC3329">
        <w:rPr>
          <w:rFonts w:ascii="Courier New" w:hAnsi="Courier New" w:cs="Courier New"/>
          <w:color w:val="000000"/>
          <w:sz w:val="21"/>
          <w:szCs w:val="21"/>
        </w:rPr>
        <w:t>1.</w:t>
      </w:r>
      <w:r w:rsidRPr="00DC3329">
        <w:rPr>
          <w:rFonts w:ascii="Courier New" w:hAnsi="Courier New" w:cs="Courier New"/>
          <w:color w:val="000000"/>
          <w:sz w:val="21"/>
          <w:szCs w:val="21"/>
        </w:rPr>
        <w:t>最常用的就是使用</w:t>
      </w:r>
      <w:r w:rsidRPr="00DC3329">
        <w:rPr>
          <w:rFonts w:ascii="Courier New" w:hAnsi="Courier New" w:cs="Courier New"/>
          <w:color w:val="000000"/>
          <w:sz w:val="21"/>
          <w:szCs w:val="21"/>
        </w:rPr>
        <w:t>glPolygonOffset</w:t>
      </w:r>
      <w:r w:rsidRPr="00DC3329">
        <w:rPr>
          <w:rFonts w:ascii="Courier New" w:hAnsi="Courier New" w:cs="Courier New"/>
          <w:color w:val="000000"/>
          <w:sz w:val="21"/>
          <w:szCs w:val="21"/>
        </w:rPr>
        <w:t>函数，对于两个非常近的面或者</w:t>
      </w:r>
      <w:r w:rsidRPr="00DC3329">
        <w:rPr>
          <w:rFonts w:ascii="Courier New" w:hAnsi="Courier New" w:cs="Courier New"/>
          <w:color w:val="000000"/>
          <w:sz w:val="21"/>
          <w:szCs w:val="21"/>
        </w:rPr>
        <w:t>model</w:t>
      </w:r>
      <w:r w:rsidRPr="00DC3329">
        <w:rPr>
          <w:rFonts w:ascii="Courier New" w:hAnsi="Courier New" w:cs="Courier New"/>
          <w:color w:val="000000"/>
          <w:sz w:val="21"/>
          <w:szCs w:val="21"/>
        </w:rPr>
        <w:t>我们可以将其分开渲染，先渲染一个然后通过</w:t>
      </w:r>
      <w:r w:rsidRPr="00DC3329">
        <w:rPr>
          <w:rFonts w:ascii="Courier New" w:hAnsi="Courier New" w:cs="Courier New"/>
          <w:color w:val="000000"/>
          <w:sz w:val="21"/>
          <w:szCs w:val="21"/>
        </w:rPr>
        <w:t>glPolygonOffset</w:t>
      </w:r>
      <w:r w:rsidRPr="00DC3329">
        <w:rPr>
          <w:rFonts w:ascii="Courier New" w:hAnsi="Courier New" w:cs="Courier New"/>
          <w:color w:val="000000"/>
          <w:sz w:val="21"/>
          <w:szCs w:val="21"/>
        </w:rPr>
        <w:t>函数设置一个偏移之后再渲染另一个，</w:t>
      </w:r>
    </w:p>
    <w:p w:rsidR="00DE401F" w:rsidRPr="00DC3329" w:rsidRDefault="00DE401F" w:rsidP="00DE401F">
      <w:pPr>
        <w:pStyle w:val="a7"/>
        <w:shd w:val="clear" w:color="auto" w:fill="FFFFFF"/>
        <w:spacing w:before="0" w:beforeAutospacing="0" w:after="0" w:afterAutospacing="0" w:line="243" w:lineRule="atLeast"/>
        <w:rPr>
          <w:rFonts w:ascii="Courier New" w:hAnsi="Courier New" w:cs="Courier New"/>
          <w:color w:val="000000"/>
          <w:sz w:val="21"/>
          <w:szCs w:val="21"/>
        </w:rPr>
      </w:pPr>
      <w:r w:rsidRPr="00DC3329">
        <w:rPr>
          <w:rFonts w:ascii="Courier New" w:hAnsi="Courier New" w:cs="Courier New"/>
          <w:color w:val="000000"/>
          <w:sz w:val="21"/>
          <w:szCs w:val="21"/>
        </w:rPr>
        <w:t>   </w:t>
      </w:r>
      <w:r w:rsidRPr="00DC3329">
        <w:rPr>
          <w:rFonts w:ascii="Courier New" w:hAnsi="Courier New" w:cs="Courier New"/>
          <w:color w:val="000000"/>
          <w:sz w:val="21"/>
          <w:szCs w:val="21"/>
        </w:rPr>
        <w:t>这样的结果就是在一个的深度值写入深度缓冲之后，另一个可以加一个偏移量来保证在深度测试的时候两者的深度值达到明显区别的程度，从而正确的绘制两个</w:t>
      </w:r>
      <w:r w:rsidRPr="00DC3329">
        <w:rPr>
          <w:rFonts w:ascii="Courier New" w:hAnsi="Courier New" w:cs="Courier New"/>
          <w:color w:val="000000"/>
          <w:sz w:val="21"/>
          <w:szCs w:val="21"/>
        </w:rPr>
        <w:t>object</w:t>
      </w:r>
      <w:r w:rsidRPr="00DC3329">
        <w:rPr>
          <w:rFonts w:ascii="Courier New" w:hAnsi="Courier New" w:cs="Courier New"/>
          <w:color w:val="000000"/>
          <w:sz w:val="21"/>
          <w:szCs w:val="21"/>
        </w:rPr>
        <w:t>。</w:t>
      </w:r>
    </w:p>
    <w:p w:rsidR="00DE401F" w:rsidRPr="00DC3329" w:rsidRDefault="00DE401F" w:rsidP="00DE401F">
      <w:pPr>
        <w:pStyle w:val="a7"/>
        <w:shd w:val="clear" w:color="auto" w:fill="FFFFFF"/>
        <w:spacing w:before="0" w:beforeAutospacing="0" w:after="0" w:afterAutospacing="0" w:line="243" w:lineRule="atLeast"/>
        <w:rPr>
          <w:rFonts w:ascii="Courier New" w:hAnsi="Courier New" w:cs="Courier New"/>
          <w:color w:val="000000"/>
          <w:sz w:val="21"/>
          <w:szCs w:val="21"/>
        </w:rPr>
      </w:pPr>
      <w:r w:rsidRPr="00DC3329">
        <w:rPr>
          <w:rFonts w:ascii="Courier New" w:hAnsi="Courier New" w:cs="Courier New"/>
          <w:color w:val="000000"/>
          <w:sz w:val="21"/>
          <w:szCs w:val="21"/>
        </w:rPr>
        <w:t>2.</w:t>
      </w:r>
      <w:r w:rsidRPr="00DC3329">
        <w:rPr>
          <w:rFonts w:ascii="Courier New" w:hAnsi="Courier New" w:cs="Courier New"/>
          <w:color w:val="000000"/>
          <w:sz w:val="21"/>
          <w:szCs w:val="21"/>
        </w:rPr>
        <w:t>通常我们在计算</w:t>
      </w:r>
      <w:r w:rsidRPr="00DC3329">
        <w:rPr>
          <w:rFonts w:ascii="Courier New" w:hAnsi="Courier New" w:cs="Courier New"/>
          <w:color w:val="000000"/>
          <w:sz w:val="21"/>
          <w:szCs w:val="21"/>
        </w:rPr>
        <w:t>depth</w:t>
      </w:r>
      <w:r w:rsidRPr="00DC3329">
        <w:rPr>
          <w:rFonts w:ascii="Courier New" w:hAnsi="Courier New" w:cs="Courier New"/>
          <w:color w:val="000000"/>
          <w:sz w:val="21"/>
          <w:szCs w:val="21"/>
        </w:rPr>
        <w:t>的时候并不使用线性计算，即计算出的</w:t>
      </w:r>
      <w:r w:rsidRPr="00DC3329">
        <w:rPr>
          <w:rFonts w:ascii="Courier New" w:hAnsi="Courier New" w:cs="Courier New"/>
          <w:color w:val="000000"/>
          <w:sz w:val="21"/>
          <w:szCs w:val="21"/>
        </w:rPr>
        <w:t>depth</w:t>
      </w:r>
      <w:r w:rsidRPr="00DC3329">
        <w:rPr>
          <w:rFonts w:ascii="Courier New" w:hAnsi="Courier New" w:cs="Courier New"/>
          <w:color w:val="000000"/>
          <w:sz w:val="21"/>
          <w:szCs w:val="21"/>
        </w:rPr>
        <w:t>并非是点的</w:t>
      </w:r>
      <w:r w:rsidRPr="00DC3329">
        <w:rPr>
          <w:rFonts w:ascii="Courier New" w:hAnsi="Courier New" w:cs="Courier New"/>
          <w:color w:val="000000"/>
          <w:sz w:val="21"/>
          <w:szCs w:val="21"/>
        </w:rPr>
        <w:t>z</w:t>
      </w:r>
      <w:r w:rsidRPr="00DC3329">
        <w:rPr>
          <w:rFonts w:ascii="Courier New" w:hAnsi="Courier New" w:cs="Courier New"/>
          <w:color w:val="000000"/>
          <w:sz w:val="21"/>
          <w:szCs w:val="21"/>
        </w:rPr>
        <w:t>坐标线性转换而来，而是使用非线性变换，</w:t>
      </w:r>
      <w:r w:rsidRPr="00DC3329">
        <w:rPr>
          <w:rFonts w:ascii="Courier New" w:hAnsi="Courier New" w:cs="Courier New"/>
          <w:color w:val="000000"/>
          <w:sz w:val="21"/>
          <w:szCs w:val="21"/>
        </w:rPr>
        <w:t xml:space="preserve">Fdespth = </w:t>
      </w:r>
      <w:r w:rsidRPr="00DC3329">
        <w:rPr>
          <w:rFonts w:ascii="Courier New" w:hAnsi="Courier New" w:cs="Courier New"/>
          <w:color w:val="000000"/>
          <w:sz w:val="21"/>
          <w:szCs w:val="21"/>
        </w:rPr>
        <w:t>（</w:t>
      </w:r>
      <w:r w:rsidRPr="00DC3329">
        <w:rPr>
          <w:rFonts w:ascii="Courier New" w:hAnsi="Courier New" w:cs="Courier New"/>
          <w:color w:val="000000"/>
          <w:sz w:val="21"/>
          <w:szCs w:val="21"/>
        </w:rPr>
        <w:t>1/z - 1/near) / (1/far - 1/near),</w:t>
      </w:r>
      <w:r w:rsidRPr="00DC3329">
        <w:rPr>
          <w:rFonts w:ascii="Courier New" w:hAnsi="Courier New" w:cs="Courier New"/>
          <w:color w:val="000000"/>
          <w:sz w:val="21"/>
          <w:szCs w:val="21"/>
        </w:rPr>
        <w:t>这样就能保证在离近切面近的部分</w:t>
      </w:r>
      <w:r w:rsidRPr="00DC3329">
        <w:rPr>
          <w:rFonts w:ascii="Courier New" w:hAnsi="Courier New" w:cs="Courier New"/>
          <w:color w:val="000000"/>
          <w:sz w:val="21"/>
          <w:szCs w:val="21"/>
        </w:rPr>
        <w:t>depth</w:t>
      </w:r>
      <w:r w:rsidRPr="00DC3329">
        <w:rPr>
          <w:rFonts w:ascii="Courier New" w:hAnsi="Courier New" w:cs="Courier New"/>
          <w:color w:val="000000"/>
          <w:sz w:val="21"/>
          <w:szCs w:val="21"/>
        </w:rPr>
        <w:t>值更精确，当然我们也很容易推出，当把</w:t>
      </w:r>
      <w:r w:rsidRPr="00DC3329">
        <w:rPr>
          <w:rFonts w:ascii="Courier New" w:hAnsi="Courier New" w:cs="Courier New"/>
          <w:color w:val="000000"/>
          <w:sz w:val="21"/>
          <w:szCs w:val="21"/>
        </w:rPr>
        <w:t>near</w:t>
      </w:r>
      <w:r w:rsidRPr="00DC3329">
        <w:rPr>
          <w:rFonts w:ascii="Courier New" w:hAnsi="Courier New" w:cs="Courier New"/>
          <w:color w:val="000000"/>
          <w:sz w:val="21"/>
          <w:szCs w:val="21"/>
        </w:rPr>
        <w:t>值适当增大时，可以更好的保证距离较远处的精度值，所以可以通过增大</w:t>
      </w:r>
      <w:r w:rsidRPr="00DC3329">
        <w:rPr>
          <w:rFonts w:ascii="Courier New" w:hAnsi="Courier New" w:cs="Courier New"/>
          <w:color w:val="000000"/>
          <w:sz w:val="21"/>
          <w:szCs w:val="21"/>
        </w:rPr>
        <w:t>near</w:t>
      </w:r>
      <w:r w:rsidRPr="00DC3329">
        <w:rPr>
          <w:rFonts w:ascii="Courier New" w:hAnsi="Courier New" w:cs="Courier New"/>
          <w:color w:val="000000"/>
          <w:sz w:val="21"/>
          <w:szCs w:val="21"/>
        </w:rPr>
        <w:t>值来解决，但是这种方法对于解决单模型渲染还是效果不错的，但是对于多模型渲染也会有问题。</w:t>
      </w:r>
    </w:p>
    <w:p w:rsidR="00DE401F" w:rsidRPr="00DC3329" w:rsidRDefault="00DE401F" w:rsidP="00DE401F">
      <w:pPr>
        <w:pStyle w:val="a7"/>
        <w:shd w:val="clear" w:color="auto" w:fill="FFFFFF"/>
        <w:spacing w:before="0" w:beforeAutospacing="0" w:after="0" w:afterAutospacing="0" w:line="243" w:lineRule="atLeast"/>
        <w:rPr>
          <w:rFonts w:ascii="Courier New" w:hAnsi="Courier New" w:cs="Courier New"/>
          <w:color w:val="000000"/>
          <w:sz w:val="21"/>
          <w:szCs w:val="21"/>
        </w:rPr>
      </w:pPr>
      <w:r w:rsidRPr="00DC3329">
        <w:rPr>
          <w:rFonts w:ascii="Courier New" w:hAnsi="Courier New" w:cs="Courier New"/>
          <w:color w:val="000000"/>
          <w:sz w:val="21"/>
          <w:szCs w:val="21"/>
        </w:rPr>
        <w:t>3.</w:t>
      </w:r>
      <w:r w:rsidRPr="00DC3329">
        <w:rPr>
          <w:rFonts w:ascii="Courier New" w:hAnsi="Courier New" w:cs="Courier New"/>
          <w:color w:val="000000"/>
          <w:sz w:val="21"/>
          <w:szCs w:val="21"/>
        </w:rPr>
        <w:t>提升硬件精度，主要是提升</w:t>
      </w:r>
      <w:r w:rsidRPr="00DC3329">
        <w:rPr>
          <w:rFonts w:ascii="Courier New" w:hAnsi="Courier New" w:cs="Courier New"/>
          <w:color w:val="000000"/>
          <w:sz w:val="21"/>
          <w:szCs w:val="21"/>
        </w:rPr>
        <w:t>z</w:t>
      </w:r>
      <w:r w:rsidRPr="00DC3329">
        <w:rPr>
          <w:rFonts w:ascii="Courier New" w:hAnsi="Courier New" w:cs="Courier New"/>
          <w:color w:val="000000"/>
          <w:sz w:val="21"/>
          <w:szCs w:val="21"/>
        </w:rPr>
        <w:t>缓冲区的位数来达到增加精度的目的，这对于要求较高的场合确实是很好的选择。</w:t>
      </w:r>
    </w:p>
    <w:p w:rsidR="00DE401F" w:rsidRPr="00DC3329" w:rsidRDefault="00DE401F" w:rsidP="00DE401F">
      <w:pPr>
        <w:rPr>
          <w:rFonts w:ascii="Courier New" w:hAnsi="Courier New" w:cs="Courier New"/>
          <w:szCs w:val="21"/>
        </w:rPr>
      </w:pPr>
    </w:p>
    <w:p w:rsidR="00DE401F" w:rsidRPr="00DC3329" w:rsidRDefault="00DE401F" w:rsidP="00DE401F">
      <w:pPr>
        <w:rPr>
          <w:rFonts w:ascii="Courier New" w:hAnsi="Courier New" w:cs="Courier New"/>
          <w:szCs w:val="21"/>
        </w:rPr>
      </w:pPr>
      <w:r w:rsidRPr="00DC3329">
        <w:rPr>
          <w:rFonts w:ascii="Courier New" w:hAnsi="Courier New" w:cs="Courier New"/>
          <w:szCs w:val="21"/>
        </w:rPr>
        <w:t>深度测试是在片元着色器运行之后（也是在模板测试之后），在屏幕空间中完成的。可以在片元着色器中通过</w:t>
      </w:r>
      <w:r w:rsidRPr="00DC3329">
        <w:rPr>
          <w:rFonts w:ascii="Courier New" w:hAnsi="Courier New" w:cs="Courier New"/>
          <w:szCs w:val="21"/>
        </w:rPr>
        <w:t>glsl</w:t>
      </w:r>
      <w:r w:rsidRPr="00DC3329">
        <w:rPr>
          <w:rFonts w:ascii="Courier New" w:hAnsi="Courier New" w:cs="Courier New"/>
          <w:szCs w:val="21"/>
        </w:rPr>
        <w:t>的内建变量</w:t>
      </w:r>
      <w:r w:rsidRPr="00DC3329">
        <w:rPr>
          <w:rFonts w:ascii="Courier New" w:hAnsi="Courier New" w:cs="Courier New"/>
          <w:szCs w:val="21"/>
        </w:rPr>
        <w:t>gl_FragCoord</w:t>
      </w:r>
      <w:r w:rsidRPr="00DC3329">
        <w:rPr>
          <w:rFonts w:ascii="Courier New" w:hAnsi="Courier New" w:cs="Courier New"/>
          <w:szCs w:val="21"/>
        </w:rPr>
        <w:t>来获取。</w:t>
      </w:r>
      <w:r w:rsidRPr="00DC3329">
        <w:rPr>
          <w:rFonts w:ascii="Courier New" w:hAnsi="Courier New" w:cs="Courier New"/>
          <w:szCs w:val="21"/>
        </w:rPr>
        <w:t>gl_FragCoord</w:t>
      </w:r>
      <w:r w:rsidRPr="00DC3329">
        <w:rPr>
          <w:rFonts w:ascii="Courier New" w:hAnsi="Courier New" w:cs="Courier New"/>
          <w:szCs w:val="21"/>
        </w:rPr>
        <w:t>的</w:t>
      </w:r>
      <w:r w:rsidRPr="00DC3329">
        <w:rPr>
          <w:rFonts w:ascii="Courier New" w:hAnsi="Courier New" w:cs="Courier New"/>
          <w:szCs w:val="21"/>
        </w:rPr>
        <w:t>x</w:t>
      </w:r>
      <w:r w:rsidRPr="00DC3329">
        <w:rPr>
          <w:rFonts w:ascii="Courier New" w:hAnsi="Courier New" w:cs="Courier New"/>
          <w:szCs w:val="21"/>
        </w:rPr>
        <w:t>和</w:t>
      </w:r>
      <w:r w:rsidRPr="00DC3329">
        <w:rPr>
          <w:rFonts w:ascii="Courier New" w:hAnsi="Courier New" w:cs="Courier New"/>
          <w:szCs w:val="21"/>
        </w:rPr>
        <w:t>y</w:t>
      </w:r>
      <w:r w:rsidRPr="00DC3329">
        <w:rPr>
          <w:rFonts w:ascii="Courier New" w:hAnsi="Courier New" w:cs="Courier New"/>
          <w:szCs w:val="21"/>
        </w:rPr>
        <w:t>元素代表</w:t>
      </w:r>
      <w:r w:rsidRPr="00DC3329">
        <w:rPr>
          <w:rFonts w:ascii="Courier New" w:hAnsi="Courier New" w:cs="Courier New"/>
          <w:szCs w:val="21"/>
        </w:rPr>
        <w:t>fragment</w:t>
      </w:r>
      <w:r w:rsidRPr="00DC3329">
        <w:rPr>
          <w:rFonts w:ascii="Courier New" w:hAnsi="Courier New" w:cs="Courier New"/>
          <w:szCs w:val="21"/>
        </w:rPr>
        <w:t>的屏幕空间坐标（</w:t>
      </w:r>
      <w:r w:rsidRPr="00DC3329">
        <w:rPr>
          <w:rFonts w:ascii="Courier New" w:hAnsi="Courier New" w:cs="Courier New"/>
          <w:szCs w:val="21"/>
        </w:rPr>
        <w:t>0,0</w:t>
      </w:r>
      <w:r w:rsidRPr="00DC3329">
        <w:rPr>
          <w:rFonts w:ascii="Courier New" w:hAnsi="Courier New" w:cs="Courier New"/>
          <w:szCs w:val="21"/>
        </w:rPr>
        <w:t>是左下角）。</w:t>
      </w:r>
      <w:r w:rsidRPr="00DC3329">
        <w:rPr>
          <w:rFonts w:ascii="Courier New" w:hAnsi="Courier New" w:cs="Courier New"/>
          <w:szCs w:val="21"/>
        </w:rPr>
        <w:t>gl_FragCoord</w:t>
      </w:r>
      <w:r w:rsidRPr="00DC3329">
        <w:rPr>
          <w:rFonts w:ascii="Courier New" w:hAnsi="Courier New" w:cs="Courier New"/>
          <w:szCs w:val="21"/>
        </w:rPr>
        <w:t>也包含一个</w:t>
      </w:r>
      <w:r w:rsidRPr="00DC3329">
        <w:rPr>
          <w:rFonts w:ascii="Courier New" w:hAnsi="Courier New" w:cs="Courier New"/>
          <w:szCs w:val="21"/>
        </w:rPr>
        <w:t>z</w:t>
      </w:r>
      <w:r w:rsidRPr="00DC3329">
        <w:rPr>
          <w:rFonts w:ascii="Courier New" w:hAnsi="Courier New" w:cs="Courier New"/>
          <w:szCs w:val="21"/>
        </w:rPr>
        <w:t>元素。这个元素是</w:t>
      </w:r>
      <w:r w:rsidRPr="00DC3329">
        <w:rPr>
          <w:rFonts w:ascii="Courier New" w:hAnsi="Courier New" w:cs="Courier New"/>
          <w:szCs w:val="21"/>
        </w:rPr>
        <w:t>fragment</w:t>
      </w:r>
      <w:r w:rsidRPr="00DC3329">
        <w:rPr>
          <w:rFonts w:ascii="Courier New" w:hAnsi="Courier New" w:cs="Courier New"/>
          <w:szCs w:val="21"/>
        </w:rPr>
        <w:t>的实际深度值，</w:t>
      </w:r>
      <w:r w:rsidRPr="00DC3329">
        <w:rPr>
          <w:rFonts w:ascii="Courier New" w:hAnsi="Courier New" w:cs="Courier New"/>
          <w:szCs w:val="21"/>
        </w:rPr>
        <w:t>z</w:t>
      </w:r>
      <w:r w:rsidRPr="00DC3329">
        <w:rPr>
          <w:rFonts w:ascii="Courier New" w:hAnsi="Courier New" w:cs="Courier New"/>
          <w:szCs w:val="21"/>
        </w:rPr>
        <w:t>值就是用来和深度缓冲内容对比的那个值。</w:t>
      </w:r>
    </w:p>
    <w:p w:rsidR="00DE401F" w:rsidRPr="00DC3329" w:rsidRDefault="00DE401F" w:rsidP="00DE401F">
      <w:pPr>
        <w:rPr>
          <w:rFonts w:ascii="Courier New" w:hAnsi="Courier New" w:cs="Courier New"/>
          <w:color w:val="FF0000"/>
          <w:szCs w:val="21"/>
        </w:rPr>
      </w:pPr>
      <w:r w:rsidRPr="00DC3329">
        <w:rPr>
          <w:rFonts w:ascii="Courier New" w:hAnsi="Courier New" w:cs="Courier New"/>
          <w:color w:val="FF0000"/>
          <w:szCs w:val="21"/>
        </w:rPr>
        <w:t>注意：如今，大多数</w:t>
      </w:r>
      <w:r w:rsidRPr="00DC3329">
        <w:rPr>
          <w:rFonts w:ascii="Courier New" w:hAnsi="Courier New" w:cs="Courier New"/>
          <w:color w:val="FF0000"/>
          <w:szCs w:val="21"/>
        </w:rPr>
        <w:t>gpu</w:t>
      </w:r>
      <w:r w:rsidRPr="00DC3329">
        <w:rPr>
          <w:rFonts w:ascii="Courier New" w:hAnsi="Courier New" w:cs="Courier New"/>
          <w:color w:val="FF0000"/>
          <w:szCs w:val="21"/>
        </w:rPr>
        <w:t>都支持一个硬件功能，这个功能叫做前置深度测试（</w:t>
      </w:r>
      <w:r w:rsidRPr="00DC3329">
        <w:rPr>
          <w:rFonts w:ascii="Courier New" w:hAnsi="Courier New" w:cs="Courier New"/>
          <w:color w:val="FF0000"/>
          <w:szCs w:val="21"/>
        </w:rPr>
        <w:t>early depth testing</w:t>
      </w:r>
      <w:r w:rsidRPr="00DC3329">
        <w:rPr>
          <w:rFonts w:ascii="Courier New" w:hAnsi="Courier New" w:cs="Courier New"/>
          <w:color w:val="FF0000"/>
          <w:szCs w:val="21"/>
        </w:rPr>
        <w:t>）。前置深度测试允许在片元着色器运行之前运行深度测试。显然，一个</w:t>
      </w:r>
      <w:r w:rsidRPr="00DC3329">
        <w:rPr>
          <w:rFonts w:ascii="Courier New" w:hAnsi="Courier New" w:cs="Courier New"/>
          <w:color w:val="FF0000"/>
          <w:szCs w:val="21"/>
        </w:rPr>
        <w:t>fragment</w:t>
      </w:r>
      <w:r w:rsidRPr="00DC3329">
        <w:rPr>
          <w:rFonts w:ascii="Courier New" w:hAnsi="Courier New" w:cs="Courier New"/>
          <w:color w:val="FF0000"/>
          <w:szCs w:val="21"/>
        </w:rPr>
        <w:t>如果运远不会被显示的话（它在其他物体后面），我们就可以提前丢弃这个</w:t>
      </w:r>
      <w:r w:rsidRPr="00DC3329">
        <w:rPr>
          <w:rFonts w:ascii="Courier New" w:hAnsi="Courier New" w:cs="Courier New"/>
          <w:color w:val="FF0000"/>
          <w:szCs w:val="21"/>
        </w:rPr>
        <w:t>fragment</w:t>
      </w:r>
      <w:r w:rsidRPr="00DC3329">
        <w:rPr>
          <w:rFonts w:ascii="Courier New" w:hAnsi="Courier New" w:cs="Courier New"/>
          <w:color w:val="FF0000"/>
          <w:szCs w:val="21"/>
        </w:rPr>
        <w:t>，像素说择期很奢侈，所以无论何处我们都要避免它们变得更复杂，像素着色器对前置深度测试</w:t>
      </w:r>
      <w:r w:rsidRPr="00DC3329">
        <w:rPr>
          <w:rFonts w:ascii="Courier New" w:hAnsi="Courier New" w:cs="Courier New"/>
          <w:color w:val="FF0000"/>
          <w:szCs w:val="21"/>
        </w:rPr>
        <w:lastRenderedPageBreak/>
        <w:t>的一个限制，是你不能对</w:t>
      </w:r>
      <w:r w:rsidRPr="00DC3329">
        <w:rPr>
          <w:rFonts w:ascii="Courier New" w:hAnsi="Courier New" w:cs="Courier New"/>
          <w:color w:val="FF0000"/>
          <w:szCs w:val="21"/>
        </w:rPr>
        <w:t>fragment</w:t>
      </w:r>
      <w:r w:rsidRPr="00DC3329">
        <w:rPr>
          <w:rFonts w:ascii="Courier New" w:hAnsi="Courier New" w:cs="Courier New"/>
          <w:color w:val="FF0000"/>
          <w:szCs w:val="21"/>
        </w:rPr>
        <w:t>的深度值进行写操作，如果一个像素着色器对深度值进行了写入操作，那么前置深度测试将不可用，</w:t>
      </w:r>
      <w:r w:rsidRPr="00DC3329">
        <w:rPr>
          <w:rFonts w:ascii="Courier New" w:hAnsi="Courier New" w:cs="Courier New"/>
          <w:color w:val="FF0000"/>
          <w:szCs w:val="21"/>
        </w:rPr>
        <w:t>opengl</w:t>
      </w:r>
      <w:r w:rsidRPr="00DC3329">
        <w:rPr>
          <w:rFonts w:ascii="Courier New" w:hAnsi="Courier New" w:cs="Courier New"/>
          <w:color w:val="FF0000"/>
          <w:szCs w:val="21"/>
        </w:rPr>
        <w:t>不可能提前知道深度值。</w:t>
      </w:r>
    </w:p>
    <w:p w:rsidR="00DE401F" w:rsidRPr="00DC3329" w:rsidRDefault="00DE401F" w:rsidP="00DE401F">
      <w:pPr>
        <w:rPr>
          <w:rFonts w:ascii="Courier New" w:hAnsi="Courier New" w:cs="Courier New"/>
          <w:szCs w:val="21"/>
        </w:rPr>
      </w:pPr>
      <w:r w:rsidRPr="00DC3329">
        <w:rPr>
          <w:rFonts w:ascii="Courier New" w:hAnsi="Courier New" w:cs="Courier New"/>
          <w:szCs w:val="21"/>
        </w:rPr>
        <w:t>传统的深度测试是发生在片元着色器之后，因此仅仅依靠深度测试并不能加快多少渲染速度，而提前深度测试则发生在光栅化后，片元着色器之前，提前深度测试会对深度值进行比较，如果测试通过（</w:t>
      </w:r>
      <w:r w:rsidRPr="00DC3329">
        <w:rPr>
          <w:rFonts w:ascii="Courier New" w:hAnsi="Courier New" w:cs="Courier New"/>
          <w:szCs w:val="21"/>
        </w:rPr>
        <w:t>Z-func</w:t>
      </w:r>
      <w:r w:rsidRPr="00DC3329">
        <w:rPr>
          <w:rFonts w:ascii="Courier New" w:hAnsi="Courier New" w:cs="Courier New"/>
          <w:szCs w:val="21"/>
        </w:rPr>
        <w:t>），则执行片元着色器，否则跳过此片元，不过要注意的是，在片元着色器中不能修改深度值，否则提前深度测试会被禁用，这样，在整个流水线中，深度比较发生了</w:t>
      </w:r>
      <w:r w:rsidRPr="00DC3329">
        <w:rPr>
          <w:rFonts w:ascii="Courier New" w:hAnsi="Courier New" w:cs="Courier New"/>
          <w:szCs w:val="21"/>
        </w:rPr>
        <w:t>2</w:t>
      </w:r>
      <w:r w:rsidRPr="00DC3329">
        <w:rPr>
          <w:rFonts w:ascii="Courier New" w:hAnsi="Courier New" w:cs="Courier New"/>
          <w:szCs w:val="21"/>
        </w:rPr>
        <w:t>次，一次是提前深度测试，一次是传统的深度测试。</w:t>
      </w:r>
    </w:p>
    <w:p w:rsidR="00DE401F" w:rsidRPr="00DC3329" w:rsidRDefault="00DE401F" w:rsidP="00DE401F">
      <w:pPr>
        <w:rPr>
          <w:rFonts w:ascii="Courier New" w:hAnsi="Courier New" w:cs="Courier New"/>
          <w:szCs w:val="21"/>
        </w:rPr>
      </w:pPr>
      <w:r w:rsidRPr="00DC3329">
        <w:rPr>
          <w:rFonts w:ascii="Courier New" w:hAnsi="Courier New" w:cs="Courier New"/>
          <w:szCs w:val="21"/>
        </w:rPr>
        <w:t>光栅化</w:t>
      </w:r>
      <w:r w:rsidRPr="00DC3329">
        <w:rPr>
          <w:rFonts w:ascii="Courier New" w:hAnsi="Courier New" w:cs="Courier New"/>
          <w:szCs w:val="21"/>
        </w:rPr>
        <w:t>--</w:t>
      </w:r>
      <w:r w:rsidRPr="00DC3329">
        <w:rPr>
          <w:rFonts w:ascii="Courier New" w:hAnsi="Courier New" w:cs="Courier New"/>
          <w:szCs w:val="21"/>
        </w:rPr>
        <w:t>片元着色器</w:t>
      </w:r>
      <w:r w:rsidRPr="00DC3329">
        <w:rPr>
          <w:rFonts w:ascii="Courier New" w:hAnsi="Courier New" w:cs="Courier New"/>
          <w:szCs w:val="21"/>
        </w:rPr>
        <w:t>--</w:t>
      </w:r>
      <w:r w:rsidRPr="00DC3329">
        <w:rPr>
          <w:rFonts w:ascii="Courier New" w:hAnsi="Courier New" w:cs="Courier New"/>
          <w:szCs w:val="21"/>
        </w:rPr>
        <w:t>传统深度测试</w:t>
      </w:r>
    </w:p>
    <w:p w:rsidR="00DE401F" w:rsidRPr="00DC3329" w:rsidRDefault="00DE401F" w:rsidP="00DE401F">
      <w:pPr>
        <w:rPr>
          <w:rFonts w:ascii="Courier New" w:hAnsi="Courier New" w:cs="Courier New"/>
          <w:szCs w:val="21"/>
        </w:rPr>
      </w:pPr>
      <w:r w:rsidRPr="00DC3329">
        <w:rPr>
          <w:rFonts w:ascii="Courier New" w:hAnsi="Courier New" w:cs="Courier New"/>
          <w:szCs w:val="21"/>
        </w:rPr>
        <w:t>光栅化</w:t>
      </w:r>
      <w:r w:rsidRPr="00DC3329">
        <w:rPr>
          <w:rFonts w:ascii="Courier New" w:hAnsi="Courier New" w:cs="Courier New"/>
          <w:szCs w:val="21"/>
        </w:rPr>
        <w:t>--</w:t>
      </w:r>
      <w:r w:rsidRPr="00DC3329">
        <w:rPr>
          <w:rFonts w:ascii="Courier New" w:hAnsi="Courier New" w:cs="Courier New"/>
          <w:szCs w:val="21"/>
        </w:rPr>
        <w:t>提前深度测试</w:t>
      </w:r>
      <w:r w:rsidRPr="00DC3329">
        <w:rPr>
          <w:rFonts w:ascii="Courier New" w:hAnsi="Courier New" w:cs="Courier New"/>
          <w:szCs w:val="21"/>
        </w:rPr>
        <w:t>--</w:t>
      </w:r>
      <w:r w:rsidRPr="00DC3329">
        <w:rPr>
          <w:rFonts w:ascii="Courier New" w:hAnsi="Courier New" w:cs="Courier New"/>
          <w:szCs w:val="21"/>
        </w:rPr>
        <w:t>片元着色器</w:t>
      </w:r>
      <w:r w:rsidRPr="00DC3329">
        <w:rPr>
          <w:rFonts w:ascii="Courier New" w:hAnsi="Courier New" w:cs="Courier New"/>
          <w:szCs w:val="21"/>
        </w:rPr>
        <w:t>--</w:t>
      </w:r>
      <w:r w:rsidRPr="00DC3329">
        <w:rPr>
          <w:rFonts w:ascii="Courier New" w:hAnsi="Courier New" w:cs="Courier New"/>
          <w:szCs w:val="21"/>
        </w:rPr>
        <w:t>传统深度测试</w:t>
      </w:r>
    </w:p>
    <w:p w:rsidR="00DE401F" w:rsidRPr="00DC3329" w:rsidRDefault="00DE401F" w:rsidP="00DE401F">
      <w:pPr>
        <w:rPr>
          <w:rFonts w:ascii="Courier New" w:hAnsi="Courier New" w:cs="Courier New"/>
          <w:b/>
          <w:color w:val="FF0000"/>
          <w:szCs w:val="21"/>
        </w:rPr>
      </w:pPr>
      <w:r w:rsidRPr="00DC3329">
        <w:rPr>
          <w:rFonts w:ascii="Courier New" w:hAnsi="Courier New" w:cs="Courier New"/>
          <w:b/>
          <w:color w:val="FF0000"/>
          <w:szCs w:val="21"/>
        </w:rPr>
        <w:t>为什么需要进行两次深度测试？</w:t>
      </w:r>
    </w:p>
    <w:p w:rsidR="00DE401F" w:rsidRPr="00DC3329" w:rsidRDefault="00DE401F" w:rsidP="00DE401F">
      <w:pPr>
        <w:rPr>
          <w:rFonts w:ascii="Courier New" w:hAnsi="Courier New" w:cs="Courier New"/>
          <w:szCs w:val="21"/>
          <w:shd w:val="clear" w:color="auto" w:fill="FAFBFC"/>
        </w:rPr>
      </w:pPr>
      <w:r w:rsidRPr="00DC3329">
        <w:rPr>
          <w:rFonts w:ascii="Courier New" w:hAnsi="Courier New" w:cs="Courier New"/>
          <w:szCs w:val="21"/>
          <w:shd w:val="clear" w:color="auto" w:fill="FAFBFC"/>
        </w:rPr>
        <w:t>http://www.gamedev.net/topic/622047-early-z/</w:t>
      </w:r>
    </w:p>
    <w:p w:rsidR="00DE401F" w:rsidRPr="00DC3329" w:rsidRDefault="00DE401F" w:rsidP="00DE401F">
      <w:pPr>
        <w:rPr>
          <w:rFonts w:ascii="Courier New" w:hAnsi="Courier New" w:cs="Courier New"/>
          <w:color w:val="FF0000"/>
          <w:szCs w:val="21"/>
        </w:rPr>
      </w:pPr>
      <w:r w:rsidRPr="00DC3329">
        <w:rPr>
          <w:rFonts w:ascii="Courier New" w:hAnsi="Courier New" w:cs="Courier New"/>
          <w:color w:val="FF0000"/>
          <w:szCs w:val="21"/>
          <w:shd w:val="clear" w:color="auto" w:fill="FAFBFC"/>
        </w:rPr>
        <w:t>z-prepass: enable depth test, enable depth write, disable color write.</w:t>
      </w:r>
      <w:r w:rsidRPr="00DC3329">
        <w:rPr>
          <w:rFonts w:ascii="Courier New" w:hAnsi="Courier New" w:cs="Courier New"/>
          <w:color w:val="FF0000"/>
          <w:szCs w:val="21"/>
        </w:rPr>
        <w:br/>
      </w:r>
      <w:r w:rsidRPr="00DC3329">
        <w:rPr>
          <w:rFonts w:ascii="Courier New" w:hAnsi="Courier New" w:cs="Courier New"/>
          <w:color w:val="FF0000"/>
          <w:szCs w:val="21"/>
          <w:shd w:val="clear" w:color="auto" w:fill="FAFBFC"/>
        </w:rPr>
        <w:t>second pass: enable depth test, disable depth write, enable color write.</w:t>
      </w:r>
    </w:p>
    <w:p w:rsidR="00DE401F" w:rsidRPr="00DC3329" w:rsidRDefault="00DE401F" w:rsidP="00DE401F">
      <w:pPr>
        <w:rPr>
          <w:rFonts w:ascii="Courier New" w:hAnsi="Courier New" w:cs="Courier New"/>
          <w:color w:val="FF0000"/>
          <w:szCs w:val="21"/>
        </w:rPr>
      </w:pPr>
    </w:p>
    <w:p w:rsidR="00DE401F" w:rsidRPr="00DC3329" w:rsidRDefault="00DE401F" w:rsidP="00DE401F">
      <w:pPr>
        <w:rPr>
          <w:rFonts w:ascii="Courier New" w:hAnsi="Courier New" w:cs="Courier New"/>
          <w:szCs w:val="21"/>
        </w:rPr>
      </w:pPr>
      <w:r w:rsidRPr="00DC3329">
        <w:rPr>
          <w:rFonts w:ascii="Courier New" w:hAnsi="Courier New" w:cs="Courier New" w:hint="eastAsia"/>
          <w:szCs w:val="21"/>
        </w:rPr>
        <w:t>深度缓冲的精度：</w:t>
      </w:r>
    </w:p>
    <w:p w:rsidR="00DE401F" w:rsidRPr="00DC3329" w:rsidRDefault="00DE401F" w:rsidP="00DE401F">
      <w:pPr>
        <w:rPr>
          <w:rFonts w:ascii="Courier New" w:hAnsi="Courier New" w:cs="Courier New"/>
          <w:szCs w:val="21"/>
        </w:rPr>
      </w:pPr>
      <w:r w:rsidRPr="00DC3329">
        <w:rPr>
          <w:rFonts w:ascii="Courier New" w:hAnsi="Courier New" w:cs="Courier New" w:hint="eastAsia"/>
          <w:szCs w:val="21"/>
        </w:rPr>
        <w:t>深度缓冲区的深度值范围在</w:t>
      </w:r>
      <w:r w:rsidRPr="00DC3329">
        <w:rPr>
          <w:rFonts w:ascii="Courier New" w:hAnsi="Courier New" w:cs="Courier New" w:hint="eastAsia"/>
          <w:szCs w:val="21"/>
        </w:rPr>
        <w:t>0.0-1.0</w:t>
      </w:r>
      <w:r w:rsidRPr="00DC3329">
        <w:rPr>
          <w:rFonts w:ascii="Courier New" w:hAnsi="Courier New" w:cs="Courier New" w:hint="eastAsia"/>
          <w:szCs w:val="21"/>
        </w:rPr>
        <w:t>之间，我们如何进行映射呢？</w:t>
      </w:r>
    </w:p>
    <w:p w:rsidR="00DE401F" w:rsidRPr="00DC3329" w:rsidRDefault="00DE401F" w:rsidP="00DE401F">
      <w:pPr>
        <w:rPr>
          <w:rFonts w:ascii="Courier New" w:hAnsi="Courier New" w:cs="Courier New"/>
          <w:szCs w:val="21"/>
        </w:rPr>
      </w:pPr>
      <w:r w:rsidRPr="00DC3329">
        <w:rPr>
          <w:rFonts w:ascii="Courier New" w:hAnsi="Courier New" w:cs="Courier New" w:hint="eastAsia"/>
          <w:szCs w:val="21"/>
        </w:rPr>
        <w:t>1</w:t>
      </w:r>
      <w:r w:rsidRPr="00DC3329">
        <w:rPr>
          <w:rFonts w:ascii="Courier New" w:hAnsi="Courier New" w:cs="Courier New" w:hint="eastAsia"/>
          <w:szCs w:val="21"/>
        </w:rPr>
        <w:t>）先行</w:t>
      </w:r>
    </w:p>
    <w:p w:rsidR="00DE401F" w:rsidRPr="00DC3329" w:rsidRDefault="00DE401F" w:rsidP="00DE401F">
      <w:pPr>
        <w:rPr>
          <w:rFonts w:ascii="Courier New" w:hAnsi="Courier New" w:cs="Courier New"/>
          <w:szCs w:val="21"/>
        </w:rPr>
      </w:pPr>
      <w:r w:rsidRPr="00DC3329">
        <w:rPr>
          <w:rFonts w:ascii="Courier New" w:hAnsi="Courier New" w:cs="Courier New" w:hint="eastAsia"/>
          <w:szCs w:val="21"/>
        </w:rPr>
        <w:t>depth = (z - near) / (far - near);</w:t>
      </w:r>
    </w:p>
    <w:p w:rsidR="00DE401F" w:rsidRPr="00DC3329" w:rsidRDefault="00DE401F" w:rsidP="00DE401F">
      <w:pPr>
        <w:rPr>
          <w:rFonts w:ascii="Courier New" w:hAnsi="Courier New" w:cs="Courier New"/>
          <w:szCs w:val="21"/>
        </w:rPr>
      </w:pPr>
      <w:r w:rsidRPr="00DC3329">
        <w:rPr>
          <w:rFonts w:ascii="Courier New" w:hAnsi="Courier New" w:cs="Courier New" w:hint="eastAsia"/>
          <w:szCs w:val="21"/>
        </w:rPr>
        <w:t>注意：这种方式，当物体接近的时候，所有方程的深度值接近</w:t>
      </w:r>
      <w:r w:rsidRPr="00DC3329">
        <w:rPr>
          <w:rFonts w:ascii="Courier New" w:hAnsi="Courier New" w:cs="Courier New" w:hint="eastAsia"/>
          <w:szCs w:val="21"/>
        </w:rPr>
        <w:t>0.0f</w:t>
      </w:r>
      <w:r w:rsidRPr="00DC3329">
        <w:rPr>
          <w:rFonts w:ascii="Courier New" w:hAnsi="Courier New" w:cs="Courier New" w:hint="eastAsia"/>
          <w:szCs w:val="21"/>
        </w:rPr>
        <w:t>，当物体接近远平面时深度值接近</w:t>
      </w:r>
      <w:r w:rsidRPr="00DC3329">
        <w:rPr>
          <w:rFonts w:ascii="Courier New" w:hAnsi="Courier New" w:cs="Courier New" w:hint="eastAsia"/>
          <w:szCs w:val="21"/>
        </w:rPr>
        <w:t>1.0f</w:t>
      </w:r>
    </w:p>
    <w:p w:rsidR="00DE401F" w:rsidRPr="00DC3329" w:rsidRDefault="00DE401F" w:rsidP="00DE401F">
      <w:pPr>
        <w:rPr>
          <w:rFonts w:ascii="Courier New" w:hAnsi="Courier New" w:cs="Courier New"/>
          <w:szCs w:val="21"/>
        </w:rPr>
      </w:pPr>
      <w:r w:rsidRPr="00DC3329">
        <w:rPr>
          <w:rFonts w:ascii="Courier New" w:hAnsi="Courier New" w:cs="Courier New" w:hint="eastAsia"/>
          <w:szCs w:val="21"/>
        </w:rPr>
        <w:t>然而，在实践中，这样的线性深度缓冲几乎是不会用的，为了获得正确的投影属性，使用的是一种非线性的深度方程，它与</w:t>
      </w:r>
      <w:r w:rsidRPr="00DC3329">
        <w:rPr>
          <w:rFonts w:ascii="Courier New" w:hAnsi="Courier New" w:cs="Courier New" w:hint="eastAsia"/>
          <w:szCs w:val="21"/>
        </w:rPr>
        <w:t>1/z</w:t>
      </w:r>
      <w:r w:rsidRPr="00DC3329">
        <w:rPr>
          <w:rFonts w:ascii="Courier New" w:hAnsi="Courier New" w:cs="Courier New" w:hint="eastAsia"/>
          <w:szCs w:val="21"/>
        </w:rPr>
        <w:t>成比例。当</w:t>
      </w:r>
      <w:r w:rsidRPr="00DC3329">
        <w:rPr>
          <w:rFonts w:ascii="Courier New" w:hAnsi="Courier New" w:cs="Courier New" w:hint="eastAsia"/>
          <w:szCs w:val="21"/>
        </w:rPr>
        <w:t>z</w:t>
      </w:r>
      <w:r w:rsidRPr="00DC3329">
        <w:rPr>
          <w:rFonts w:ascii="Courier New" w:hAnsi="Courier New" w:cs="Courier New" w:hint="eastAsia"/>
          <w:szCs w:val="21"/>
        </w:rPr>
        <w:t>越小越精确，当</w:t>
      </w:r>
      <w:r w:rsidRPr="00DC3329">
        <w:rPr>
          <w:rFonts w:ascii="Courier New" w:hAnsi="Courier New" w:cs="Courier New" w:hint="eastAsia"/>
          <w:szCs w:val="21"/>
        </w:rPr>
        <w:t>z</w:t>
      </w:r>
      <w:r w:rsidRPr="00DC3329">
        <w:rPr>
          <w:rFonts w:ascii="Courier New" w:hAnsi="Courier New" w:cs="Courier New" w:hint="eastAsia"/>
          <w:szCs w:val="21"/>
        </w:rPr>
        <w:t>越大越不精确。</w:t>
      </w:r>
    </w:p>
    <w:p w:rsidR="00DE401F" w:rsidRPr="00DC3329" w:rsidRDefault="00DE401F" w:rsidP="00DE401F">
      <w:pPr>
        <w:rPr>
          <w:rFonts w:ascii="Courier New" w:hAnsi="Courier New" w:cs="Courier New"/>
          <w:szCs w:val="21"/>
        </w:rPr>
      </w:pPr>
      <w:r w:rsidRPr="00DC3329">
        <w:rPr>
          <w:rFonts w:ascii="Courier New" w:hAnsi="Courier New" w:cs="Courier New" w:hint="eastAsia"/>
          <w:noProof/>
          <w:szCs w:val="21"/>
        </w:rPr>
        <w:drawing>
          <wp:inline distT="0" distB="0" distL="0" distR="0">
            <wp:extent cx="1641456" cy="397081"/>
            <wp:effectExtent l="19050" t="0" r="0" b="0"/>
            <wp:docPr id="1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650783" cy="399337"/>
                    </a:xfrm>
                    <a:prstGeom prst="rect">
                      <a:avLst/>
                    </a:prstGeom>
                    <a:noFill/>
                    <a:ln w="9525">
                      <a:noFill/>
                      <a:miter lim="800000"/>
                      <a:headEnd/>
                      <a:tailEnd/>
                    </a:ln>
                  </pic:spPr>
                </pic:pic>
              </a:graphicData>
            </a:graphic>
          </wp:inline>
        </w:drawing>
      </w:r>
    </w:p>
    <w:p w:rsidR="00DE401F" w:rsidRPr="00DC3329" w:rsidRDefault="00DE401F" w:rsidP="00DE401F">
      <w:pPr>
        <w:rPr>
          <w:rFonts w:ascii="Courier New" w:hAnsi="Courier New" w:cs="Courier New"/>
          <w:szCs w:val="21"/>
        </w:rPr>
      </w:pPr>
      <w:r w:rsidRPr="00DC3329">
        <w:rPr>
          <w:rFonts w:ascii="Courier New" w:hAnsi="Courier New" w:cs="Courier New" w:hint="eastAsia"/>
          <w:noProof/>
          <w:szCs w:val="21"/>
        </w:rPr>
        <w:drawing>
          <wp:inline distT="0" distB="0" distL="0" distR="0">
            <wp:extent cx="3919041" cy="2347219"/>
            <wp:effectExtent l="19050" t="0" r="5259" b="0"/>
            <wp:docPr id="16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919786" cy="2347665"/>
                    </a:xfrm>
                    <a:prstGeom prst="rect">
                      <a:avLst/>
                    </a:prstGeom>
                    <a:noFill/>
                    <a:ln w="9525">
                      <a:noFill/>
                      <a:miter lim="800000"/>
                      <a:headEnd/>
                      <a:tailEnd/>
                    </a:ln>
                  </pic:spPr>
                </pic:pic>
              </a:graphicData>
            </a:graphic>
          </wp:inline>
        </w:drawing>
      </w:r>
    </w:p>
    <w:p w:rsidR="00DE401F" w:rsidRPr="00DC3329" w:rsidRDefault="00DE401F" w:rsidP="00DE401F">
      <w:pPr>
        <w:rPr>
          <w:rFonts w:ascii="Courier New" w:hAnsi="Courier New" w:cs="Courier New"/>
          <w:szCs w:val="21"/>
        </w:rPr>
      </w:pPr>
      <w:r w:rsidRPr="00DC3329">
        <w:rPr>
          <w:rFonts w:ascii="Courier New" w:hAnsi="Courier New" w:cs="Courier New" w:hint="eastAsia"/>
          <w:szCs w:val="21"/>
        </w:rPr>
        <w:t>重点记住：深度缓冲中的数值在屏幕空间中不是线性分布的（它们在应用投影矩阵之前的试图空间中是线性的）。一个深度缓冲中的数值</w:t>
      </w:r>
      <w:r w:rsidRPr="00DC3329">
        <w:rPr>
          <w:rFonts w:ascii="Courier New" w:hAnsi="Courier New" w:cs="Courier New" w:hint="eastAsia"/>
          <w:szCs w:val="21"/>
        </w:rPr>
        <w:t>0.5</w:t>
      </w:r>
      <w:r w:rsidRPr="00DC3329">
        <w:rPr>
          <w:rFonts w:ascii="Courier New" w:hAnsi="Courier New" w:cs="Courier New" w:hint="eastAsia"/>
          <w:szCs w:val="21"/>
        </w:rPr>
        <w:t>不代表物体的</w:t>
      </w:r>
      <w:r w:rsidRPr="00DC3329">
        <w:rPr>
          <w:rFonts w:ascii="Courier New" w:hAnsi="Courier New" w:cs="Courier New" w:hint="eastAsia"/>
          <w:szCs w:val="21"/>
        </w:rPr>
        <w:t>z</w:t>
      </w:r>
      <w:r w:rsidRPr="00DC3329">
        <w:rPr>
          <w:rFonts w:ascii="Courier New" w:hAnsi="Courier New" w:cs="Courier New" w:hint="eastAsia"/>
          <w:szCs w:val="21"/>
        </w:rPr>
        <w:t>值在中间；这个顶点的</w:t>
      </w:r>
      <w:r w:rsidRPr="00DC3329">
        <w:rPr>
          <w:rFonts w:ascii="Courier New" w:hAnsi="Courier New" w:cs="Courier New" w:hint="eastAsia"/>
          <w:szCs w:val="21"/>
        </w:rPr>
        <w:t>z</w:t>
      </w:r>
      <w:r w:rsidRPr="00DC3329">
        <w:rPr>
          <w:rFonts w:ascii="Courier New" w:hAnsi="Courier New" w:cs="Courier New" w:hint="eastAsia"/>
          <w:szCs w:val="21"/>
        </w:rPr>
        <w:t>值非常接近近平面。</w:t>
      </w:r>
    </w:p>
    <w:p w:rsidR="00DE401F" w:rsidRPr="00DC3329" w:rsidRDefault="00DE401F" w:rsidP="00DE401F">
      <w:pPr>
        <w:rPr>
          <w:rFonts w:ascii="Courier New" w:hAnsi="Courier New" w:cs="Courier New"/>
          <w:szCs w:val="21"/>
        </w:rPr>
      </w:pPr>
    </w:p>
    <w:p w:rsidR="00DE401F" w:rsidRPr="00DC3329" w:rsidRDefault="00DE401F" w:rsidP="00DE401F">
      <w:pPr>
        <w:rPr>
          <w:rFonts w:ascii="Courier New" w:hAnsi="Courier New" w:cs="Courier New"/>
          <w:szCs w:val="21"/>
        </w:rPr>
      </w:pPr>
      <w:r w:rsidRPr="00DC3329">
        <w:rPr>
          <w:rFonts w:ascii="Courier New" w:hAnsi="Courier New" w:cs="Courier New" w:hint="eastAsia"/>
          <w:szCs w:val="21"/>
        </w:rPr>
        <w:t>将深度线性化：</w:t>
      </w:r>
    </w:p>
    <w:p w:rsidR="00DE401F" w:rsidRPr="00DC3329" w:rsidRDefault="00DE401F" w:rsidP="00DE401F">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float linearizeDepth(float depth)</w:t>
      </w:r>
    </w:p>
    <w:p w:rsidR="00DE401F" w:rsidRPr="00DC3329" w:rsidRDefault="00DE401F" w:rsidP="00DE401F">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DE401F" w:rsidRPr="00DC3329" w:rsidRDefault="00DE401F" w:rsidP="00DE401F">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lastRenderedPageBreak/>
        <w:tab/>
        <w:t>float near = 0.1f;</w:t>
      </w:r>
    </w:p>
    <w:p w:rsidR="00DE401F" w:rsidRPr="00DC3329" w:rsidRDefault="00DE401F" w:rsidP="00DE401F">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float far = 500.0f;</w:t>
      </w:r>
    </w:p>
    <w:p w:rsidR="00DE401F" w:rsidRPr="00DC3329" w:rsidRDefault="00DE401F" w:rsidP="00DE401F">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float z = depth * 2.0f - 1.0f; // </w:t>
      </w:r>
      <w:r w:rsidRPr="00DC3329">
        <w:rPr>
          <w:rFonts w:ascii="Courier New" w:hAnsi="Courier New" w:cs="Courier New"/>
          <w:color w:val="000000"/>
          <w:kern w:val="0"/>
          <w:szCs w:val="21"/>
          <w:highlight w:val="white"/>
        </w:rPr>
        <w:t>从</w:t>
      </w:r>
      <w:r w:rsidRPr="00DC3329">
        <w:rPr>
          <w:rFonts w:ascii="Courier New" w:hAnsi="Courier New" w:cs="Courier New"/>
          <w:color w:val="000000"/>
          <w:kern w:val="0"/>
          <w:szCs w:val="21"/>
          <w:highlight w:val="white"/>
        </w:rPr>
        <w:t>0 - 1</w:t>
      </w:r>
      <w:r w:rsidRPr="00DC3329">
        <w:rPr>
          <w:rFonts w:ascii="Courier New" w:hAnsi="Courier New" w:cs="Courier New"/>
          <w:color w:val="000000"/>
          <w:kern w:val="0"/>
          <w:szCs w:val="21"/>
          <w:highlight w:val="white"/>
        </w:rPr>
        <w:t>变为</w:t>
      </w:r>
      <w:r w:rsidRPr="00DC3329">
        <w:rPr>
          <w:rFonts w:ascii="Courier New" w:hAnsi="Courier New" w:cs="Courier New"/>
          <w:color w:val="000000"/>
          <w:kern w:val="0"/>
          <w:szCs w:val="21"/>
          <w:highlight w:val="white"/>
        </w:rPr>
        <w:t>-1 - 1</w:t>
      </w:r>
      <w:r w:rsidRPr="00DC3329">
        <w:rPr>
          <w:rFonts w:ascii="Courier New" w:hAnsi="Courier New" w:cs="Courier New"/>
          <w:color w:val="000000"/>
          <w:kern w:val="0"/>
          <w:szCs w:val="21"/>
          <w:highlight w:val="white"/>
        </w:rPr>
        <w:t>，即变为</w:t>
      </w:r>
      <w:r w:rsidRPr="00DC3329">
        <w:rPr>
          <w:rFonts w:ascii="Courier New" w:hAnsi="Courier New" w:cs="Courier New"/>
          <w:color w:val="000000"/>
          <w:kern w:val="0"/>
          <w:szCs w:val="21"/>
          <w:highlight w:val="white"/>
        </w:rPr>
        <w:t>NDC</w:t>
      </w:r>
      <w:r w:rsidRPr="00DC3329">
        <w:rPr>
          <w:rFonts w:ascii="Courier New" w:hAnsi="Courier New" w:cs="Courier New"/>
          <w:color w:val="000000"/>
          <w:kern w:val="0"/>
          <w:szCs w:val="21"/>
          <w:highlight w:val="white"/>
        </w:rPr>
        <w:t>坐标</w:t>
      </w:r>
    </w:p>
    <w:p w:rsidR="00DE401F" w:rsidRPr="00DC3329" w:rsidRDefault="00DE401F" w:rsidP="00DE401F">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return (2.0f * near) / (far + near - z * (far - near)); // </w:t>
      </w:r>
      <w:r w:rsidRPr="00DC3329">
        <w:rPr>
          <w:rFonts w:ascii="Courier New" w:hAnsi="Courier New" w:cs="Courier New"/>
          <w:color w:val="000000"/>
          <w:kern w:val="0"/>
          <w:szCs w:val="21"/>
          <w:highlight w:val="white"/>
        </w:rPr>
        <w:t>反向得到视觉空间的</w:t>
      </w:r>
      <w:r w:rsidRPr="00DC3329">
        <w:rPr>
          <w:rFonts w:ascii="Courier New" w:hAnsi="Courier New" w:cs="Courier New"/>
          <w:color w:val="000000"/>
          <w:kern w:val="0"/>
          <w:szCs w:val="21"/>
          <w:highlight w:val="white"/>
        </w:rPr>
        <w:t>z</w:t>
      </w:r>
      <w:r w:rsidRPr="00DC3329">
        <w:rPr>
          <w:rFonts w:ascii="Courier New" w:hAnsi="Courier New" w:cs="Courier New"/>
          <w:color w:val="000000"/>
          <w:kern w:val="0"/>
          <w:szCs w:val="21"/>
          <w:highlight w:val="white"/>
        </w:rPr>
        <w:t>值，并除以</w:t>
      </w:r>
      <w:r w:rsidRPr="00DC3329">
        <w:rPr>
          <w:rFonts w:ascii="Courier New" w:hAnsi="Courier New" w:cs="Courier New"/>
          <w:color w:val="000000"/>
          <w:kern w:val="0"/>
          <w:szCs w:val="21"/>
          <w:highlight w:val="white"/>
        </w:rPr>
        <w:t>far</w:t>
      </w:r>
      <w:r w:rsidRPr="00DC3329">
        <w:rPr>
          <w:rFonts w:ascii="Courier New" w:hAnsi="Courier New" w:cs="Courier New"/>
          <w:color w:val="000000"/>
          <w:kern w:val="0"/>
          <w:szCs w:val="21"/>
          <w:highlight w:val="white"/>
        </w:rPr>
        <w:t>进行归一化。注意：</w:t>
      </w:r>
      <w:r w:rsidRPr="00DC3329">
        <w:rPr>
          <w:rFonts w:ascii="Courier New" w:hAnsi="Courier New" w:cs="Courier New"/>
          <w:color w:val="000000"/>
          <w:kern w:val="0"/>
          <w:szCs w:val="21"/>
          <w:highlight w:val="white"/>
        </w:rPr>
        <w:t>NDC</w:t>
      </w:r>
      <w:r w:rsidRPr="00DC3329">
        <w:rPr>
          <w:rFonts w:ascii="Courier New" w:hAnsi="Courier New" w:cs="Courier New"/>
          <w:color w:val="000000"/>
          <w:kern w:val="0"/>
          <w:szCs w:val="21"/>
          <w:highlight w:val="white"/>
        </w:rPr>
        <w:t>是左手坐标系，视觉坐标是右手坐标系</w:t>
      </w:r>
    </w:p>
    <w:p w:rsidR="00DE401F" w:rsidRPr="00DC3329" w:rsidRDefault="00DE401F" w:rsidP="00DE401F">
      <w:pPr>
        <w:rPr>
          <w:rFonts w:ascii="Courier New" w:hAnsi="Courier New" w:cs="Courier New"/>
          <w:color w:val="000000"/>
          <w:kern w:val="0"/>
          <w:szCs w:val="21"/>
        </w:rPr>
      </w:pPr>
      <w:r w:rsidRPr="00DC3329">
        <w:rPr>
          <w:rFonts w:ascii="Courier New" w:hAnsi="Courier New" w:cs="Courier New"/>
          <w:color w:val="000000"/>
          <w:kern w:val="0"/>
          <w:szCs w:val="21"/>
          <w:highlight w:val="white"/>
        </w:rPr>
        <w:t>}</w:t>
      </w:r>
    </w:p>
    <w:p w:rsidR="00DE401F" w:rsidRPr="00DC3329" w:rsidRDefault="00DE401F" w:rsidP="00DE401F">
      <w:pPr>
        <w:rPr>
          <w:rFonts w:ascii="Courier New" w:hAnsi="Courier New" w:cs="Courier New"/>
          <w:color w:val="000000"/>
          <w:kern w:val="0"/>
          <w:szCs w:val="21"/>
        </w:rPr>
      </w:pPr>
      <w:r w:rsidRPr="00DC3329">
        <w:rPr>
          <w:rFonts w:ascii="Courier New" w:hAnsi="Courier New" w:cs="Courier New"/>
          <w:color w:val="000000"/>
          <w:kern w:val="0"/>
          <w:szCs w:val="21"/>
          <w:highlight w:val="white"/>
        </w:rPr>
        <w:t>gl_FragColor = vec4(vec3(depth), 1.0f);</w:t>
      </w:r>
    </w:p>
    <w:p w:rsidR="00DE401F" w:rsidRPr="00DC3329" w:rsidRDefault="00DE401F" w:rsidP="00DE401F">
      <w:pPr>
        <w:rPr>
          <w:rFonts w:ascii="Courier New" w:hAnsi="Courier New" w:cs="Courier New"/>
          <w:szCs w:val="21"/>
        </w:rPr>
      </w:pPr>
      <w:r w:rsidRPr="00DC3329">
        <w:rPr>
          <w:rFonts w:ascii="Courier New" w:hAnsi="Courier New" w:cs="Courier New"/>
          <w:color w:val="000000"/>
          <w:kern w:val="0"/>
          <w:szCs w:val="21"/>
          <w:highlight w:val="white"/>
        </w:rPr>
        <w:t>float depth = linearizeDepth(gl_FragCoord.z);</w:t>
      </w:r>
    </w:p>
    <w:p w:rsidR="00DE401F" w:rsidRPr="00DC3329" w:rsidRDefault="00DE401F" w:rsidP="00DE401F">
      <w:pPr>
        <w:rPr>
          <w:rFonts w:ascii="Courier New" w:hAnsi="Courier New" w:cs="Courier New"/>
          <w:szCs w:val="21"/>
        </w:rPr>
      </w:pPr>
      <w:r>
        <w:rPr>
          <w:rFonts w:ascii="Courier New" w:hAnsi="Courier New" w:cs="Courier New"/>
          <w:noProof/>
          <w:szCs w:val="21"/>
        </w:rPr>
        <w:drawing>
          <wp:inline distT="0" distB="0" distL="0" distR="0">
            <wp:extent cx="1377795" cy="793276"/>
            <wp:effectExtent l="19050" t="0" r="0" b="0"/>
            <wp:docPr id="16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1377636" cy="793184"/>
                    </a:xfrm>
                    <a:prstGeom prst="rect">
                      <a:avLst/>
                    </a:prstGeom>
                    <a:noFill/>
                    <a:ln w="9525">
                      <a:noFill/>
                      <a:miter lim="800000"/>
                      <a:headEnd/>
                      <a:tailEnd/>
                    </a:ln>
                  </pic:spPr>
                </pic:pic>
              </a:graphicData>
            </a:graphic>
          </wp:inline>
        </w:drawing>
      </w:r>
    </w:p>
    <w:p w:rsidR="00DE401F" w:rsidRPr="003F7D97" w:rsidRDefault="00DE401F" w:rsidP="003F7D97">
      <w:pPr>
        <w:pStyle w:val="a3"/>
        <w:rPr>
          <w:rFonts w:hAnsi="宋体" w:cs="宋体"/>
        </w:rPr>
      </w:pPr>
    </w:p>
    <w:sectPr w:rsidR="00DE401F" w:rsidRPr="003F7D97" w:rsidSect="003F7D97">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9D9" w:rsidRDefault="001469D9" w:rsidP="00DE401F">
      <w:r>
        <w:separator/>
      </w:r>
    </w:p>
  </w:endnote>
  <w:endnote w:type="continuationSeparator" w:id="1">
    <w:p w:rsidR="001469D9" w:rsidRDefault="001469D9" w:rsidP="00DE40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9D9" w:rsidRDefault="001469D9" w:rsidP="00DE401F">
      <w:r>
        <w:separator/>
      </w:r>
    </w:p>
  </w:footnote>
  <w:footnote w:type="continuationSeparator" w:id="1">
    <w:p w:rsidR="001469D9" w:rsidRDefault="001469D9" w:rsidP="00DE40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2583"/>
    <w:rsid w:val="001469D9"/>
    <w:rsid w:val="00182583"/>
    <w:rsid w:val="001A0F99"/>
    <w:rsid w:val="00370673"/>
    <w:rsid w:val="003F7D97"/>
    <w:rsid w:val="00DE401F"/>
    <w:rsid w:val="00F81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40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3F7D97"/>
    <w:rPr>
      <w:rFonts w:ascii="宋体" w:eastAsia="宋体" w:hAnsi="Courier New" w:cs="Courier New"/>
      <w:szCs w:val="21"/>
    </w:rPr>
  </w:style>
  <w:style w:type="character" w:customStyle="1" w:styleId="Char">
    <w:name w:val="纯文本 Char"/>
    <w:basedOn w:val="a0"/>
    <w:link w:val="a3"/>
    <w:uiPriority w:val="99"/>
    <w:rsid w:val="003F7D97"/>
    <w:rPr>
      <w:rFonts w:ascii="宋体" w:eastAsia="宋体" w:hAnsi="Courier New" w:cs="Courier New"/>
      <w:szCs w:val="21"/>
    </w:rPr>
  </w:style>
  <w:style w:type="paragraph" w:styleId="a4">
    <w:name w:val="header"/>
    <w:basedOn w:val="a"/>
    <w:link w:val="Char0"/>
    <w:uiPriority w:val="99"/>
    <w:semiHidden/>
    <w:unhideWhenUsed/>
    <w:rsid w:val="00DE40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DE401F"/>
    <w:rPr>
      <w:sz w:val="18"/>
      <w:szCs w:val="18"/>
    </w:rPr>
  </w:style>
  <w:style w:type="paragraph" w:styleId="a5">
    <w:name w:val="footer"/>
    <w:basedOn w:val="a"/>
    <w:link w:val="Char1"/>
    <w:uiPriority w:val="99"/>
    <w:semiHidden/>
    <w:unhideWhenUsed/>
    <w:rsid w:val="00DE401F"/>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DE401F"/>
    <w:rPr>
      <w:sz w:val="18"/>
      <w:szCs w:val="18"/>
    </w:rPr>
  </w:style>
  <w:style w:type="character" w:styleId="a6">
    <w:name w:val="Hyperlink"/>
    <w:basedOn w:val="a0"/>
    <w:uiPriority w:val="99"/>
    <w:unhideWhenUsed/>
    <w:rsid w:val="00DE401F"/>
    <w:rPr>
      <w:color w:val="0000FF" w:themeColor="hyperlink"/>
      <w:u w:val="single"/>
    </w:rPr>
  </w:style>
  <w:style w:type="paragraph" w:styleId="a7">
    <w:name w:val="Normal (Web)"/>
    <w:basedOn w:val="a"/>
    <w:uiPriority w:val="99"/>
    <w:unhideWhenUsed/>
    <w:rsid w:val="00DE401F"/>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2"/>
    <w:uiPriority w:val="99"/>
    <w:semiHidden/>
    <w:unhideWhenUsed/>
    <w:rsid w:val="00DE401F"/>
    <w:rPr>
      <w:sz w:val="18"/>
      <w:szCs w:val="18"/>
    </w:rPr>
  </w:style>
  <w:style w:type="character" w:customStyle="1" w:styleId="Char2">
    <w:name w:val="批注框文本 Char"/>
    <w:basedOn w:val="a0"/>
    <w:link w:val="a8"/>
    <w:uiPriority w:val="99"/>
    <w:semiHidden/>
    <w:rsid w:val="00DE401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blog.csdn.net/iaccepted/article/details/4487351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3</cp:revision>
  <dcterms:created xsi:type="dcterms:W3CDTF">2016-10-21T07:26:00Z</dcterms:created>
  <dcterms:modified xsi:type="dcterms:W3CDTF">2016-10-21T07:26:00Z</dcterms:modified>
</cp:coreProperties>
</file>