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3B8D1" w14:textId="66C9D09B" w:rsidR="00A20DD7" w:rsidRPr="00D14455" w:rsidRDefault="00111C21">
      <w:pPr>
        <w:rPr>
          <w:sz w:val="28"/>
          <w:szCs w:val="28"/>
        </w:rPr>
      </w:pPr>
      <w:r w:rsidRPr="00D14455">
        <w:rPr>
          <w:sz w:val="28"/>
          <w:szCs w:val="28"/>
        </w:rPr>
        <w:t xml:space="preserve">Summary </w:t>
      </w:r>
      <w:r w:rsidRPr="00D14455">
        <w:rPr>
          <w:rFonts w:hint="eastAsia"/>
          <w:sz w:val="28"/>
          <w:szCs w:val="28"/>
        </w:rPr>
        <w:t>about</w:t>
      </w:r>
      <w:r w:rsidRPr="00D14455">
        <w:rPr>
          <w:sz w:val="28"/>
          <w:szCs w:val="28"/>
        </w:rPr>
        <w:t xml:space="preserve"> VQA project</w:t>
      </w:r>
    </w:p>
    <w:p w14:paraId="6754B90D" w14:textId="77777777" w:rsidR="00611C11" w:rsidRDefault="00611C11"/>
    <w:p w14:paraId="574DDA10" w14:textId="6ECD57F7" w:rsidR="00111C21" w:rsidRDefault="00111C21">
      <w:r>
        <w:rPr>
          <w:rFonts w:hint="eastAsia"/>
        </w:rPr>
        <w:t>V</w:t>
      </w:r>
      <w:r>
        <w:t xml:space="preserve">isual Question Answering is a task that it requires the model to give an answer to a text question based on a given graph. It should be able to infer specific information from the elements in the graph as well as some </w:t>
      </w:r>
      <w:r w:rsidR="0072573D">
        <w:t>basic knowledge.</w:t>
      </w:r>
      <w:r>
        <w:t xml:space="preserve"> </w:t>
      </w:r>
      <w:r w:rsidR="0072573D">
        <w:t xml:space="preserve">It is a </w:t>
      </w:r>
      <w:r w:rsidR="0072573D">
        <w:rPr>
          <w:rFonts w:hint="eastAsia"/>
        </w:rPr>
        <w:t>c</w:t>
      </w:r>
      <w:r w:rsidR="0072573D">
        <w:t xml:space="preserve">ross domain of computer vision and natural language processing. </w:t>
      </w:r>
      <w:r w:rsidR="0072573D">
        <w:rPr>
          <w:rFonts w:hint="eastAsia"/>
        </w:rPr>
        <w:t>G</w:t>
      </w:r>
      <w:r w:rsidR="0072573D">
        <w:t>enerally</w:t>
      </w:r>
      <w:r w:rsidR="00566D8B">
        <w:t>,</w:t>
      </w:r>
      <w:r w:rsidR="0072573D">
        <w:t xml:space="preserve"> VQA models use computer vision model, like convolutional neural network, to detect elements in the graph, and use natural language processing model, like </w:t>
      </w:r>
      <w:r w:rsidR="00566D8B">
        <w:t>long short-term memory, to find what the question need</w:t>
      </w:r>
      <w:r w:rsidR="00611C11">
        <w:t>s</w:t>
      </w:r>
      <w:r w:rsidR="00566D8B">
        <w:t xml:space="preserve"> before combining these information supply and demand and giving the answer.</w:t>
      </w:r>
    </w:p>
    <w:p w14:paraId="56B487C7" w14:textId="77777777" w:rsidR="00611C11" w:rsidRDefault="00611C11"/>
    <w:p w14:paraId="6DDA4F58" w14:textId="384C1365" w:rsidR="003D5FBB" w:rsidRDefault="003D5FBB">
      <w:r>
        <w:t xml:space="preserve">Visual Question Answering is widely used in many fields, such as graphic reading, </w:t>
      </w:r>
      <w:r w:rsidR="00F05BE6">
        <w:t>blind visual care, A</w:t>
      </w:r>
      <w:r w:rsidR="00F05BE6">
        <w:rPr>
          <w:rFonts w:hint="eastAsia"/>
        </w:rPr>
        <w:t>I</w:t>
      </w:r>
      <w:r w:rsidR="00F05BE6">
        <w:t xml:space="preserve"> custom service, cross-modal search and so on. For example, some online shops use AI custom service to answer the questions from consumers. The AI </w:t>
      </w:r>
      <w:r w:rsidR="00611C11">
        <w:t>can</w:t>
      </w:r>
      <w:r w:rsidR="00F05BE6">
        <w:t xml:space="preserve"> read some related information from the poster of </w:t>
      </w:r>
      <w:r w:rsidR="00611C11">
        <w:t>shop so that they can answer many performance questions of consumers, which reduces labor costs.</w:t>
      </w:r>
    </w:p>
    <w:p w14:paraId="5990E434" w14:textId="268F88EB" w:rsidR="00611C11" w:rsidRDefault="00611C11"/>
    <w:p w14:paraId="6B8453AB" w14:textId="63D285EE" w:rsidR="00611C11" w:rsidRDefault="00611C11">
      <w:r>
        <w:rPr>
          <w:rFonts w:hint="eastAsia"/>
        </w:rPr>
        <w:t>H</w:t>
      </w:r>
      <w:r>
        <w:t xml:space="preserve">ere are some related papers which I have </w:t>
      </w:r>
      <w:r w:rsidR="009F00B0">
        <w:t>read,</w:t>
      </w:r>
      <w:r>
        <w:t xml:space="preserve"> or I </w:t>
      </w:r>
      <w:r w:rsidR="009F00B0">
        <w:t xml:space="preserve">plan </w:t>
      </w:r>
      <w:r>
        <w:t>to read</w:t>
      </w:r>
      <w:r>
        <w:t xml:space="preserve"> about VQA</w:t>
      </w:r>
      <w:r>
        <w:t>.</w:t>
      </w:r>
    </w:p>
    <w:p w14:paraId="2B0B11FE" w14:textId="435950C0" w:rsidR="009F00B0" w:rsidRDefault="009F00B0">
      <w:r>
        <w:rPr>
          <w:rFonts w:hint="eastAsia"/>
        </w:rPr>
        <w:t>[</w:t>
      </w:r>
      <w:r>
        <w:t xml:space="preserve">1] </w:t>
      </w:r>
      <w:r w:rsidRPr="009F00B0">
        <w:t>Gao H, Mao J, Zhou J, et al. Are you talking to a machine? dataset and methods for multilingual image question[C]//Advances in neural information processing systems. 2015: 2296-2304.</w:t>
      </w:r>
    </w:p>
    <w:p w14:paraId="547BBC7A" w14:textId="74103CA4" w:rsidR="009F00B0" w:rsidRDefault="00803764">
      <w:r>
        <w:rPr>
          <w:rFonts w:hint="eastAsia"/>
        </w:rPr>
        <w:t>[</w:t>
      </w:r>
      <w:r>
        <w:t xml:space="preserve">2] </w:t>
      </w:r>
      <w:r w:rsidRPr="00803764">
        <w:t>Wu Qi, </w:t>
      </w:r>
      <w:proofErr w:type="spellStart"/>
      <w:r w:rsidRPr="00803764">
        <w:t>Teney</w:t>
      </w:r>
      <w:proofErr w:type="spellEnd"/>
      <w:r w:rsidRPr="00803764">
        <w:t xml:space="preserve"> Damien, Wang Peng, Shen </w:t>
      </w:r>
      <w:proofErr w:type="spellStart"/>
      <w:r w:rsidRPr="00803764">
        <w:t>Chunhua</w:t>
      </w:r>
      <w:proofErr w:type="spellEnd"/>
      <w:r w:rsidRPr="00803764">
        <w:t xml:space="preserve">, Dick Anthony, and van den </w:t>
      </w:r>
      <w:proofErr w:type="spellStart"/>
      <w:r w:rsidRPr="00803764">
        <w:t>Hengel</w:t>
      </w:r>
      <w:proofErr w:type="spellEnd"/>
      <w:r w:rsidRPr="00803764">
        <w:t xml:space="preserve"> Anton. 2017. Visual question answering: A survey of methods and datasets. </w:t>
      </w:r>
      <w:proofErr w:type="spellStart"/>
      <w:r w:rsidRPr="00803764">
        <w:t>Comput</w:t>
      </w:r>
      <w:proofErr w:type="spellEnd"/>
      <w:r w:rsidRPr="00803764">
        <w:t xml:space="preserve">. Vis. Image </w:t>
      </w:r>
      <w:proofErr w:type="spellStart"/>
      <w:r w:rsidRPr="00803764">
        <w:t>Underst</w:t>
      </w:r>
      <w:proofErr w:type="spellEnd"/>
      <w:r w:rsidRPr="00803764">
        <w:t>. 163 (2017), 21–40.</w:t>
      </w:r>
    </w:p>
    <w:p w14:paraId="2DF36720" w14:textId="5A873B5A" w:rsidR="00803764" w:rsidRDefault="00803764">
      <w:r>
        <w:rPr>
          <w:rFonts w:hint="eastAsia"/>
        </w:rPr>
        <w:t>[</w:t>
      </w:r>
      <w:r>
        <w:t>3]</w:t>
      </w:r>
      <w:r w:rsidR="00D14455">
        <w:t xml:space="preserve"> </w:t>
      </w:r>
      <w:r w:rsidRPr="00803764">
        <w:t xml:space="preserve">Gupta </w:t>
      </w:r>
      <w:proofErr w:type="spellStart"/>
      <w:r w:rsidRPr="00803764">
        <w:t>Akshay</w:t>
      </w:r>
      <w:proofErr w:type="spellEnd"/>
      <w:r w:rsidRPr="00803764">
        <w:t xml:space="preserve"> Kumar. 2017. Survey of visual question answering: Datasets and techniques. </w:t>
      </w:r>
      <w:proofErr w:type="spellStart"/>
      <w:r w:rsidRPr="00803764">
        <w:t>arXiv</w:t>
      </w:r>
      <w:proofErr w:type="spellEnd"/>
      <w:r w:rsidRPr="00803764">
        <w:t xml:space="preserve"> preprint arXiv:1705.03865 (2017).</w:t>
      </w:r>
    </w:p>
    <w:p w14:paraId="7E58D955" w14:textId="1AE51D17" w:rsidR="00B3233B" w:rsidRPr="00B3233B" w:rsidRDefault="00B3233B" w:rsidP="00B3233B">
      <w:pPr>
        <w:widowControl/>
        <w:jc w:val="left"/>
      </w:pPr>
      <w:r>
        <w:rPr>
          <w:rFonts w:hint="eastAsia"/>
        </w:rPr>
        <w:t>[</w:t>
      </w:r>
      <w:r>
        <w:t xml:space="preserve">4] </w:t>
      </w:r>
      <w:r w:rsidRPr="00B3233B">
        <w:t>A. Das, H. Agrawal, C.L. </w:t>
      </w:r>
      <w:proofErr w:type="spellStart"/>
      <w:r w:rsidRPr="00B3233B">
        <w:t>Zitnick</w:t>
      </w:r>
      <w:proofErr w:type="spellEnd"/>
      <w:r w:rsidRPr="00B3233B">
        <w:t>, D. Parikh, D. Batra</w:t>
      </w:r>
      <w:r>
        <w:t xml:space="preserve">, </w:t>
      </w:r>
      <w:r w:rsidRPr="00B3233B">
        <w:t>Human attention in visual question answering: Do humans and deep networks look at the same regions?</w:t>
      </w:r>
      <w:r>
        <w:t xml:space="preserve"> </w:t>
      </w:r>
      <w:r w:rsidRPr="00B3233B">
        <w:t>Proceedings of the Conference on Empirical Methods in Natural Language Processing (EMNLP) (2016), pp. 932-937</w:t>
      </w:r>
    </w:p>
    <w:p w14:paraId="4F1C0741" w14:textId="3B99A7AB" w:rsidR="00D14455" w:rsidRDefault="00C067BB" w:rsidP="00D14455">
      <w:r>
        <w:rPr>
          <w:rFonts w:hint="eastAsia"/>
        </w:rPr>
        <w:t>[</w:t>
      </w:r>
      <w:r>
        <w:t xml:space="preserve">5] </w:t>
      </w:r>
      <w:r w:rsidRPr="00C067BB">
        <w:rPr>
          <w:rFonts w:hint="eastAsia"/>
        </w:rPr>
        <w:t xml:space="preserve">Zhou Yu, Jun Yu, </w:t>
      </w:r>
      <w:proofErr w:type="spellStart"/>
      <w:r w:rsidRPr="00C067BB">
        <w:rPr>
          <w:rFonts w:hint="eastAsia"/>
        </w:rPr>
        <w:t>Yuhao</w:t>
      </w:r>
      <w:proofErr w:type="spellEnd"/>
      <w:r w:rsidRPr="00C067BB">
        <w:rPr>
          <w:rFonts w:hint="eastAsia"/>
        </w:rPr>
        <w:t xml:space="preserve"> Cui, </w:t>
      </w:r>
      <w:proofErr w:type="spellStart"/>
      <w:r w:rsidRPr="00C067BB">
        <w:rPr>
          <w:rFonts w:hint="eastAsia"/>
        </w:rPr>
        <w:t>Dacheng</w:t>
      </w:r>
      <w:proofErr w:type="spellEnd"/>
      <w:r w:rsidRPr="00C067BB">
        <w:rPr>
          <w:rFonts w:hint="eastAsia"/>
        </w:rPr>
        <w:t xml:space="preserve"> Tao, Qi Tian. Deep Modular Co-Attention Networks for Visual Question Answering. In CVPR, 2019.</w:t>
      </w:r>
    </w:p>
    <w:p w14:paraId="3CEE558D" w14:textId="6B9D84BD" w:rsidR="00D14455" w:rsidRPr="00D14455" w:rsidRDefault="00D14455" w:rsidP="00D14455">
      <w:pPr>
        <w:widowControl/>
        <w:jc w:val="left"/>
      </w:pPr>
      <w:r>
        <w:rPr>
          <w:rFonts w:hint="eastAsia"/>
        </w:rPr>
        <w:t>[</w:t>
      </w:r>
      <w:r>
        <w:t xml:space="preserve">6] </w:t>
      </w:r>
      <w:r w:rsidRPr="00D14455">
        <w:t>W. Zheng, L. Yin, X. Chen, Z. Ma, S. Liu, B. Yang</w:t>
      </w:r>
      <w:r>
        <w:t xml:space="preserve"> </w:t>
      </w:r>
      <w:r w:rsidRPr="00D14455">
        <w:t>Knowledge base graph embedding module design for visual question answering model</w:t>
      </w:r>
      <w:r>
        <w:t xml:space="preserve"> </w:t>
      </w:r>
      <w:r w:rsidRPr="00D14455">
        <w:t xml:space="preserve">Pattern </w:t>
      </w:r>
      <w:proofErr w:type="spellStart"/>
      <w:r w:rsidRPr="00D14455">
        <w:t>Recognit</w:t>
      </w:r>
      <w:proofErr w:type="spellEnd"/>
      <w:r w:rsidRPr="00D14455">
        <w:t>., 120 (2021), p. 108153</w:t>
      </w:r>
    </w:p>
    <w:p w14:paraId="10C218FA" w14:textId="1E54D937" w:rsidR="00D14455" w:rsidRPr="00B3233B" w:rsidRDefault="00D14455" w:rsidP="00D14455">
      <w:pPr>
        <w:rPr>
          <w:rFonts w:hint="eastAsia"/>
        </w:rPr>
      </w:pPr>
    </w:p>
    <w:sectPr w:rsidR="00D14455" w:rsidRPr="00B323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21"/>
    <w:rsid w:val="00111C21"/>
    <w:rsid w:val="003D5FBB"/>
    <w:rsid w:val="00566D8B"/>
    <w:rsid w:val="00611C11"/>
    <w:rsid w:val="0072573D"/>
    <w:rsid w:val="00803764"/>
    <w:rsid w:val="009F00B0"/>
    <w:rsid w:val="00A20DD7"/>
    <w:rsid w:val="00B3233B"/>
    <w:rsid w:val="00C067BB"/>
    <w:rsid w:val="00D14455"/>
    <w:rsid w:val="00F0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EAA47"/>
  <w15:chartTrackingRefBased/>
  <w15:docId w15:val="{4DD7DFCB-DC60-434F-B2A2-FCC56A677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ferencesauthors">
    <w:name w:val="references__authors"/>
    <w:basedOn w:val="a0"/>
    <w:rsid w:val="00803764"/>
  </w:style>
  <w:style w:type="character" w:customStyle="1" w:styleId="referencesname">
    <w:name w:val="references__name"/>
    <w:basedOn w:val="a0"/>
    <w:rsid w:val="00803764"/>
  </w:style>
  <w:style w:type="character" w:customStyle="1" w:styleId="referencesyear">
    <w:name w:val="references__year"/>
    <w:basedOn w:val="a0"/>
    <w:rsid w:val="00803764"/>
  </w:style>
  <w:style w:type="character" w:customStyle="1" w:styleId="referencesarticle-title">
    <w:name w:val="references__article-title"/>
    <w:basedOn w:val="a0"/>
    <w:rsid w:val="00803764"/>
  </w:style>
  <w:style w:type="character" w:customStyle="1" w:styleId="referencessource">
    <w:name w:val="references__source"/>
    <w:basedOn w:val="a0"/>
    <w:rsid w:val="00803764"/>
  </w:style>
  <w:style w:type="character" w:customStyle="1" w:styleId="referencesvolume">
    <w:name w:val="references__volume"/>
    <w:basedOn w:val="a0"/>
    <w:rsid w:val="00803764"/>
  </w:style>
  <w:style w:type="character" w:customStyle="1" w:styleId="referencesfpage">
    <w:name w:val="references__fpage"/>
    <w:basedOn w:val="a0"/>
    <w:rsid w:val="00803764"/>
  </w:style>
  <w:style w:type="character" w:customStyle="1" w:styleId="referenceslpage">
    <w:name w:val="references__lpage"/>
    <w:basedOn w:val="a0"/>
    <w:rsid w:val="00803764"/>
  </w:style>
  <w:style w:type="character" w:styleId="a3">
    <w:name w:val="Strong"/>
    <w:basedOn w:val="a0"/>
    <w:uiPriority w:val="22"/>
    <w:qFormat/>
    <w:rsid w:val="00B323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6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DDC07-0228-4172-AD00-D7329F4A3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Qilong</dc:creator>
  <cp:keywords/>
  <dc:description/>
  <cp:lastModifiedBy>Wang Qilong</cp:lastModifiedBy>
  <cp:revision>1</cp:revision>
  <dcterms:created xsi:type="dcterms:W3CDTF">2022-09-12T01:09:00Z</dcterms:created>
  <dcterms:modified xsi:type="dcterms:W3CDTF">2022-09-12T02:18:00Z</dcterms:modified>
</cp:coreProperties>
</file>