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text"/>
        <w:rPr/>
      </w:pPr>
      <w:r>
        <w:rPr/>
        <w:t>Министерство науки и высшего образования Российской Федерации</w:t>
        <w:br/>
      </w:r>
      <w:r>
        <w:rPr>
          <w:lang w:eastAsia="ru-RU"/>
        </w:rPr>
        <w:t>Федеральное государственное бюджетное образовательное учреждение</w:t>
        <w:br/>
        <w:t>высшего образования</w:t>
      </w:r>
    </w:p>
    <w:p>
      <w:pPr>
        <w:pStyle w:val="titletext"/>
        <w:rPr/>
      </w:pPr>
      <w:r>
        <w:rPr/>
      </w:r>
    </w:p>
    <w:p>
      <w:pPr>
        <w:pStyle w:val="titletext"/>
        <w:rPr>
          <w:b/>
          <w:bCs/>
        </w:rPr>
      </w:pPr>
      <w:r>
        <w:rPr>
          <w:b/>
          <w:bCs/>
        </w:rPr>
        <w:t>ИРКУТСКИЙ НАЦИОНАЛЬНЫЙ ИССЛЕДОВАТЕЛЬСКИЙ ТЕХНИЧЕСКИЙ УНИВЕРСИТЕТ</w:t>
      </w:r>
    </w:p>
    <w:p>
      <w:pPr>
        <w:pStyle w:val="titletext"/>
        <w:rPr/>
      </w:pPr>
      <w:r>
        <w:rPr/>
      </w:r>
    </w:p>
    <w:tbl>
      <w:tblPr>
        <w:tblStyle w:val="TableGrid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541"/>
      </w:tblGrid>
      <w:tr>
        <w:trPr/>
        <w:tc>
          <w:tcPr>
            <w:tcW w:w="9541" w:type="dxa"/>
            <w:tcBorders/>
          </w:tcPr>
          <w:p>
            <w:pPr>
              <w:pStyle w:val="titletext"/>
              <w:rPr/>
            </w:pPr>
            <w:r>
              <w:rPr/>
              <w:t>Институт информационных технологий и анализа данных имени Е. И. Попова</w:t>
            </w:r>
          </w:p>
        </w:tc>
      </w:tr>
      <w:tr>
        <w:trPr/>
        <w:tc>
          <w:tcPr>
            <w:tcW w:w="9541" w:type="dxa"/>
            <w:tcBorders/>
          </w:tcPr>
          <w:p>
            <w:pPr>
              <w:pStyle w:val="subtext"/>
              <w:rPr/>
            </w:pPr>
            <w:r>
              <w:rPr/>
              <w:t>наименование института</w:t>
            </w:r>
          </w:p>
        </w:tc>
      </w:tr>
    </w:tbl>
    <w:p>
      <w:pPr>
        <w:pStyle w:val="titletext"/>
        <w:rPr/>
      </w:pPr>
      <w:r>
        <w:rPr/>
      </w:r>
    </w:p>
    <w:p>
      <w:pPr>
        <w:pStyle w:val="titletext"/>
        <w:rPr/>
      </w:pPr>
      <w:r>
        <w:rPr/>
      </w:r>
    </w:p>
    <w:p>
      <w:pPr>
        <w:pStyle w:val="titletext"/>
        <w:widowControl/>
        <w:suppressAutoHyphens w:val="true"/>
        <w:overflowPunct w:val="false"/>
        <w:bidi w:val="0"/>
        <w:spacing w:before="0" w:after="0"/>
        <w:ind w:hanging="0" w:start="4479" w:end="0"/>
        <w:jc w:val="both"/>
        <w:rPr>
          <w:lang w:eastAsia="ru-RU"/>
        </w:rPr>
      </w:pPr>
      <w:r>
        <w:rPr>
          <w:lang w:eastAsia="ru-RU"/>
        </w:rPr>
        <w:t>Допускаю к защите</w:t>
      </w:r>
    </w:p>
    <w:tbl>
      <w:tblPr>
        <w:tblStyle w:val="TableGrid"/>
        <w:tblW w:w="4950" w:type="pct"/>
        <w:jc w:val="start"/>
        <w:tblInd w:w="-14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07"/>
        <w:gridCol w:w="2315"/>
        <w:gridCol w:w="2919"/>
      </w:tblGrid>
      <w:tr>
        <w:trPr/>
        <w:tc>
          <w:tcPr>
            <w:tcW w:w="4307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315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Руководитель</w:t>
            </w:r>
          </w:p>
        </w:tc>
        <w:tc>
          <w:tcPr>
            <w:tcW w:w="2919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4307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315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919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подпись</w:t>
            </w:r>
          </w:p>
        </w:tc>
      </w:tr>
      <w:tr>
        <w:trPr/>
        <w:tc>
          <w:tcPr>
            <w:tcW w:w="4307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315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919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А. Г. Массель</w:t>
            </w:r>
          </w:p>
        </w:tc>
      </w:tr>
      <w:tr>
        <w:trPr/>
        <w:tc>
          <w:tcPr>
            <w:tcW w:w="4307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315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919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И.О. Фамилия</w:t>
            </w:r>
          </w:p>
        </w:tc>
      </w:tr>
      <w:tr>
        <w:trPr/>
        <w:tc>
          <w:tcPr>
            <w:tcW w:w="9541" w:type="dxa"/>
            <w:gridSpan w:val="3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9541" w:type="dxa"/>
            <w:gridSpan w:val="3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val="en-US"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Разработка прототипа экспертной системы для</w:t>
            </w:r>
            <w:r>
              <w:rPr>
                <w:rFonts w:eastAsia="MS Mincho" w:cs=""/>
                <w:kern w:val="0"/>
                <w:szCs w:val="22"/>
                <w:lang w:val="ru-RU" w:eastAsia="ru-RU" w:bidi="ar-SA"/>
              </w:rPr>
              <w:t xml:space="preserve"> идентификации причины поломки автомобиля </w:t>
            </w:r>
            <w:r>
              <w:rPr>
                <w:rFonts w:eastAsia="MS Mincho" w:cs=""/>
                <w:kern w:val="0"/>
                <w:szCs w:val="22"/>
                <w:lang w:eastAsia="ru-RU" w:bidi="ar-SA"/>
              </w:rPr>
              <w:t xml:space="preserve">на основе </w:t>
            </w:r>
            <w:r>
              <w:rPr>
                <w:rFonts w:eastAsia="MS Mincho" w:cs=""/>
                <w:kern w:val="0"/>
                <w:szCs w:val="22"/>
                <w:lang w:val="en-US" w:eastAsia="ru-RU" w:bidi="ar-SA"/>
              </w:rPr>
              <w:t>Drools</w:t>
            </w:r>
          </w:p>
        </w:tc>
      </w:tr>
      <w:tr>
        <w:trPr/>
        <w:tc>
          <w:tcPr>
            <w:tcW w:w="9541" w:type="dxa"/>
            <w:gridSpan w:val="3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наименование темы</w:t>
            </w:r>
          </w:p>
        </w:tc>
      </w:tr>
    </w:tbl>
    <w:p>
      <w:pPr>
        <w:pStyle w:val="titletext"/>
        <w:rPr/>
      </w:pPr>
      <w:r>
        <w:rPr/>
      </w:r>
    </w:p>
    <w:p>
      <w:pPr>
        <w:pStyle w:val="titletext"/>
        <w:rPr/>
      </w:pPr>
      <w:r>
        <w:rPr/>
      </w:r>
    </w:p>
    <w:p>
      <w:pPr>
        <w:pStyle w:val="titletext"/>
        <w:rPr>
          <w:lang w:eastAsia="ru-RU"/>
        </w:rPr>
      </w:pPr>
      <w:r>
        <w:rPr>
          <w:lang w:eastAsia="ru-RU"/>
        </w:rPr>
        <w:t>ПОЯСНИТЕЛЬНАЯ ЗАПИСКА</w:t>
      </w:r>
    </w:p>
    <w:p>
      <w:pPr>
        <w:pStyle w:val="titletext"/>
        <w:rPr>
          <w:lang w:eastAsia="ru-RU"/>
        </w:rPr>
      </w:pPr>
      <w:r>
        <w:rPr>
          <w:lang w:eastAsia="ru-RU"/>
        </w:rPr>
        <w:t>к курсово</w:t>
      </w:r>
      <w:r>
        <w:rPr>
          <w:lang w:val="ru-RU" w:eastAsia="ru-RU"/>
        </w:rPr>
        <w:t>й</w:t>
      </w:r>
      <w:r>
        <w:rPr>
          <w:lang w:eastAsia="ru-RU"/>
        </w:rPr>
        <w:t xml:space="preserve"> работе по дисциплине</w:t>
      </w:r>
    </w:p>
    <w:p>
      <w:pPr>
        <w:pStyle w:val="titletext"/>
        <w:rPr/>
      </w:pPr>
      <w:r>
        <w:rPr/>
      </w:r>
    </w:p>
    <w:tbl>
      <w:tblPr>
        <w:tblW w:w="623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6237"/>
      </w:tblGrid>
      <w:tr>
        <w:trPr/>
        <w:tc>
          <w:tcPr>
            <w:tcW w:w="6237" w:type="dxa"/>
            <w:tcBorders>
              <w:bottom w:val="single" w:sz="4" w:space="0" w:color="000000"/>
            </w:tcBorders>
          </w:tcPr>
          <w:p>
            <w:pPr>
              <w:pStyle w:val="titletext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Интеллектуальные системы и технологии</w:t>
            </w:r>
          </w:p>
        </w:tc>
      </w:tr>
    </w:tbl>
    <w:p>
      <w:pPr>
        <w:pStyle w:val="titletext"/>
        <w:rPr/>
      </w:pPr>
      <w:r>
        <w:rPr/>
      </w:r>
    </w:p>
    <w:tbl>
      <w:tblPr>
        <w:tblStyle w:val="TableGrid"/>
        <w:tblW w:w="1500" w:type="pct"/>
        <w:jc w:val="start"/>
        <w:tblInd w:w="325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91"/>
      </w:tblGrid>
      <w:tr>
        <w:trPr/>
        <w:tc>
          <w:tcPr>
            <w:tcW w:w="2891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1.027.00.00 ПЗ</w:t>
            </w:r>
          </w:p>
        </w:tc>
      </w:tr>
      <w:tr>
        <w:trPr/>
        <w:tc>
          <w:tcPr>
            <w:tcW w:w="2891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обозначение документа</w:t>
            </w:r>
          </w:p>
        </w:tc>
      </w:tr>
    </w:tbl>
    <w:p>
      <w:pPr>
        <w:pStyle w:val="titletext"/>
        <w:rPr/>
      </w:pPr>
      <w:r>
        <w:rPr/>
      </w:r>
    </w:p>
    <w:p>
      <w:pPr>
        <w:pStyle w:val="titletext"/>
        <w:rPr/>
      </w:pPr>
      <w:r>
        <w:rPr/>
      </w:r>
    </w:p>
    <w:tbl>
      <w:tblPr>
        <w:tblStyle w:val="TableGrid"/>
        <w:tblW w:w="4950" w:type="pct"/>
        <w:jc w:val="start"/>
        <w:tblInd w:w="-14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02"/>
        <w:gridCol w:w="290"/>
        <w:gridCol w:w="1582"/>
        <w:gridCol w:w="447"/>
        <w:gridCol w:w="1731"/>
        <w:gridCol w:w="244"/>
        <w:gridCol w:w="2645"/>
      </w:tblGrid>
      <w:tr>
        <w:trPr/>
        <w:tc>
          <w:tcPr>
            <w:tcW w:w="2602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Выполнил студент</w:t>
            </w:r>
          </w:p>
        </w:tc>
        <w:tc>
          <w:tcPr>
            <w:tcW w:w="290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1582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ИСТб-22-1</w:t>
            </w:r>
          </w:p>
        </w:tc>
        <w:tc>
          <w:tcPr>
            <w:tcW w:w="447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1731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44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645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Т. С. Семенников</w:t>
            </w:r>
          </w:p>
        </w:tc>
      </w:tr>
      <w:tr>
        <w:trPr/>
        <w:tc>
          <w:tcPr>
            <w:tcW w:w="2602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90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1582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шифр группы</w:t>
            </w:r>
          </w:p>
        </w:tc>
        <w:tc>
          <w:tcPr>
            <w:tcW w:w="447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1731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подпись</w:t>
            </w:r>
          </w:p>
        </w:tc>
        <w:tc>
          <w:tcPr>
            <w:tcW w:w="244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645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И.О. Фамилия</w:t>
            </w:r>
          </w:p>
        </w:tc>
      </w:tr>
      <w:tr>
        <w:trPr/>
        <w:tc>
          <w:tcPr>
            <w:tcW w:w="2602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Нормоконтроль</w:t>
            </w:r>
          </w:p>
        </w:tc>
        <w:tc>
          <w:tcPr>
            <w:tcW w:w="290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1582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447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1731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44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645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А. Г. Массель</w:t>
            </w:r>
          </w:p>
        </w:tc>
      </w:tr>
      <w:tr>
        <w:trPr/>
        <w:tc>
          <w:tcPr>
            <w:tcW w:w="2602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90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1582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447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1731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подпись</w:t>
            </w:r>
          </w:p>
        </w:tc>
        <w:tc>
          <w:tcPr>
            <w:tcW w:w="244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  <w:tc>
          <w:tcPr>
            <w:tcW w:w="2645" w:type="dxa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И.О. Фамилия</w:t>
            </w:r>
          </w:p>
        </w:tc>
      </w:tr>
      <w:tr>
        <w:trPr/>
        <w:tc>
          <w:tcPr>
            <w:tcW w:w="4921" w:type="dxa"/>
            <w:gridSpan w:val="4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lang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Курсовая работа защищена с оценкой</w:t>
            </w:r>
          </w:p>
        </w:tc>
        <w:tc>
          <w:tcPr>
            <w:tcW w:w="4620" w:type="dxa"/>
            <w:gridSpan w:val="3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</w:tbl>
    <w:p>
      <w:pPr>
        <w:pStyle w:val="titletext"/>
        <w:rPr/>
      </w:pPr>
      <w:r>
        <w:rPr/>
      </w:r>
    </w:p>
    <w:p>
      <w:pPr>
        <w:pStyle w:val="titletext"/>
        <w:rPr/>
      </w:pPr>
      <w:r>
        <w:rPr/>
      </w:r>
    </w:p>
    <w:p>
      <w:pPr>
        <w:pStyle w:val="titletext"/>
        <w:rPr/>
      </w:pPr>
      <w:r>
        <w:rPr/>
      </w:r>
    </w:p>
    <w:p>
      <w:pPr>
        <w:pStyle w:val="titletext"/>
        <w:rPr/>
      </w:pPr>
      <w:r>
        <w:rPr/>
      </w:r>
    </w:p>
    <w:p>
      <w:pPr>
        <w:pStyle w:val="titletext"/>
        <w:rPr/>
      </w:pPr>
      <w:r>
        <w:rPr/>
      </w:r>
    </w:p>
    <w:p>
      <w:pPr>
        <w:pStyle w:val="titletext"/>
        <w:rPr/>
      </w:pPr>
      <w:r>
        <w:rPr/>
      </w:r>
    </w:p>
    <w:p>
      <w:pPr>
        <w:pStyle w:val="titletext"/>
        <w:rPr/>
      </w:pPr>
      <w:r>
        <w:rPr/>
      </w:r>
    </w:p>
    <w:p>
      <w:pPr>
        <w:pStyle w:val="titletext"/>
        <w:rPr>
          <w:lang w:eastAsia="ru-RU"/>
        </w:rPr>
      </w:pPr>
      <w:r>
        <w:rPr>
          <w:lang w:eastAsia="ru-RU"/>
        </w:rPr>
        <w:t>Иркутск 2025г.</w:t>
      </w:r>
      <w:r>
        <w:br w:type="page"/>
      </w:r>
    </w:p>
    <w:p>
      <w:pPr>
        <w:pStyle w:val="titletext"/>
        <w:spacing w:before="0" w:after="0"/>
        <w:rPr>
          <w:lang w:eastAsia="ru-RU"/>
        </w:rPr>
      </w:pPr>
      <w:r>
        <w:rPr/>
        <w:t>Министерство науки и высшего образования Российской Федерации</w:t>
        <w:br/>
      </w:r>
      <w:r>
        <w:rPr>
          <w:lang w:eastAsia="ru-RU"/>
        </w:rPr>
        <w:t>Федеральное государственное бюджетное образовательное учреждение</w:t>
        <w:br/>
        <w:t>высшего образования</w:t>
      </w:r>
    </w:p>
    <w:p>
      <w:pPr>
        <w:pStyle w:val="titletext"/>
        <w:rPr/>
      </w:pPr>
      <w:r>
        <w:rPr/>
      </w:r>
    </w:p>
    <w:p>
      <w:pPr>
        <w:pStyle w:val="titletext"/>
        <w:rPr>
          <w:b/>
          <w:bCs/>
          <w:lang w:val="en-US" w:eastAsia="ru-RU"/>
        </w:rPr>
      </w:pPr>
      <w:r>
        <w:rPr>
          <w:b/>
          <w:bCs/>
          <w:lang w:eastAsia="ru-RU"/>
        </w:rPr>
        <w:t>ИРКУТСКИЙ НАЦИОНАЛЬНЫЙ ИССЛЕДОВАТЕЛЬСКИЙ ТЕХНИЧЕСКИЙ УНИВЕРСИТЕТ</w:t>
      </w:r>
    </w:p>
    <w:p>
      <w:pPr>
        <w:pStyle w:val="titletext"/>
        <w:rPr/>
      </w:pPr>
      <w:r>
        <w:rPr/>
      </w:r>
    </w:p>
    <w:p>
      <w:pPr>
        <w:pStyle w:val="titletext"/>
        <w:rPr/>
      </w:pPr>
      <w:r>
        <w:rPr/>
        <w:t>ЗАДАНИЕ</w:t>
      </w:r>
    </w:p>
    <w:p>
      <w:pPr>
        <w:pStyle w:val="titletext"/>
        <w:rPr/>
      </w:pPr>
      <w:r>
        <w:rPr/>
        <w:t>НА КУРСОВУЮ РАБОТУ</w:t>
      </w:r>
    </w:p>
    <w:p>
      <w:pPr>
        <w:pStyle w:val="titletext"/>
        <w:spacing w:before="0" w:after="160"/>
        <w:rPr/>
      </w:pPr>
      <w:r>
        <w:rPr/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457"/>
        <w:gridCol w:w="368"/>
        <w:gridCol w:w="513"/>
        <w:gridCol w:w="335"/>
        <w:gridCol w:w="33"/>
        <w:gridCol w:w="282"/>
        <w:gridCol w:w="559"/>
        <w:gridCol w:w="306"/>
        <w:gridCol w:w="571"/>
        <w:gridCol w:w="156"/>
        <w:gridCol w:w="297"/>
        <w:gridCol w:w="183"/>
        <w:gridCol w:w="176"/>
        <w:gridCol w:w="17"/>
        <w:gridCol w:w="1054"/>
        <w:gridCol w:w="178"/>
        <w:gridCol w:w="1153"/>
      </w:tblGrid>
      <w:tr>
        <w:trPr/>
        <w:tc>
          <w:tcPr>
            <w:tcW w:w="3457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По курсу</w:t>
            </w:r>
          </w:p>
        </w:tc>
        <w:tc>
          <w:tcPr>
            <w:tcW w:w="6181" w:type="dxa"/>
            <w:gridSpan w:val="16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Интеллектуальные системы и технологии</w:t>
            </w:r>
          </w:p>
        </w:tc>
      </w:tr>
      <w:tr>
        <w:trPr/>
        <w:tc>
          <w:tcPr>
            <w:tcW w:w="3457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Студенту</w:t>
            </w:r>
          </w:p>
        </w:tc>
        <w:tc>
          <w:tcPr>
            <w:tcW w:w="6181" w:type="dxa"/>
            <w:gridSpan w:val="16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Семенникову Т.С.</w:t>
            </w:r>
          </w:p>
        </w:tc>
      </w:tr>
      <w:tr>
        <w:trPr/>
        <w:tc>
          <w:tcPr>
            <w:tcW w:w="34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MS Mincho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S Mincho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6181" w:type="dxa"/>
            <w:gridSpan w:val="16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(фамилия. инициалы)</w:t>
            </w:r>
          </w:p>
        </w:tc>
      </w:tr>
      <w:tr>
        <w:trPr>
          <w:trHeight w:val="292" w:hRule="atLeast"/>
        </w:trPr>
        <w:tc>
          <w:tcPr>
            <w:tcW w:w="3457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Тема работы</w:t>
            </w:r>
          </w:p>
        </w:tc>
        <w:tc>
          <w:tcPr>
            <w:tcW w:w="6181" w:type="dxa"/>
            <w:gridSpan w:val="16"/>
            <w:tcBorders/>
          </w:tcPr>
          <w:p>
            <w:pPr>
              <w:pStyle w:val="titletext"/>
              <w:widowControl/>
              <w:suppressAutoHyphens w:val="true"/>
              <w:overflowPunct w:val="false"/>
              <w:bidi w:val="0"/>
              <w:spacing w:before="0" w:after="0"/>
              <w:ind w:hanging="0" w:start="57" w:end="227"/>
              <w:jc w:val="center"/>
              <w:rPr>
                <w:lang w:val="en-US"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Разработка прототипа экспертной системы для</w:t>
            </w:r>
          </w:p>
        </w:tc>
      </w:tr>
      <w:tr>
        <w:trPr>
          <w:trHeight w:val="292" w:hRule="atLeast"/>
        </w:trPr>
        <w:tc>
          <w:tcPr>
            <w:tcW w:w="9638" w:type="dxa"/>
            <w:gridSpan w:val="17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MS Mincho" w:cs=""/>
                <w:kern w:val="0"/>
                <w:szCs w:val="22"/>
                <w:lang w:val="ru-RU" w:eastAsia="ru-RU" w:bidi="ar-SA"/>
              </w:rPr>
              <w:t xml:space="preserve">Идентификации причины поломки автомобиля на основе </w:t>
            </w:r>
            <w:r>
              <w:rPr>
                <w:rFonts w:eastAsia="MS Mincho" w:cs=""/>
                <w:kern w:val="0"/>
                <w:szCs w:val="22"/>
                <w:lang w:val="en-US" w:eastAsia="ru-RU" w:bidi="ar-SA"/>
              </w:rPr>
              <w:t>Drools</w:t>
            </w:r>
          </w:p>
        </w:tc>
      </w:tr>
      <w:tr>
        <w:trPr>
          <w:trHeight w:val="282" w:hRule="atLeast"/>
        </w:trPr>
        <w:tc>
          <w:tcPr>
            <w:tcW w:w="9638" w:type="dxa"/>
            <w:gridSpan w:val="17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</w:r>
          </w:p>
        </w:tc>
      </w:tr>
      <w:tr>
        <w:trPr>
          <w:trHeight w:val="268" w:hRule="atLeast"/>
        </w:trPr>
        <w:tc>
          <w:tcPr>
            <w:tcW w:w="3457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Исходные данные</w:t>
            </w:r>
          </w:p>
        </w:tc>
        <w:tc>
          <w:tcPr>
            <w:tcW w:w="6181" w:type="dxa"/>
            <w:gridSpan w:val="16"/>
            <w:tcBorders/>
          </w:tcPr>
          <w:p>
            <w:pPr>
              <w:pStyle w:val="titletext"/>
              <w:widowControl/>
              <w:suppressAutoHyphens w:val="true"/>
              <w:overflowPunct w:val="false"/>
              <w:bidi w:val="0"/>
              <w:spacing w:before="0" w:after="0"/>
              <w:ind w:hanging="0" w:start="57" w:end="227"/>
              <w:jc w:val="center"/>
              <w:rPr>
                <w:lang w:val="en-US" w:eastAsia="ru-RU"/>
              </w:rPr>
            </w:pPr>
            <w:r>
              <w:rPr>
                <w:rFonts w:eastAsia="MS Mincho" w:cs=""/>
                <w:kern w:val="0"/>
                <w:szCs w:val="22"/>
                <w:lang w:eastAsia="ru-RU" w:bidi="ar-SA"/>
              </w:rPr>
              <w:t>Разработка прототипа экспертной системы для</w:t>
            </w:r>
          </w:p>
        </w:tc>
      </w:tr>
      <w:tr>
        <w:trPr>
          <w:trHeight w:val="268" w:hRule="atLeast"/>
        </w:trPr>
        <w:tc>
          <w:tcPr>
            <w:tcW w:w="9638" w:type="dxa"/>
            <w:gridSpan w:val="17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обеспечения пользователю возможности оперативной оценки возможных</w:t>
            </w:r>
          </w:p>
        </w:tc>
      </w:tr>
      <w:tr>
        <w:trPr>
          <w:trHeight w:val="268" w:hRule="atLeast"/>
        </w:trPr>
        <w:tc>
          <w:tcPr>
            <w:tcW w:w="9638" w:type="dxa"/>
            <w:gridSpan w:val="17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причин возникновения неисправности в работе агрегатов автомобиля</w:t>
            </w:r>
          </w:p>
        </w:tc>
      </w:tr>
      <w:tr>
        <w:trPr>
          <w:trHeight w:val="268" w:hRule="atLeast"/>
        </w:trPr>
        <w:tc>
          <w:tcPr>
            <w:tcW w:w="9638" w:type="dxa"/>
            <w:gridSpan w:val="17"/>
            <w:tcBorders/>
            <w:tcMar>
              <w:top w:w="55" w:type="dxa"/>
              <w:bottom w:w="55" w:type="dxa"/>
            </w:tcMar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</w:r>
          </w:p>
        </w:tc>
      </w:tr>
      <w:tr>
        <w:trPr>
          <w:trHeight w:val="268" w:hRule="atLeast"/>
        </w:trPr>
        <w:tc>
          <w:tcPr>
            <w:tcW w:w="9638" w:type="dxa"/>
            <w:gridSpan w:val="17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268" w:hRule="atLeast"/>
        </w:trPr>
        <w:tc>
          <w:tcPr>
            <w:tcW w:w="9638" w:type="dxa"/>
            <w:gridSpan w:val="17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Рекомендуемая литература:</w:t>
            </w:r>
          </w:p>
          <w:p>
            <w:pPr>
              <w:pStyle w:val="text"/>
              <w:numPr>
                <w:ilvl w:val="0"/>
                <w:numId w:val="0"/>
              </w:numPr>
              <w:ind w:hanging="0" w:start="0"/>
              <w:rPr/>
            </w:pPr>
            <w:r>
              <w:rPr/>
              <w:t>1. Официальная документация библиотеки CLIPS. [Электронный ресурс]. URL: </w:t>
            </w:r>
            <w:hyperlink r:id="rId2">
              <w:r>
                <w:rPr>
                  <w:rStyle w:val="Hyperlink"/>
                </w:rPr>
                <w:t>https://clipsrules.net/</w:t>
              </w:r>
            </w:hyperlink>
          </w:p>
          <w:p>
            <w:pPr>
              <w:pStyle w:val="text"/>
              <w:numPr>
                <w:ilvl w:val="0"/>
                <w:numId w:val="0"/>
              </w:numPr>
              <w:ind w:hanging="0" w:start="0"/>
              <w:rPr/>
            </w:pPr>
            <w:r>
              <w:rPr/>
              <w:t xml:space="preserve">2. Официальная документация библиотеки </w:t>
            </w:r>
            <w:r>
              <w:rPr>
                <w:lang w:val="en-US"/>
              </w:rPr>
              <w:t>Drools</w:t>
            </w:r>
            <w:r>
              <w:rPr/>
              <w:t>. [Электронный ресурс]. URL: </w:t>
            </w:r>
            <w:hyperlink r:id="rId3">
              <w:r>
                <w:rPr>
                  <w:rStyle w:val="Hyperlink"/>
                </w:rPr>
                <w:t>https://docs.drools.org/7.24.0.Final/drools-docs/html_single/index.html</w:t>
              </w:r>
            </w:hyperlink>
          </w:p>
        </w:tc>
      </w:tr>
      <w:tr>
        <w:trPr>
          <w:trHeight w:val="268" w:hRule="atLeast"/>
        </w:trPr>
        <w:tc>
          <w:tcPr>
            <w:tcW w:w="9638" w:type="dxa"/>
            <w:gridSpan w:val="17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268" w:hRule="atLeast"/>
        </w:trPr>
        <w:tc>
          <w:tcPr>
            <w:tcW w:w="34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36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51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368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354" w:type="dxa"/>
            <w:gridSpan w:val="7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247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331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268" w:hRule="atLeast"/>
        </w:trPr>
        <w:tc>
          <w:tcPr>
            <w:tcW w:w="3457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Дата выдачи задания</w:t>
            </w:r>
          </w:p>
        </w:tc>
        <w:tc>
          <w:tcPr>
            <w:tcW w:w="368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«</w:t>
            </w:r>
          </w:p>
        </w:tc>
        <w:tc>
          <w:tcPr>
            <w:tcW w:w="513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25</w:t>
            </w:r>
          </w:p>
        </w:tc>
        <w:tc>
          <w:tcPr>
            <w:tcW w:w="368" w:type="dxa"/>
            <w:gridSpan w:val="2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»</w:t>
            </w:r>
          </w:p>
        </w:tc>
        <w:tc>
          <w:tcPr>
            <w:tcW w:w="2354" w:type="dxa"/>
            <w:gridSpan w:val="7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сентября</w:t>
            </w:r>
          </w:p>
        </w:tc>
        <w:tc>
          <w:tcPr>
            <w:tcW w:w="1247" w:type="dxa"/>
            <w:gridSpan w:val="3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2025 г.</w:t>
            </w:r>
          </w:p>
        </w:tc>
        <w:tc>
          <w:tcPr>
            <w:tcW w:w="1331" w:type="dxa"/>
            <w:gridSpan w:val="2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</w:r>
          </w:p>
        </w:tc>
      </w:tr>
      <w:tr>
        <w:trPr>
          <w:trHeight w:val="268" w:hRule="atLeast"/>
        </w:trPr>
        <w:tc>
          <w:tcPr>
            <w:tcW w:w="9638" w:type="dxa"/>
            <w:gridSpan w:val="17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</w:r>
          </w:p>
        </w:tc>
      </w:tr>
      <w:tr>
        <w:trPr>
          <w:trHeight w:val="268" w:hRule="atLeast"/>
        </w:trPr>
        <w:tc>
          <w:tcPr>
            <w:tcW w:w="3457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Задание получил</w:t>
            </w:r>
          </w:p>
        </w:tc>
        <w:tc>
          <w:tcPr>
            <w:tcW w:w="1531" w:type="dxa"/>
            <w:gridSpan w:val="5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</w:r>
          </w:p>
        </w:tc>
        <w:tc>
          <w:tcPr>
            <w:tcW w:w="1889" w:type="dxa"/>
            <w:gridSpan w:val="5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</w:r>
          </w:p>
        </w:tc>
        <w:tc>
          <w:tcPr>
            <w:tcW w:w="376" w:type="dxa"/>
            <w:gridSpan w:val="3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</w:r>
          </w:p>
        </w:tc>
        <w:tc>
          <w:tcPr>
            <w:tcW w:w="2385" w:type="dxa"/>
            <w:gridSpan w:val="3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Т. С. Семенников</w:t>
            </w:r>
          </w:p>
        </w:tc>
      </w:tr>
      <w:tr>
        <w:trPr>
          <w:trHeight w:val="268" w:hRule="atLeast"/>
        </w:trPr>
        <w:tc>
          <w:tcPr>
            <w:tcW w:w="34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531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889" w:type="dxa"/>
            <w:gridSpan w:val="5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подпись</w:t>
            </w:r>
          </w:p>
        </w:tc>
        <w:tc>
          <w:tcPr>
            <w:tcW w:w="376" w:type="dxa"/>
            <w:gridSpan w:val="3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</w:r>
          </w:p>
        </w:tc>
        <w:tc>
          <w:tcPr>
            <w:tcW w:w="2385" w:type="dxa"/>
            <w:gridSpan w:val="3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И.О. Фамилия</w:t>
            </w:r>
          </w:p>
        </w:tc>
      </w:tr>
      <w:tr>
        <w:trPr>
          <w:trHeight w:val="268" w:hRule="atLeast"/>
        </w:trPr>
        <w:tc>
          <w:tcPr>
            <w:tcW w:w="9638" w:type="dxa"/>
            <w:gridSpan w:val="17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268" w:hRule="atLeast"/>
        </w:trPr>
        <w:tc>
          <w:tcPr>
            <w:tcW w:w="9638" w:type="dxa"/>
            <w:gridSpan w:val="17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</w:r>
          </w:p>
        </w:tc>
      </w:tr>
      <w:tr>
        <w:trPr>
          <w:trHeight w:val="268" w:hRule="atLeast"/>
        </w:trPr>
        <w:tc>
          <w:tcPr>
            <w:tcW w:w="5547" w:type="dxa"/>
            <w:gridSpan w:val="7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Дата представления работы руководителю</w:t>
            </w:r>
          </w:p>
        </w:tc>
        <w:tc>
          <w:tcPr>
            <w:tcW w:w="306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«</w:t>
            </w:r>
          </w:p>
        </w:tc>
        <w:tc>
          <w:tcPr>
            <w:tcW w:w="727" w:type="dxa"/>
            <w:gridSpan w:val="2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17</w:t>
            </w:r>
          </w:p>
        </w:tc>
        <w:tc>
          <w:tcPr>
            <w:tcW w:w="297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»</w:t>
            </w:r>
          </w:p>
        </w:tc>
        <w:tc>
          <w:tcPr>
            <w:tcW w:w="1608" w:type="dxa"/>
            <w:gridSpan w:val="5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декабря</w:t>
            </w:r>
          </w:p>
        </w:tc>
        <w:tc>
          <w:tcPr>
            <w:tcW w:w="1153" w:type="dxa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2025 г.</w:t>
            </w:r>
          </w:p>
        </w:tc>
      </w:tr>
      <w:tr>
        <w:trPr>
          <w:trHeight w:val="268" w:hRule="atLeast"/>
        </w:trPr>
        <w:tc>
          <w:tcPr>
            <w:tcW w:w="9638" w:type="dxa"/>
            <w:gridSpan w:val="17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</w:r>
          </w:p>
        </w:tc>
      </w:tr>
      <w:tr>
        <w:trPr>
          <w:trHeight w:val="268" w:hRule="atLeast"/>
        </w:trPr>
        <w:tc>
          <w:tcPr>
            <w:tcW w:w="4673" w:type="dxa"/>
            <w:gridSpan w:val="4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Руководитель курсовой работы</w:t>
            </w:r>
          </w:p>
        </w:tc>
        <w:tc>
          <w:tcPr>
            <w:tcW w:w="1751" w:type="dxa"/>
            <w:gridSpan w:val="5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</w:r>
          </w:p>
        </w:tc>
        <w:tc>
          <w:tcPr>
            <w:tcW w:w="812" w:type="dxa"/>
            <w:gridSpan w:val="4"/>
            <w:tcBorders/>
          </w:tcPr>
          <w:p>
            <w:pPr>
              <w:pStyle w:val="titletext"/>
              <w:widowControl/>
              <w:suppressAutoHyphens w:val="true"/>
              <w:spacing w:before="0" w:after="0"/>
              <w:jc w:val="both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</w:r>
          </w:p>
        </w:tc>
        <w:tc>
          <w:tcPr>
            <w:tcW w:w="2402" w:type="dxa"/>
            <w:gridSpan w:val="4"/>
            <w:tcBorders/>
          </w:tcPr>
          <w:p>
            <w:pPr>
              <w:pStyle w:val="titletext"/>
              <w:rPr/>
            </w:pPr>
            <w:r>
              <w:rPr/>
              <w:t>А. Г. Массель</w:t>
            </w:r>
          </w:p>
        </w:tc>
      </w:tr>
      <w:tr>
        <w:trPr>
          <w:trHeight w:val="268" w:hRule="atLeast"/>
        </w:trPr>
        <w:tc>
          <w:tcPr>
            <w:tcW w:w="4673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751" w:type="dxa"/>
            <w:gridSpan w:val="5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подпись</w:t>
            </w:r>
          </w:p>
        </w:tc>
        <w:tc>
          <w:tcPr>
            <w:tcW w:w="81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402" w:type="dxa"/>
            <w:gridSpan w:val="4"/>
            <w:tcBorders/>
          </w:tcPr>
          <w:p>
            <w:pPr>
              <w:pStyle w:val="subtext"/>
              <w:widowControl/>
              <w:suppressAutoHyphens w:val="true"/>
              <w:spacing w:before="0" w:after="0"/>
              <w:rPr>
                <w:rFonts w:eastAsia="MS Mincho" w:cs=""/>
                <w:kern w:val="0"/>
                <w:szCs w:val="22"/>
                <w:lang w:eastAsia="en-US" w:bidi="ar-SA"/>
              </w:rPr>
            </w:pPr>
            <w:r>
              <w:rPr>
                <w:rFonts w:eastAsia="MS Mincho" w:cs=""/>
                <w:kern w:val="0"/>
                <w:szCs w:val="22"/>
                <w:lang w:eastAsia="en-US" w:bidi="ar-SA"/>
              </w:rPr>
              <w:t>И.О. Фамилия</w:t>
            </w:r>
          </w:p>
        </w:tc>
      </w:tr>
      <w:tr>
        <w:trPr>
          <w:trHeight w:val="268" w:hRule="atLeast"/>
        </w:trPr>
        <w:tc>
          <w:tcPr>
            <w:tcW w:w="9638" w:type="dxa"/>
            <w:gridSpan w:val="17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</w:tbl>
    <w:p>
      <w:pPr>
        <w:sectPr>
          <w:type w:val="nextPage"/>
          <w:pgSz w:w="11906" w:h="16838"/>
          <w:pgMar w:left="1701" w:right="567" w:gutter="0" w:header="0" w:top="850" w:footer="0" w:bottom="1134"/>
          <w:pgNumType w:start="3" w:fmt="decimal"/>
          <w:formProt w:val="false"/>
          <w:textDirection w:val="lrTb"/>
          <w:docGrid w:type="default" w:linePitch="312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headerc"/>
            <w:rPr/>
          </w:pPr>
          <w:r>
            <w:rPr/>
            <w:t>Содержание</w:t>
          </w:r>
        </w:p>
        <w:p>
          <w:pPr>
            <w:pStyle w:val="tbcont1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9946_480120944" w:tooltip="Введение">
            <w:r>
              <w:rPr>
                <w:rStyle w:val="IndexLink"/>
              </w:rPr>
              <w:t>Введение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erc"/>
        <w:ind w:hanging="0" w:start="0"/>
        <w:rPr/>
      </w:pPr>
      <w:r>
        <w:rPr/>
      </w:r>
      <w:r>
        <w:br w:type="page"/>
      </w:r>
    </w:p>
    <w:p>
      <w:pPr>
        <w:pStyle w:val="headerc"/>
        <w:spacing w:before="0" w:after="0"/>
        <w:ind w:hanging="0" w:start="0"/>
        <w:rPr/>
      </w:pPr>
      <w:bookmarkStart w:id="0" w:name="__RefHeading___Toc29946_480120944"/>
      <w:bookmarkEnd w:id="0"/>
      <w:r>
        <w:rPr/>
        <w:t>Введение</w:t>
      </w:r>
    </w:p>
    <w:p>
      <w:pPr>
        <w:pStyle w:val="text"/>
        <w:rPr/>
      </w:pPr>
      <w:r>
        <w:rPr/>
        <w:t>Современные владельцы автомобилей и персонал сервисных центров сталкиваются со сложностью и многообразием потенциальных неисправностей транспортных средств. Оперативная и точная диагностика причин сбоев в работе агрегатов часто требует глубоких экспертных знаний и значительного времени, что может приводить к увеличению сроков ремонта и росту затрат. Экспертные системы на основе правил позволяют формализовать и автоматизировать знания опытных специалистов, предоставляя пользователю структурированную помощь в первичной оценке неисправностей.</w:t>
      </w:r>
    </w:p>
    <w:p>
      <w:pPr>
        <w:pStyle w:val="text"/>
        <w:rPr/>
      </w:pPr>
      <w:r>
        <w:rPr/>
        <w:t xml:space="preserve">Применение таких систем на основе механизма логического вывода Drools в среде </w:t>
      </w:r>
      <w:r>
        <w:rPr>
          <w:lang w:val="en-US" w:eastAsia="en-US" w:bidi="ar-SA"/>
        </w:rPr>
        <w:t>Kotlin</w:t>
      </w:r>
      <w:r>
        <w:rPr/>
        <w:t xml:space="preserve"> Ktor делает процесс диагностики адаптивным, прозрачным и позволяет формировать обоснованные предположения с объяснением логики принятия решений.</w:t>
      </w:r>
    </w:p>
    <w:p>
      <w:pPr>
        <w:pStyle w:val="text"/>
        <w:rPr/>
      </w:pPr>
      <w:r>
        <w:rPr/>
        <w:t>Задачи исследования:</w:t>
      </w:r>
    </w:p>
    <w:p>
      <w:pPr>
        <w:pStyle w:val="text"/>
        <w:numPr>
          <w:ilvl w:val="0"/>
          <w:numId w:val="3"/>
        </w:numPr>
        <w:rPr/>
      </w:pPr>
      <w:r>
        <w:rPr/>
        <w:t>Провести анализ предметной области (автомобильные неисправности) и возможностей экспертных систем для задач диагностики.</w:t>
      </w:r>
    </w:p>
    <w:p>
      <w:pPr>
        <w:pStyle w:val="text"/>
        <w:numPr>
          <w:ilvl w:val="0"/>
          <w:numId w:val="3"/>
        </w:numPr>
        <w:rPr/>
      </w:pPr>
      <w:r>
        <w:rPr/>
        <w:t>Разработать онтологическую модель знаний, описывающую агрегаты автомобиля, их возможные неисправности, симптомы и связи между ними.</w:t>
      </w:r>
    </w:p>
    <w:p>
      <w:pPr>
        <w:pStyle w:val="text"/>
        <w:numPr>
          <w:ilvl w:val="0"/>
          <w:numId w:val="3"/>
        </w:numPr>
        <w:rPr/>
      </w:pPr>
      <w:r>
        <w:rPr/>
        <w:t xml:space="preserve">Реализовать ядро экспертной системы на основе движка правил </w:t>
      </w:r>
      <w:r>
        <w:rPr>
          <w:lang w:val="en-US" w:eastAsia="en-US" w:bidi="ar-SA"/>
        </w:rPr>
        <w:t>Drools</w:t>
      </w:r>
      <w:r>
        <w:rPr/>
        <w:t xml:space="preserve"> для логического вывода потенциальных причин на основе введённых симптомов.</w:t>
      </w:r>
    </w:p>
    <w:p>
      <w:pPr>
        <w:pStyle w:val="text"/>
        <w:numPr>
          <w:ilvl w:val="0"/>
          <w:numId w:val="3"/>
        </w:numPr>
        <w:rPr/>
      </w:pPr>
      <w:r>
        <w:rPr/>
        <w:t>Обеспечить формирование понятного для пользователя результата с обоснованием (трассировкой) сработавших правил.</w:t>
      </w:r>
    </w:p>
    <w:p>
      <w:pPr>
        <w:pStyle w:val="text"/>
        <w:numPr>
          <w:ilvl w:val="0"/>
          <w:numId w:val="3"/>
        </w:numPr>
        <w:rPr/>
      </w:pPr>
      <w:r>
        <w:rPr/>
        <w:t xml:space="preserve">Разработать backend-сервис на </w:t>
      </w:r>
      <w:r>
        <w:rPr>
          <w:lang w:val="en-US" w:eastAsia="en-US" w:bidi="ar-SA"/>
        </w:rPr>
        <w:t>Kotlin</w:t>
      </w:r>
      <w:r>
        <w:rPr/>
        <w:t xml:space="preserve"> с использованием фреймворка </w:t>
      </w:r>
      <w:r>
        <w:rPr>
          <w:lang w:val="en-US" w:eastAsia="en-US" w:bidi="ar-SA"/>
        </w:rPr>
        <w:t>Ktor</w:t>
      </w:r>
      <w:r>
        <w:rPr/>
        <w:t xml:space="preserve"> для предоставления </w:t>
      </w:r>
      <w:r>
        <w:rPr>
          <w:lang w:val="en-US" w:eastAsia="en-US" w:bidi="ar-SA"/>
        </w:rPr>
        <w:t>REST</w:t>
      </w:r>
      <w:r>
        <w:rPr/>
        <w:t xml:space="preserve"> API взаимодействия с экспертной системой и базовый веб-интерфейс для ввода симптомов и отображения диагностических рекомендаций.</w:t>
      </w:r>
    </w:p>
    <w:p>
      <w:pPr>
        <w:pStyle w:val="text"/>
        <w:rPr/>
      </w:pPr>
      <w:r>
        <w:rPr/>
      </w:r>
      <w:r>
        <w:br w:type="page"/>
      </w:r>
    </w:p>
    <w:p>
      <w:pPr>
        <w:pStyle w:val="headerl"/>
        <w:rPr/>
      </w:pPr>
      <w:r>
        <w:rPr/>
        <w:t>1 Анализ предметной области и обзор технологий</w:t>
      </w:r>
    </w:p>
    <w:p>
      <w:pPr>
        <w:pStyle w:val="subheaderl1"/>
        <w:rPr/>
      </w:pPr>
      <w:r>
        <w:rPr/>
        <w:t>1.1 Анализ выбранной проблемы и постановка задачи для ЭС</w:t>
      </w:r>
    </w:p>
    <w:p>
      <w:pPr>
        <w:pStyle w:val="text"/>
        <w:rPr/>
      </w:pPr>
      <w:r>
        <w:rPr/>
        <w:t>Владельцы автомобилей и сервисные специалисты часто сталкиваются с проблемой оперативной и точной диагностики неисправностей. Сложность современных автомобильных систем, обилие возможных симптомов и взаимосвязей между узлами делают самостоятельное выявление первопричины затруднительным. Существующие методы, такие как чтение кодов ошибок через OBD-II или поиск по форумам, часто носят фрагментарный характер, не учитывают комплекс симптомов и могут привести к замене исправных деталей, что увеличивает время и стоимость ремонта.</w:t>
      </w:r>
    </w:p>
    <w:p>
      <w:pPr>
        <w:pStyle w:val="text"/>
        <w:rPr/>
      </w:pPr>
      <w:r>
        <w:rPr/>
        <w:t>Экспертные системы на основе правил позволяют формализовать знания опытных автомехаников и диагностов, а также логические связи между симптомами, условиями эксплуатации и неисправностями конкретных агрегатов. Они обеспечивают прозрачность диагностики, так как каждое предположение о причине неисправности может сопровождаться понятным объяснением и цепочкой логических выводов. Такой подход особенно актуален для задач оперативной предварительной оценки, когда важно сузить круг возможных причин, предоставить пользователю обоснованную гипотезу и план дальнейших проверок.</w:t>
      </w:r>
    </w:p>
    <w:p>
      <w:pPr>
        <w:pStyle w:val="text"/>
        <w:rPr>
          <w:b/>
          <w:bCs/>
        </w:rPr>
      </w:pPr>
      <w:r>
        <w:rPr>
          <w:b/>
          <w:bCs/>
        </w:rPr>
        <w:t>Постановка задачи для экспертной системы:</w:t>
      </w:r>
    </w:p>
    <w:p>
      <w:pPr>
        <w:pStyle w:val="text"/>
        <w:numPr>
          <w:ilvl w:val="0"/>
          <w:numId w:val="4"/>
        </w:numPr>
        <w:rPr/>
      </w:pPr>
      <w:r>
        <w:rPr/>
        <w:t xml:space="preserve">Создать онтологическую модель автомобильных неисправностей с </w:t>
      </w:r>
      <w:r>
        <w:rPr/>
        <w:t>а</w:t>
      </w:r>
      <w:r>
        <w:rPr/>
        <w:t>трибутами, описывающими агрегаты (двигатель, трансмиссия, тормозная система), возможные симптомы (стук, вибрация, повышенный расход, цвет дыма) и контекст (условия появления, пробег, история обслуживания).</w:t>
      </w:r>
    </w:p>
    <w:p>
      <w:pPr>
        <w:pStyle w:val="text"/>
        <w:numPr>
          <w:ilvl w:val="0"/>
          <w:numId w:val="4"/>
        </w:numPr>
        <w:rPr/>
      </w:pPr>
      <w:r>
        <w:rPr/>
        <w:t>Разработать экспертную систему на основе онтологической модели, способную принимать входные данные от пользователя о наблюдаемой проблеме:</w:t>
      </w:r>
    </w:p>
    <w:p>
      <w:pPr>
        <w:pStyle w:val="text"/>
        <w:numPr>
          <w:ilvl w:val="1"/>
          <w:numId w:val="4"/>
        </w:numPr>
        <w:rPr/>
      </w:pPr>
      <w:r>
        <w:rPr>
          <w:rStyle w:val="Strong"/>
          <w:b w:val="false"/>
          <w:bCs w:val="false"/>
        </w:rPr>
        <w:t>Агрегат/система</w:t>
      </w:r>
      <w:r>
        <w:rPr>
          <w:b w:val="false"/>
          <w:bCs w:val="false"/>
        </w:rPr>
        <w:t xml:space="preserve"> (двигатель, ходовая часть, электрика).</w:t>
      </w:r>
    </w:p>
    <w:p>
      <w:pPr>
        <w:pStyle w:val="text"/>
        <w:numPr>
          <w:ilvl w:val="1"/>
          <w:numId w:val="4"/>
        </w:numPr>
        <w:rPr/>
      </w:pPr>
      <w:r>
        <w:rPr>
          <w:rStyle w:val="Strong"/>
          <w:b w:val="false"/>
          <w:bCs w:val="false"/>
        </w:rPr>
        <w:t>Ключевые симптомы</w:t>
      </w:r>
      <w:r>
        <w:rPr>
          <w:b w:val="false"/>
          <w:bCs w:val="false"/>
        </w:rPr>
        <w:t xml:space="preserve"> (характерные звуки, поведение автомобиля, показания приборов)</w:t>
      </w:r>
    </w:p>
    <w:p>
      <w:pPr>
        <w:pStyle w:val="text"/>
        <w:numPr>
          <w:ilvl w:val="0"/>
          <w:numId w:val="4"/>
        </w:numPr>
        <w:rPr/>
      </w:pPr>
      <w:r>
        <w:rPr/>
        <w:t>Определить набор правил (правила продукций), позволяющих:</w:t>
      </w:r>
    </w:p>
    <w:p>
      <w:pPr>
        <w:pStyle w:val="text"/>
        <w:numPr>
          <w:ilvl w:val="1"/>
          <w:numId w:val="4"/>
        </w:numPr>
        <w:rPr/>
      </w:pPr>
      <w:r>
        <w:rPr/>
        <w:t>выдвигать гипотезы о возможных неисправностях на основе введенных симптомов,</w:t>
      </w:r>
    </w:p>
    <w:p>
      <w:pPr>
        <w:pStyle w:val="text"/>
        <w:numPr>
          <w:ilvl w:val="1"/>
          <w:numId w:val="4"/>
        </w:numPr>
        <w:rPr/>
      </w:pPr>
      <w:r>
        <w:rPr/>
        <w:t>формировать понятные пользователю обоснования каждой рекомендации</w:t>
      </w:r>
    </w:p>
    <w:p>
      <w:pPr>
        <w:pStyle w:val="text"/>
        <w:numPr>
          <w:ilvl w:val="0"/>
          <w:numId w:val="4"/>
        </w:numPr>
        <w:rPr/>
      </w:pPr>
      <w:r>
        <w:rPr/>
        <w:t>Реализовать механизм оценки уверенности или приоритета выдвинутой гипотезы на основе количества и значимости совпавших симптомов, обеспечив ранжированный вывод возможных причин от наиболее к наименее вероятным.</w:t>
      </w:r>
    </w:p>
    <w:p>
      <w:pPr>
        <w:pStyle w:val="text"/>
        <w:numPr>
          <w:ilvl w:val="0"/>
          <w:numId w:val="4"/>
        </w:numPr>
        <w:rPr/>
      </w:pPr>
      <w:r>
        <w:rPr/>
        <w:t>Обеспечить вывод результатов в удобном для пользователя виде через API (Ktor), включая список возможных причин, детальные комментарии к каждой и, опционально, цепочку примененных правил для максимальной прозрачности.</w:t>
      </w:r>
    </w:p>
    <w:p>
      <w:pPr>
        <w:pStyle w:val="text"/>
        <w:rPr/>
      </w:pPr>
      <w:r>
        <w:rPr/>
        <w:t xml:space="preserve">Решение этой задачи позволит автоматизировать первичный этап диагностики, предоставить пользователю или механику структурированное руководство к </w:t>
      </w:r>
      <w:r>
        <w:rPr/>
        <w:t>выяснению причины</w:t>
      </w:r>
      <w:r>
        <w:rPr/>
        <w:t>, повысить точность предварительных выводов и сделать процесс диагностики более понятным и обучающим.</w:t>
      </w:r>
    </w:p>
    <w:p>
      <w:pPr>
        <w:pStyle w:val="subheaderl1"/>
        <w:rPr/>
      </w:pPr>
      <w:r>
        <w:rPr/>
        <w:t>1.</w:t>
      </w:r>
      <w:bookmarkStart w:id="1" w:name="_Toc216206699"/>
      <w:r>
        <w:rPr/>
        <w:t>2</w:t>
      </w:r>
      <w:bookmarkEnd w:id="1"/>
      <w:r>
        <w:rPr/>
        <w:t xml:space="preserve"> Обзор и сравнение инструментов для разработки ЭС</w:t>
      </w:r>
    </w:p>
    <w:p>
      <w:pPr>
        <w:pStyle w:val="text"/>
        <w:rPr/>
      </w:pPr>
      <w:r>
        <w:rPr/>
        <w:t>Когда речь идёт о построении экспертной системы (ЭС), одной из ключевых задач становится выбор подходящего инструментария. Ниже - обзор основных подходов/инструментов, плюс сравнительный анализ их сильных и слабых сторон.</w:t>
      </w:r>
    </w:p>
    <w:p>
      <w:pPr>
        <w:pStyle w:val="text"/>
        <w:rPr/>
      </w:pPr>
      <w:r>
        <w:rPr/>
        <w:t>Что такое экспертная система и какие есть требования к инструментам</w:t>
      </w:r>
    </w:p>
    <w:p>
      <w:pPr>
        <w:pStyle w:val="text"/>
        <w:rPr/>
      </w:pPr>
      <w:r>
        <w:rPr/>
        <w:t xml:space="preserve">Экспертная система - это компьютерная система, которая пытается моделировать логику эксперта и принимать решения на основе «базы знаний» и «правил вывода». </w:t>
      </w:r>
    </w:p>
    <w:p>
      <w:pPr>
        <w:pStyle w:val="text"/>
        <w:rPr/>
      </w:pPr>
      <w:r>
        <w:rPr/>
        <w:t>Для корректной работы ЭС важно, чтобы инструмент: позволял заявлять описание фактов и правил, обеспечивал механизм логического вывода, был достаточно гибким, простым в поддержке, желательно переносимым и бесплатным, с открытым исходным кодом (если проект учебный или исследовательский).</w:t>
      </w:r>
    </w:p>
    <w:p>
      <w:pPr>
        <w:pStyle w:val="text"/>
        <w:ind w:hanging="0" w:start="0"/>
        <w:rPr/>
      </w:pPr>
      <w:r>
        <w:rPr/>
        <w:t>Таблица 1 – Сравнительный анализ используемых экспертных системами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65"/>
        <w:gridCol w:w="1757"/>
        <w:gridCol w:w="2727"/>
        <w:gridCol w:w="3289"/>
      </w:tblGrid>
      <w:tr>
        <w:trPr/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>
                <w:b/>
                <w:bCs/>
              </w:rPr>
            </w:pPr>
            <w:r>
              <w:rPr>
                <w:b/>
                <w:bCs/>
              </w:rPr>
              <w:t>Инструмент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>
                <w:b/>
                <w:bCs/>
              </w:rPr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2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>
                <w:b/>
                <w:bCs/>
              </w:rPr>
            </w:pPr>
            <w:r>
              <w:rPr>
                <w:b/>
                <w:bCs/>
              </w:rPr>
              <w:t>Сильные стороны</w:t>
            </w:r>
          </w:p>
        </w:tc>
        <w:tc>
          <w:tcPr>
            <w:tcW w:w="3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itletext"/>
              <w:rPr>
                <w:b/>
                <w:bCs/>
              </w:rPr>
            </w:pPr>
            <w:r>
              <w:rPr>
                <w:b/>
                <w:bCs/>
              </w:rPr>
              <w:t>Особенности</w:t>
            </w:r>
          </w:p>
        </w:tc>
      </w:tr>
      <w:tr>
        <w:trPr/>
        <w:tc>
          <w:tcPr>
            <w:tcW w:w="18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>CLIPS</w:t>
            </w:r>
          </w:p>
        </w:tc>
        <w:tc>
          <w:tcPr>
            <w:tcW w:w="17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>Собственный язык (похожий на LISP, продукционная система)</w:t>
            </w:r>
          </w:p>
        </w:tc>
        <w:tc>
          <w:tcPr>
            <w:tcW w:w="27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 xml:space="preserve">Очень зрелый, надёжный, быстрый, использует эффективный алгоритм вывода (Rete), бесплатен, широко используется для реальных и академических задач </w:t>
            </w:r>
          </w:p>
        </w:tc>
        <w:tc>
          <w:tcPr>
            <w:tcW w:w="32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>Требуется освоение собственного синтаксиса, интеграция с современным приложением может быть неочевидной, возможны сложности при интеграции с web/сервисной частью</w:t>
            </w:r>
          </w:p>
        </w:tc>
      </w:tr>
      <w:tr>
        <w:trPr/>
        <w:tc>
          <w:tcPr>
            <w:tcW w:w="18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>JESS (Java Expert System Shell)</w:t>
            </w:r>
          </w:p>
        </w:tc>
        <w:tc>
          <w:tcPr>
            <w:tcW w:w="17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>Java + продукционная модель, синтаксис и концепции наследуют от CLIPS</w:t>
            </w:r>
          </w:p>
        </w:tc>
        <w:tc>
          <w:tcPr>
            <w:tcW w:w="27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>Хорош для проектов на Java, позволяет использовать преимущества JVM, интеграция с Java</w:t>
              <w:noBreakHyphen/>
              <w:t>системами, зрелость и проверенность</w:t>
            </w:r>
          </w:p>
        </w:tc>
        <w:tc>
          <w:tcPr>
            <w:tcW w:w="32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>Требует Java</w:t>
              <w:noBreakHyphen/>
              <w:t>экосистемы, менее удобен, если проект пишется на другом языке (например Python), может быть избыточен для простых задач</w:t>
            </w:r>
          </w:p>
        </w:tc>
      </w:tr>
      <w:tr>
        <w:trPr/>
        <w:tc>
          <w:tcPr>
            <w:tcW w:w="18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>Гибридные/онтологические системы с внешними базами знаний</w:t>
            </w:r>
          </w:p>
        </w:tc>
        <w:tc>
          <w:tcPr>
            <w:tcW w:w="17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>Разные (OWL/Protégé, онт</w:t>
              <w:noBreakHyphen/>
              <w:t>хранилища, базы знаний)</w:t>
            </w:r>
          </w:p>
        </w:tc>
        <w:tc>
          <w:tcPr>
            <w:tcW w:w="27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>Удобны если нужна сложная онтология, межсвязи, семантика, масштабируемость, возможность расширения</w:t>
            </w:r>
          </w:p>
        </w:tc>
        <w:tc>
          <w:tcPr>
            <w:tcW w:w="32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>Сложность, переизбыточность для простых задач, кривая обучения, часто избыточны для задач с небольшим числом правил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text"/>
        <w:ind w:hanging="0" w:start="0"/>
        <w:rPr/>
      </w:pPr>
      <w:r>
        <w:rPr/>
        <w:t>Продолжение таблицы 1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65"/>
        <w:gridCol w:w="1757"/>
        <w:gridCol w:w="2727"/>
        <w:gridCol w:w="3289"/>
      </w:tblGrid>
      <w:tr>
        <w:trPr/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>
                <w:b/>
                <w:bCs/>
              </w:rPr>
            </w:pPr>
            <w:r>
              <w:rPr>
                <w:b/>
                <w:bCs/>
              </w:rPr>
              <w:t>Инструмент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>
                <w:b/>
                <w:bCs/>
              </w:rPr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2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>
                <w:b/>
                <w:bCs/>
              </w:rPr>
            </w:pPr>
            <w:r>
              <w:rPr>
                <w:b/>
                <w:bCs/>
              </w:rPr>
              <w:t>Сильные стороны</w:t>
            </w:r>
          </w:p>
        </w:tc>
        <w:tc>
          <w:tcPr>
            <w:tcW w:w="3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itletext"/>
              <w:rPr>
                <w:b/>
                <w:bCs/>
              </w:rPr>
            </w:pPr>
            <w:r>
              <w:rPr>
                <w:b/>
                <w:bCs/>
              </w:rPr>
              <w:t>Особенности</w:t>
            </w:r>
          </w:p>
        </w:tc>
      </w:tr>
      <w:tr>
        <w:trPr/>
        <w:tc>
          <w:tcPr>
            <w:tcW w:w="18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>Drools</w:t>
            </w:r>
          </w:p>
        </w:tc>
        <w:tc>
          <w:tcPr>
            <w:tcW w:w="17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>Drools работает в экосистеме Java, использует продукционную модель, подходит для сложных корпоративных решений.</w:t>
            </w:r>
          </w:p>
        </w:tc>
        <w:tc>
          <w:tcPr>
            <w:tcW w:w="27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>мощный и оптимизированный движок, высокая производительность, поддержка масштабируемых баз знаний, удобен для больших бизнес систем.</w:t>
            </w:r>
          </w:p>
        </w:tc>
        <w:tc>
          <w:tcPr>
            <w:tcW w:w="32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itletext"/>
              <w:rPr/>
            </w:pPr>
            <w:r>
              <w:rPr/>
              <w:t>требует владения Java стеком, имеет достаточно высокую сложность освоения, избыточен для простых учебных систем, сложнее интегрируется в проекты вне Java экосистемы.</w:t>
            </w:r>
          </w:p>
        </w:tc>
      </w:tr>
    </w:tbl>
    <w:p>
      <w:pPr>
        <w:pStyle w:val="subheaderl1"/>
        <w:rPr>
          <w:lang w:val="ru-RU" w:eastAsia="en-US" w:bidi="ar-SA"/>
        </w:rPr>
      </w:pPr>
      <w:r>
        <w:rPr>
          <w:lang w:val="ru-RU" w:eastAsia="en-US" w:bidi="ar-SA"/>
        </w:rPr>
      </w:r>
    </w:p>
    <w:p>
      <w:pPr>
        <w:pStyle w:val="subheaderl1"/>
        <w:rPr>
          <w:lang w:val="ru-RU" w:eastAsia="en-US" w:bidi="ar-SA"/>
        </w:rPr>
      </w:pPr>
      <w:r>
        <w:rPr>
          <w:lang w:val="ru-RU" w:eastAsia="en-US" w:bidi="ar-SA"/>
        </w:rPr>
        <w:t>1.3 Выбор и обоснование стека технологий</w:t>
      </w:r>
    </w:p>
    <w:p>
      <w:pPr>
        <w:pStyle w:val="text"/>
        <w:rPr>
          <w:lang w:val="ru-RU" w:eastAsia="en-US" w:bidi="ar-SA"/>
        </w:rPr>
      </w:pPr>
      <w:r>
        <w:rPr>
          <w:lang w:val="ru-RU" w:eastAsia="en-US" w:bidi="ar-SA"/>
        </w:rPr>
        <w:t>В данном проекте выбор пал на стек: Kotlin с инструментом бизнес-правил Drools и фреймворком Ktor для серверной части, плюс Vue.js для клиентской части. Этот путь имеет ряд ключевых преимуществ для разработки прототипа экспертной системы диагностики автомобильных неисправностей:</w:t>
      </w:r>
    </w:p>
    <w:p>
      <w:pPr>
        <w:pStyle w:val="text"/>
        <w:numPr>
          <w:ilvl w:val="0"/>
          <w:numId w:val="5"/>
        </w:numPr>
        <w:rPr/>
      </w:pPr>
      <w:r>
        <w:rPr>
          <w:rStyle w:val="Strong"/>
          <w:b w:val="false"/>
          <w:bCs w:val="false"/>
        </w:rPr>
        <w:t>Четкое разделение логики и кода:</w:t>
      </w:r>
      <w:r>
        <w:rPr>
          <w:b w:val="false"/>
          <w:bCs w:val="false"/>
        </w:rPr>
        <w:t xml:space="preserve"> Правила в Drools записываются на декларативном, предметно-ориентированном языке, близком к естественному. Это позволяет </w:t>
      </w:r>
      <w:r>
        <w:rPr>
          <w:rStyle w:val="Strong"/>
          <w:b w:val="false"/>
          <w:bCs w:val="false"/>
        </w:rPr>
        <w:t>отделить экспертные знания</w:t>
      </w:r>
      <w:r>
        <w:rPr>
          <w:b w:val="false"/>
          <w:bCs w:val="false"/>
        </w:rPr>
        <w:t xml:space="preserve"> (сами диагностические цепочки) от исполняемого кода приложения. Эксперт или аналитик может читать и модифицировать правила, не погружаясь глубоко в программирование.</w:t>
      </w:r>
    </w:p>
    <w:p>
      <w:pPr>
        <w:pStyle w:val="text"/>
        <w:numPr>
          <w:ilvl w:val="0"/>
          <w:numId w:val="5"/>
        </w:numPr>
        <w:rPr/>
      </w:pPr>
      <w:r>
        <w:rPr>
          <w:rStyle w:val="Strong"/>
          <w:b w:val="false"/>
          <w:bCs w:val="false"/>
        </w:rPr>
        <w:t>Эффективная интеграция в современный веб-стек:</w:t>
      </w:r>
      <w:r>
        <w:rPr>
          <w:b w:val="false"/>
          <w:bCs w:val="false"/>
        </w:rPr>
        <w:t xml:space="preserve"> Ktor, как асинхронный и легковесный фреймворк, отлично справляется с ролью веб-сервера, предоставляющего REST API. Он легко интегрируется с сессиями Drools, </w:t>
      </w:r>
      <w:r>
        <w:rPr>
          <w:b w:val="false"/>
          <w:bCs w:val="false"/>
          <w:lang w:val="ru-RU"/>
        </w:rPr>
        <w:t>внедряет</w:t>
      </w:r>
      <w:r>
        <w:rPr>
          <w:b w:val="false"/>
          <w:bCs w:val="false"/>
        </w:rPr>
        <w:t xml:space="preserve"> в них факты, полученные от фронтенда, и возвращает результаты вывода. На стороне клиента Vue.js обеспечивает реактивный и интуитивно понятный интерфейс для пошагового взаимодействия пользователя с экспертной системой.</w:t>
      </w:r>
    </w:p>
    <w:p>
      <w:pPr>
        <w:pStyle w:val="text"/>
        <w:numPr>
          <w:ilvl w:val="0"/>
          <w:numId w:val="5"/>
        </w:numPr>
        <w:rPr/>
      </w:pPr>
      <w:r>
        <w:rPr>
          <w:rStyle w:val="Strong"/>
          <w:b w:val="false"/>
          <w:bCs w:val="false"/>
        </w:rPr>
        <w:t>Производительность и масштабируемость прототипа:</w:t>
      </w:r>
      <w:r>
        <w:rPr>
          <w:b w:val="false"/>
          <w:bCs w:val="false"/>
        </w:rPr>
        <w:t xml:space="preserve"> Даже на этапе прототипа использование JVM и оптимизированного </w:t>
      </w:r>
      <w:r>
        <w:rPr>
          <w:b w:val="false"/>
          <w:bCs w:val="false"/>
        </w:rPr>
        <w:t>инструмента</w:t>
      </w:r>
      <w:r>
        <w:rPr>
          <w:b w:val="false"/>
          <w:bCs w:val="false"/>
        </w:rPr>
        <w:t xml:space="preserve"> Drools гарантирует высокую скорость логического вывода.</w:t>
      </w:r>
    </w:p>
    <w:p>
      <w:pPr>
        <w:pStyle w:val="text"/>
        <w:numPr>
          <w:ilvl w:val="0"/>
          <w:numId w:val="5"/>
        </w:numPr>
        <w:rPr/>
      </w:pPr>
      <w:r>
        <w:rPr>
          <w:rStyle w:val="Strong"/>
          <w:b w:val="false"/>
          <w:bCs w:val="false"/>
        </w:rPr>
        <w:t>Типобезопасность и надёжность бэкенда:</w:t>
      </w:r>
      <w:r>
        <w:rPr>
          <w:b w:val="false"/>
          <w:bCs w:val="false"/>
        </w:rPr>
        <w:t xml:space="preserve"> Kotlin, работая в связке с Java-экосистемой (к которой принадлежит Drools), обеспечивает строгую типобезопасность, что помогает избежать множества ошибок на этапе компиляции.</w:t>
      </w:r>
    </w:p>
    <w:p>
      <w:pPr>
        <w:pStyle w:val="text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headerl"/>
        <w:rPr/>
      </w:pPr>
      <w:r>
        <w:rPr/>
        <w:t>2 Проектирование экспертной системы</w:t>
      </w:r>
    </w:p>
    <w:p>
      <w:pPr>
        <w:pStyle w:val="subheaderl1"/>
        <w:rPr/>
      </w:pPr>
      <w:r>
        <w:rPr/>
        <w:t>2.1 Разработка онтологии предметной области</w:t>
      </w:r>
    </w:p>
    <w:p>
      <w:pPr>
        <w:pStyle w:val="text"/>
        <w:rPr/>
      </w:pPr>
      <w:r>
        <w:rPr/>
        <w:t>Онтология предметной области «Диагностика автомобиля» была разработана для формализации знаний о процессе выявления и классификации причин неисправностей автомобилей (см. рисунок 2.1). Она представляет собой структурированную семантическую модель, которая устанавливает чёткие связи между наблюдаемыми симптомами, потенциальными неисправностями и рекомендуемыми действиями по их устранению.</w:t>
      </w:r>
    </w:p>
    <w:p>
      <w:pPr>
        <w:pStyle w:val="text"/>
        <w:rPr/>
      </w:pPr>
      <w:r>
        <w:rPr/>
        <w:t>Центральный концепт онтологии — «Неисправность», вокруг которого выстроена вся логика диагностики. Этот концепт детализирован через семь основных категорий поломок, охватывающих ключевые системы автомобиля:</w:t>
      </w:r>
    </w:p>
    <w:p>
      <w:pPr>
        <w:pStyle w:val="text"/>
        <w:numPr>
          <w:ilvl w:val="0"/>
          <w:numId w:val="6"/>
        </w:numPr>
        <w:rPr/>
      </w:pPr>
      <w:r>
        <w:rPr/>
        <w:t>Электрическая система и аккумулятор (проблемы с запуском, зарядкой, освещением).</w:t>
      </w:r>
    </w:p>
    <w:p>
      <w:pPr>
        <w:pStyle w:val="text"/>
        <w:numPr>
          <w:ilvl w:val="0"/>
          <w:numId w:val="6"/>
        </w:numPr>
        <w:rPr/>
      </w:pPr>
      <w:r>
        <w:rPr/>
      </w:r>
    </w:p>
    <w:p>
      <w:pPr>
        <w:pStyle w:val="text"/>
        <w:numPr>
          <w:ilvl w:val="0"/>
          <w:numId w:val="6"/>
        </w:numPr>
        <w:rPr/>
      </w:pPr>
      <w:r>
        <w:rPr/>
        <w:t>Двигатель и система управления (проблемы с мощностью, работой на холостом ходу, выхлопом).</w:t>
      </w:r>
    </w:p>
    <w:p>
      <w:pPr>
        <w:pStyle w:val="text"/>
        <w:numPr>
          <w:ilvl w:val="0"/>
          <w:numId w:val="6"/>
        </w:numPr>
        <w:rPr/>
      </w:pPr>
      <w:r>
        <w:rPr/>
        <w:t>Топливная система (вопросы подачи топлива, расхода, запаха).</w:t>
      </w:r>
    </w:p>
    <w:p>
      <w:pPr>
        <w:pStyle w:val="text"/>
        <w:numPr>
          <w:ilvl w:val="0"/>
          <w:numId w:val="6"/>
        </w:numPr>
        <w:rPr/>
      </w:pPr>
      <w:r>
        <w:rPr/>
        <w:t>Трансмиссия и сцепление (трудности с переключением передач, шумы, пробуксовка).</w:t>
      </w:r>
    </w:p>
    <w:p>
      <w:pPr>
        <w:pStyle w:val="text"/>
        <w:numPr>
          <w:ilvl w:val="0"/>
          <w:numId w:val="6"/>
        </w:numPr>
        <w:rPr/>
      </w:pPr>
      <w:r>
        <w:rPr/>
        <w:t>Тормозная система (эффективность торможения, скрипы, вибрации).</w:t>
      </w:r>
    </w:p>
    <w:p>
      <w:pPr>
        <w:pStyle w:val="text"/>
        <w:numPr>
          <w:ilvl w:val="0"/>
          <w:numId w:val="6"/>
        </w:numPr>
        <w:rPr/>
      </w:pPr>
      <w:r>
        <w:rPr/>
        <w:t>Система охлаждения (перегрев, утечки охлаждающей жидкости).</w:t>
      </w:r>
    </w:p>
    <w:p>
      <w:pPr>
        <w:pStyle w:val="text"/>
        <w:numPr>
          <w:ilvl w:val="0"/>
          <w:numId w:val="6"/>
        </w:numPr>
        <w:rPr/>
      </w:pPr>
      <w:r>
        <w:rPr/>
        <w:t>Ходовая часть и подвеска (управляемость, стуки, износ шин).</w:t>
      </w:r>
    </w:p>
    <w:p>
      <w:pPr>
        <w:pStyle w:val="text"/>
        <w:rPr/>
      </w:pPr>
      <w:r>
        <w:rPr/>
        <w:t>Каждая из этих категорий содержит иерархию конкретных экземпляров неисправностей (например, «Неисправность генератора», «Износ тормозных колодок», «Утечка из радиатора»). Эти экземпляры связаны с набором атрибутов, детализирующих проблему: вероятные причины, симптомы, критичность, ориентировочная стоимость и продолжительность ремонта.</w:t>
      </w:r>
    </w:p>
    <w:p>
      <w:pPr>
        <w:pStyle w:val="text"/>
        <w:rPr/>
      </w:pPr>
      <w:r>
        <w:rPr>
          <w:b w:val="false"/>
          <w:bCs w:val="false"/>
        </w:rPr>
        <w:t xml:space="preserve">Процесс взаимодействия с онтологией начинается с блока </w:t>
      </w:r>
      <w:r>
        <w:rPr>
          <w:rStyle w:val="Strong"/>
          <w:b w:val="false"/>
          <w:bCs w:val="false"/>
        </w:rPr>
        <w:t>«Диагноз»</w:t>
      </w:r>
      <w:r>
        <w:rPr>
          <w:b w:val="false"/>
          <w:bCs w:val="false"/>
        </w:rPr>
        <w:t xml:space="preserve">. Пользователь (механик, владелец автомобиля) заполняет структурированную форму, описывающую состояние автомобиля через наблюдаемые </w:t>
      </w:r>
      <w:r>
        <w:rPr>
          <w:rStyle w:val="Strong"/>
          <w:b w:val="false"/>
          <w:bCs w:val="false"/>
        </w:rPr>
        <w:t>симптомы:</w:t>
      </w:r>
    </w:p>
    <w:p>
      <w:pPr>
        <w:pStyle w:val="text"/>
        <w:numPr>
          <w:ilvl w:val="0"/>
          <w:numId w:val="7"/>
        </w:numPr>
        <w:rPr/>
      </w:pPr>
      <w:r>
        <w:rPr>
          <w:rStyle w:val="Strong"/>
          <w:b w:val="false"/>
          <w:bCs w:val="false"/>
        </w:rPr>
        <w:t>Визуальные</w:t>
      </w:r>
      <w:r>
        <w:rPr>
          <w:b w:val="false"/>
          <w:bCs w:val="false"/>
        </w:rPr>
        <w:t xml:space="preserve"> (индикаторы на панели приборов, цвет дыма, утечки жидкостей).</w:t>
      </w:r>
    </w:p>
    <w:p>
      <w:pPr>
        <w:pStyle w:val="text"/>
        <w:numPr>
          <w:ilvl w:val="0"/>
          <w:numId w:val="7"/>
        </w:numPr>
        <w:rPr/>
      </w:pPr>
      <w:r>
        <w:rPr>
          <w:rStyle w:val="Strong"/>
          <w:b w:val="false"/>
          <w:bCs w:val="false"/>
        </w:rPr>
        <w:t>Акустические</w:t>
      </w:r>
      <w:r>
        <w:rPr>
          <w:b w:val="false"/>
          <w:bCs w:val="false"/>
        </w:rPr>
        <w:t xml:space="preserve"> (стуки, скрипы, гул, изменение звука работы двигателя).</w:t>
      </w:r>
    </w:p>
    <w:p>
      <w:pPr>
        <w:pStyle w:val="text"/>
        <w:numPr>
          <w:ilvl w:val="0"/>
          <w:numId w:val="7"/>
        </w:numPr>
        <w:rPr/>
      </w:pPr>
      <w:r>
        <w:rPr>
          <w:rStyle w:val="Strong"/>
          <w:b w:val="false"/>
          <w:bCs w:val="false"/>
        </w:rPr>
        <w:t>Кинетические/тактильные</w:t>
      </w:r>
      <w:r>
        <w:rPr>
          <w:b w:val="false"/>
          <w:bCs w:val="false"/>
        </w:rPr>
        <w:t xml:space="preserve"> (вибрации, ухудшение управляемости, провалы при нажатии педали).</w:t>
      </w:r>
    </w:p>
    <w:p>
      <w:pPr>
        <w:pStyle w:val="text"/>
        <w:numPr>
          <w:ilvl w:val="0"/>
          <w:numId w:val="7"/>
        </w:numPr>
        <w:rPr/>
      </w:pPr>
      <w:r>
        <w:rPr>
          <w:rStyle w:val="Strong"/>
          <w:b w:val="false"/>
          <w:bCs w:val="false"/>
        </w:rPr>
        <w:t>Прочие</w:t>
      </w:r>
      <w:r>
        <w:rPr>
          <w:b w:val="false"/>
          <w:bCs w:val="false"/>
        </w:rPr>
        <w:t xml:space="preserve"> (посторонние запахи: гари, топлива, охлаждающей жидкости).</w:t>
      </w:r>
    </w:p>
    <w:p>
      <w:pPr>
        <w:pStyle w:val="text"/>
        <w:rPr/>
      </w:pPr>
      <w:r>
        <w:rPr/>
        <w:t>Таким образом, разработанная онтология формализует предметную область, связывает пользовательски</w:t>
      </w:r>
      <w:r>
        <w:rPr/>
        <w:t>й ввод</w:t>
      </w:r>
      <w:r>
        <w:rPr/>
        <w:t xml:space="preserve"> с конкретными </w:t>
      </w:r>
      <w:r>
        <w:rPr/>
        <w:t xml:space="preserve">причинами неисправности </w:t>
      </w:r>
      <w:r>
        <w:rPr/>
        <w:t>и обеспечивает основу для построения цепочки правил.</w:t>
      </w:r>
      <w:r>
        <w:br w:type="page"/>
      </w:r>
    </w:p>
    <w:p>
      <w:pPr>
        <w:pStyle w:val="text"/>
        <w:ind w:hanging="0" w:start="0"/>
        <w:jc w:val="center"/>
        <w:rPr/>
      </w:pPr>
      <w:r>
        <w:rPr/>
        <w:drawing>
          <wp:inline distT="0" distB="0" distL="0" distR="0">
            <wp:extent cx="6120130" cy="363982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"/>
        <w:ind w:hanging="0" w:start="0"/>
        <w:jc w:val="center"/>
        <w:rPr/>
      </w:pPr>
      <w:r>
        <w:rPr/>
        <w:t>Рисунок 2.1 – Онтология предметной области</w:t>
      </w:r>
    </w:p>
    <w:p>
      <w:pPr>
        <w:pStyle w:val="text"/>
        <w:rPr/>
      </w:pPr>
      <w:r>
        <w:rPr/>
      </w:r>
    </w:p>
    <w:p>
      <w:pPr>
        <w:pStyle w:val="subheaderl1"/>
        <w:rPr/>
      </w:pPr>
      <w:r>
        <w:rPr/>
        <w:t>2.2 Структура базы знаний (факты, правила). Примеры правил.</w:t>
      </w:r>
    </w:p>
    <w:p>
      <w:pPr>
        <w:pStyle w:val="text"/>
        <w:rPr/>
      </w:pPr>
      <w:r>
        <w:rPr/>
        <w:t>База знаний экспертной системы «Диагностика автомобилей» строится на двух основных элементах: фактах и правилах. Факты представляют собой информацию о симптомах автомобиля и диагностируемых проблемах, а правила</w:t>
      </w:r>
      <w:r>
        <w:rPr>
          <w:lang w:val="en-US"/>
        </w:rPr>
        <w:t xml:space="preserve"> – </w:t>
      </w:r>
      <w:r>
        <w:rPr/>
        <w:t>логические конструкции, связывающие факты и определяющие выводы системы.</w:t>
      </w:r>
    </w:p>
    <w:p>
      <w:pPr>
        <w:pStyle w:val="text"/>
        <w:rPr/>
      </w:pPr>
      <w:r>
        <w:rPr/>
        <w:t>Факты можно разделить на несколько категорий:</w:t>
      </w:r>
    </w:p>
    <w:p>
      <w:pPr>
        <w:pStyle w:val="text"/>
        <w:numPr>
          <w:ilvl w:val="0"/>
          <w:numId w:val="8"/>
        </w:numPr>
        <w:rPr/>
      </w:pPr>
      <w:r>
        <w:rPr/>
        <w:t>Факты симптомов: Symptom. Содержат наблюдаемые признаки неисправности: startingIssue (проблемы с запуском), warningLights (предупреждающие индикаторы), engineNoise (шум двигателя), fluidLeaks (утечки жидкостей), overheating (перегрев), roughIdling (неустойчивая работа на холостом ходу), lossOfPower (потеря мощности), transmissionIssues (проблемы с трансмиссией), brakingIssues (проблемы с тормозами), unusualSmells (необычные запахи), smokeFromExhaust (дым из выхлопной трубы), fuelConsumptionIncreased (увеличенный расход топлива), mileage (пробег), engineType (тип двигателя) и другие.</w:t>
      </w:r>
    </w:p>
    <w:p>
      <w:pPr>
        <w:pStyle w:val="text"/>
        <w:numPr>
          <w:ilvl w:val="0"/>
          <w:numId w:val="8"/>
        </w:numPr>
        <w:rPr/>
      </w:pPr>
      <w:r>
        <w:rPr/>
        <w:t>Факты проблем: CarProblem. Каждая проблема содержит поля: id (идентификатор), name (название), description (описание), category (категория), severity (критичность), possibleCauses (возможные причины), recommendedActions (рекомендуемые действия), estimatedCost (ориентировочная стоимость), estimatedTime (ориентировочное время ремонта).</w:t>
      </w:r>
    </w:p>
    <w:p>
      <w:pPr>
        <w:pStyle w:val="text"/>
        <w:numPr>
          <w:ilvl w:val="0"/>
          <w:numId w:val="8"/>
        </w:numPr>
        <w:rPr/>
      </w:pPr>
      <w:r>
        <w:rPr/>
        <w:t>Факты выполнения правил и диагностики: RuleExecution (информация о сработавшем правиле), Diagnosis (текущий диагноз, содержащий цепочку примененных правил). Эти факты создаются системой для логирования процесса вывода и формирования объяснимого результата</w:t>
      </w:r>
    </w:p>
    <w:p>
      <w:pPr>
        <w:pStyle w:val="text"/>
        <w:rPr/>
      </w:pPr>
      <w:r>
        <w:rPr/>
        <w:t>Правила определяют логику диагностики. Они связывают наблюдаемые симптомы (Symptom) с конкретными проблемами (CarProblem) и создают выводы. Примеры правил из системы:</w:t>
      </w:r>
    </w:p>
    <w:p>
      <w:pPr>
        <w:pStyle w:val="text"/>
        <w:rPr>
          <w:b/>
          <w:bCs/>
          <w:lang w:val="ru-RU" w:eastAsia="en-US" w:bidi="ar-SA"/>
        </w:rPr>
      </w:pPr>
      <w:r>
        <w:rPr>
          <w:b/>
          <w:bCs/>
          <w:lang w:val="ru-RU" w:eastAsia="en-US" w:bidi="ar-SA"/>
        </w:rPr>
        <w:t>Обнаружение разряженного аккумулятора:</w:t>
      </w:r>
    </w:p>
    <w:p>
      <w:pPr>
        <w:pStyle w:val="code"/>
        <w:rPr/>
      </w:pPr>
      <w:r>
        <w:rPr/>
        <w:t xml:space="preserve">    </w:t>
      </w:r>
      <w:r>
        <w:rPr/>
        <w:t>rule "Dead Battery Rule"</w:t>
      </w:r>
    </w:p>
    <w:p>
      <w:pPr>
        <w:pStyle w:val="code"/>
        <w:rPr/>
      </w:pPr>
      <w:r>
        <w:rPr/>
        <w:t xml:space="preserve">        </w:t>
      </w:r>
      <w:r>
        <w:rPr/>
        <w:t>when</w:t>
      </w:r>
    </w:p>
    <w:p>
      <w:pPr>
        <w:pStyle w:val="code"/>
        <w:rPr/>
      </w:pPr>
      <w:r>
        <w:rPr/>
        <w:t xml:space="preserve">            </w:t>
      </w:r>
      <w:r>
        <w:rPr/>
        <w:t>$s: Symptom(startingIssue == true)</w:t>
      </w:r>
    </w:p>
    <w:p>
      <w:pPr>
        <w:pStyle w:val="code"/>
        <w:rPr/>
      </w:pPr>
      <w:r>
        <w:rPr/>
        <w:t xml:space="preserve">            </w:t>
      </w:r>
      <w:r>
        <w:rPr/>
        <w:t>$d: Diagnosis()</w:t>
      </w:r>
    </w:p>
    <w:p>
      <w:pPr>
        <w:pStyle w:val="code"/>
        <w:rPr/>
      </w:pPr>
      <w:r>
        <w:rPr/>
        <w:t xml:space="preserve">        </w:t>
      </w:r>
      <w:r>
        <w:rPr/>
        <w:t>then</w:t>
      </w:r>
    </w:p>
    <w:p>
      <w:pPr>
        <w:pStyle w:val="code"/>
        <w:rPr/>
      </w:pPr>
      <w:r>
        <w:rPr/>
        <w:t xml:space="preserve">            </w:t>
      </w:r>
      <w:r>
        <w:rPr/>
        <w:t>$d.getRuleChain().add(RuleExecution.create("R001", "Dead Battery Rule",</w:t>
      </w:r>
    </w:p>
    <w:p>
      <w:pPr>
        <w:pStyle w:val="code"/>
        <w:rPr/>
      </w:pPr>
      <w:r>
        <w:rPr/>
        <w:t xml:space="preserve">                </w:t>
      </w:r>
      <w:r>
        <w:rPr/>
        <w:t>"Starting issue detected", "Check battery voltage and connections"));</w:t>
      </w:r>
    </w:p>
    <w:p>
      <w:pPr>
        <w:pStyle w:val="code"/>
        <w:rPr/>
      </w:pPr>
      <w:r>
        <w:rPr/>
        <w:t xml:space="preserve">            </w:t>
      </w:r>
      <w:r>
        <w:rPr/>
        <w:t>CarProblem problem = CarProblem.create("P001", "Dead Battery", "Battery has insufficient charge",</w:t>
      </w:r>
    </w:p>
    <w:p>
      <w:pPr>
        <w:pStyle w:val="code"/>
        <w:rPr/>
      </w:pPr>
      <w:r>
        <w:rPr/>
        <w:t xml:space="preserve">                </w:t>
      </w:r>
      <w:r>
        <w:rPr/>
        <w:t>ProblemCategory.BATTERY, Severity.MEDIUM,</w:t>
      </w:r>
    </w:p>
    <w:p>
      <w:pPr>
        <w:pStyle w:val="code"/>
        <w:rPr/>
      </w:pPr>
      <w:r>
        <w:rPr/>
        <w:t xml:space="preserve">                </w:t>
      </w:r>
      <w:r>
        <w:rPr/>
        <w:t>new String[]{"Old battery", "Parasitic drain", "Faulty alternator"},</w:t>
      </w:r>
    </w:p>
    <w:p>
      <w:pPr>
        <w:pStyle w:val="code"/>
        <w:rPr/>
      </w:pPr>
      <w:r>
        <w:rPr/>
        <w:t xml:space="preserve">                </w:t>
      </w:r>
      <w:r>
        <w:rPr/>
        <w:t>new String[]{"Jump start car", "Replace battery", "Check charging system"},</w:t>
      </w:r>
    </w:p>
    <w:p>
      <w:pPr>
        <w:pStyle w:val="code"/>
        <w:rPr/>
      </w:pPr>
      <w:r>
        <w:rPr/>
        <w:t xml:space="preserve">                </w:t>
      </w:r>
      <w:r>
        <w:rPr/>
        <w:t>150.0, "1-2 hours");</w:t>
      </w:r>
    </w:p>
    <w:p>
      <w:pPr>
        <w:pStyle w:val="code"/>
        <w:rPr/>
      </w:pPr>
      <w:r>
        <w:rPr/>
        <w:t xml:space="preserve">            </w:t>
      </w:r>
      <w:r>
        <w:rPr/>
        <w:t>insert(problem);</w:t>
      </w:r>
    </w:p>
    <w:p>
      <w:pPr>
        <w:pStyle w:val="code"/>
        <w:rPr/>
      </w:pPr>
      <w:r>
        <w:rPr/>
        <w:t xml:space="preserve">            </w:t>
      </w:r>
      <w:r>
        <w:rPr/>
        <w:t>problemsMap.put("P001", problem);</w:t>
      </w:r>
    </w:p>
    <w:p>
      <w:pPr>
        <w:pStyle w:val="code"/>
        <w:rPr/>
      </w:pPr>
      <w:r>
        <w:rPr/>
        <w:t xml:space="preserve">    </w:t>
      </w:r>
      <w:r>
        <w:rPr/>
        <w:t>end</w:t>
      </w:r>
    </w:p>
    <w:p>
      <w:pPr>
        <w:pStyle w:val="text"/>
        <w:rPr>
          <w:b/>
          <w:bCs/>
          <w:lang w:val="ru-RU" w:eastAsia="en-US" w:bidi="ar-SA"/>
        </w:rPr>
      </w:pPr>
      <w:r>
        <w:rPr>
          <w:b/>
          <w:bCs/>
          <w:lang w:val="ru-RU" w:eastAsia="en-US" w:bidi="ar-SA"/>
        </w:rPr>
        <w:t>Диагностика отказа генератора:</w:t>
      </w:r>
    </w:p>
    <w:p>
      <w:pPr>
        <w:pStyle w:val="code"/>
        <w:rPr/>
      </w:pPr>
      <w:r>
        <w:rPr/>
        <w:t xml:space="preserve">    </w:t>
      </w:r>
      <w:r>
        <w:rPr/>
        <w:t>rule "Alternator Failure Rule"</w:t>
      </w:r>
    </w:p>
    <w:p>
      <w:pPr>
        <w:pStyle w:val="code"/>
        <w:rPr/>
      </w:pPr>
      <w:r>
        <w:rPr/>
        <w:t xml:space="preserve">        </w:t>
      </w:r>
      <w:r>
        <w:rPr/>
        <w:t>when</w:t>
      </w:r>
    </w:p>
    <w:p>
      <w:pPr>
        <w:pStyle w:val="code"/>
        <w:rPr/>
      </w:pPr>
      <w:r>
        <w:rPr/>
        <w:t xml:space="preserve">            </w:t>
      </w:r>
      <w:r>
        <w:rPr/>
        <w:t>$s: Symptom(startingIssue == true, warningLights contains "Battery")</w:t>
      </w:r>
    </w:p>
    <w:p>
      <w:pPr>
        <w:pStyle w:val="code"/>
        <w:rPr/>
      </w:pPr>
      <w:r>
        <w:rPr/>
        <w:t xml:space="preserve">            </w:t>
      </w:r>
      <w:r>
        <w:rPr/>
        <w:t>$d: Diagnosis()</w:t>
      </w:r>
    </w:p>
    <w:p>
      <w:pPr>
        <w:pStyle w:val="code"/>
        <w:rPr/>
      </w:pPr>
      <w:r>
        <w:rPr/>
        <w:t xml:space="preserve">        </w:t>
      </w:r>
      <w:r>
        <w:rPr/>
        <w:t>then</w:t>
      </w:r>
    </w:p>
    <w:p>
      <w:pPr>
        <w:pStyle w:val="code"/>
        <w:rPr/>
      </w:pPr>
      <w:r>
        <w:rPr/>
        <w:t xml:space="preserve">            </w:t>
      </w:r>
      <w:r>
        <w:rPr/>
        <w:t>$d.getRuleChain().add(RuleExecution.create("R002", "Alternator Failure Rule",</w:t>
      </w:r>
    </w:p>
    <w:p>
      <w:pPr>
        <w:pStyle w:val="code"/>
        <w:rPr/>
      </w:pPr>
      <w:r>
        <w:rPr/>
        <w:t xml:space="preserve">                </w:t>
      </w:r>
      <w:r>
        <w:rPr/>
        <w:t>"Battery warning light + starting issue", "Test alternator output"));</w:t>
      </w:r>
    </w:p>
    <w:p>
      <w:pPr>
        <w:pStyle w:val="code"/>
        <w:rPr/>
      </w:pPr>
      <w:r>
        <w:rPr/>
        <w:t xml:space="preserve">            </w:t>
      </w:r>
      <w:r>
        <w:rPr/>
        <w:t>CarProblem problem = CarProblem.create("P002", "Faulty Alternator", "Alternator not charging battery",</w:t>
      </w:r>
    </w:p>
    <w:p>
      <w:pPr>
        <w:pStyle w:val="code"/>
        <w:rPr/>
      </w:pPr>
      <w:r>
        <w:rPr/>
        <w:t xml:space="preserve">                </w:t>
      </w:r>
      <w:r>
        <w:rPr/>
        <w:t>ProblemCategory.ELECTRICAL, Severity.HIGH,</w:t>
      </w:r>
    </w:p>
    <w:p>
      <w:pPr>
        <w:pStyle w:val="code"/>
        <w:rPr/>
      </w:pPr>
      <w:r>
        <w:rPr/>
        <w:t xml:space="preserve">                </w:t>
      </w:r>
      <w:r>
        <w:rPr/>
        <w:t>new String[]{"Worn brushes", "Faulty voltage regulator", "Bad diodes"},</w:t>
      </w:r>
    </w:p>
    <w:p>
      <w:pPr>
        <w:pStyle w:val="code"/>
        <w:rPr/>
      </w:pPr>
      <w:r>
        <w:rPr/>
        <w:t xml:space="preserve">                </w:t>
      </w:r>
      <w:r>
        <w:rPr/>
        <w:t>new String[]{"Replace alternator", "Check drive belt"}, 400.0, "2-3 hours");</w:t>
      </w:r>
    </w:p>
    <w:p>
      <w:pPr>
        <w:pStyle w:val="code"/>
        <w:rPr/>
      </w:pPr>
      <w:r>
        <w:rPr/>
        <w:t xml:space="preserve">            </w:t>
      </w:r>
      <w:r>
        <w:rPr/>
        <w:t>insert(problem);</w:t>
      </w:r>
    </w:p>
    <w:p>
      <w:pPr>
        <w:pStyle w:val="code"/>
        <w:rPr/>
      </w:pPr>
      <w:r>
        <w:rPr/>
        <w:t xml:space="preserve">            </w:t>
      </w:r>
      <w:r>
        <w:rPr/>
        <w:t>problemsMap.put("P002", problem);</w:t>
      </w:r>
    </w:p>
    <w:p>
      <w:pPr>
        <w:pStyle w:val="code"/>
        <w:rPr/>
      </w:pPr>
      <w:r>
        <w:rPr/>
        <w:t xml:space="preserve">    </w:t>
      </w:r>
      <w:r>
        <w:rPr/>
        <w:t>end</w:t>
      </w:r>
      <w:r>
        <w:br w:type="page"/>
      </w:r>
    </w:p>
    <w:p>
      <w:pPr>
        <w:pStyle w:val="subheaderl1"/>
        <w:rPr>
          <w:lang w:val="ru-RU" w:eastAsia="en-US" w:bidi="ar-SA"/>
        </w:rPr>
      </w:pPr>
      <w:r>
        <w:rPr>
          <w:lang w:val="ru-RU" w:eastAsia="en-US" w:bidi="ar-SA"/>
        </w:rPr>
        <w:t>2.3 Алгоритм работы системы (блок-схема)</w:t>
      </w:r>
    </w:p>
    <w:p>
      <w:pPr>
        <w:pStyle w:val="text"/>
        <w:rPr>
          <w:lang w:val="ru-RU" w:eastAsia="en-US" w:bidi="ar-SA"/>
        </w:rPr>
      </w:pPr>
      <w:r>
        <w:rPr>
          <w:lang w:val="ru-RU" w:eastAsia="en-US" w:bidi="ar-SA"/>
        </w:rPr>
        <w:t>Алгоритм работы экспертной системы «Диагностика автомобилей» можно представить последовательностью действий от получения симптомов автомобиля до формирования диагноза (см. рисунок 2.2).</w:t>
      </w:r>
    </w:p>
    <w:p>
      <w:pPr>
        <w:pStyle w:val="text"/>
        <w:numPr>
          <w:ilvl w:val="0"/>
          <w:numId w:val="9"/>
        </w:numPr>
        <w:rPr/>
      </w:pPr>
      <w:r>
        <w:rPr>
          <w:lang w:val="ru-RU" w:eastAsia="en-US" w:bidi="ar-SA"/>
        </w:rPr>
        <w:t>Ввод симптомов автомобиля: пользователь указывает наблюдаемые проблемы через интерфейс: проблемы с запуском, предупреждающие индикаторы, шумы двигателя, утечки жидкостей, перегрев, неустойчивая работа на холостом ходу, потерю мощности, проблемы с трансмиссией/тормозами, необычные запахи, дым из выхлопной трубы, увеличенный расход топлива, пробег автомобиля и тип двигателя.</w:t>
      </w:r>
    </w:p>
    <w:p>
      <w:pPr>
        <w:pStyle w:val="text"/>
        <w:numPr>
          <w:ilvl w:val="0"/>
          <w:numId w:val="9"/>
        </w:numPr>
        <w:rPr>
          <w:lang w:val="ru-RU" w:eastAsia="en-US" w:bidi="ar-SA"/>
        </w:rPr>
      </w:pPr>
      <w:r>
        <w:rPr>
          <w:lang w:val="ru-RU" w:eastAsia="en-US" w:bidi="ar-SA"/>
        </w:rPr>
        <w:t>Инициализация диагностической сессии: создаётся новая сессия движка Drools. Инициализируются объекты текущ</w:t>
      </w:r>
      <w:r>
        <w:rPr>
          <w:lang w:val="ru-RU" w:eastAsia="en-US" w:bidi="ar-SA"/>
        </w:rPr>
        <w:t xml:space="preserve">его </w:t>
      </w:r>
      <w:r>
        <w:rPr>
          <w:lang w:val="ru-RU" w:eastAsia="en-US" w:bidi="ar-SA"/>
        </w:rPr>
        <w:t>диагноз</w:t>
      </w:r>
      <w:r>
        <w:rPr>
          <w:lang w:val="ru-RU" w:eastAsia="en-US" w:bidi="ar-SA"/>
        </w:rPr>
        <w:t>а</w:t>
      </w:r>
      <w:r>
        <w:rPr>
          <w:lang w:val="ru-RU" w:eastAsia="en-US" w:bidi="ar-SA"/>
        </w:rPr>
        <w:t>.</w:t>
      </w:r>
    </w:p>
    <w:p>
      <w:pPr>
        <w:pStyle w:val="text"/>
        <w:numPr>
          <w:ilvl w:val="0"/>
          <w:numId w:val="9"/>
        </w:numPr>
        <w:rPr>
          <w:lang w:val="ru-RU" w:eastAsia="en-US" w:bidi="ar-SA"/>
        </w:rPr>
      </w:pPr>
      <w:r>
        <w:rPr>
          <w:lang w:val="ru-RU" w:eastAsia="en-US" w:bidi="ar-SA"/>
        </w:rPr>
        <w:t>Применение правил диагностики: система последовательно проверяет правил</w:t>
      </w:r>
      <w:r>
        <w:rPr>
          <w:lang w:val="ru-RU" w:eastAsia="en-US" w:bidi="ar-SA"/>
        </w:rPr>
        <w:t>а</w:t>
      </w:r>
      <w:r>
        <w:rPr>
          <w:lang w:val="ru-RU" w:eastAsia="en-US" w:bidi="ar-SA"/>
        </w:rPr>
        <w:t xml:space="preserve"> базы знаний, которые сопоставляют симптомы с конкретными неисправностями.</w:t>
      </w:r>
    </w:p>
    <w:p>
      <w:pPr>
        <w:pStyle w:val="text"/>
        <w:numPr>
          <w:ilvl w:val="0"/>
          <w:numId w:val="9"/>
        </w:numPr>
        <w:rPr>
          <w:lang w:val="ru-RU" w:eastAsia="en-US" w:bidi="ar-SA"/>
        </w:rPr>
      </w:pPr>
      <w:r>
        <w:rPr>
          <w:lang w:val="ru-RU" w:eastAsia="en-US" w:bidi="ar-SA"/>
        </w:rPr>
        <w:t>Анализ и ранжирование результатов: после выполнения всех правил система анализирует собранные проблемы. Основная проблема выбирается на основе максимальной критичности. Вычисляется уверенность  диагноза на основе.</w:t>
      </w:r>
    </w:p>
    <w:p>
      <w:pPr>
        <w:pStyle w:val="text"/>
        <w:numPr>
          <w:ilvl w:val="0"/>
          <w:numId w:val="9"/>
        </w:numPr>
        <w:rPr>
          <w:lang w:val="ru-RU" w:eastAsia="en-US" w:bidi="ar-SA"/>
        </w:rPr>
      </w:pPr>
      <w:r>
        <w:rPr>
          <w:lang w:val="ru-RU" w:eastAsia="en-US" w:bidi="ar-SA"/>
        </w:rPr>
        <w:t>Формирование комплексного диагноза: система создаёт финальный объект Diagnosis, содержащий:</w:t>
      </w:r>
    </w:p>
    <w:p>
      <w:pPr>
        <w:pStyle w:val="text"/>
        <w:numPr>
          <w:ilvl w:val="1"/>
          <w:numId w:val="9"/>
        </w:numPr>
        <w:rPr>
          <w:lang w:val="ru-RU" w:eastAsia="en-US" w:bidi="ar-SA"/>
        </w:rPr>
      </w:pPr>
      <w:r>
        <w:rPr>
          <w:lang w:val="ru-RU" w:eastAsia="en-US" w:bidi="ar-SA"/>
        </w:rPr>
        <w:t>Основную выявленную проблему (CarProblem) с названием, описанием, категорией, критичностью, возможными причинами, решениями, стоимостью и временем ремонта.</w:t>
      </w:r>
    </w:p>
    <w:p>
      <w:pPr>
        <w:pStyle w:val="text"/>
        <w:numPr>
          <w:ilvl w:val="1"/>
          <w:numId w:val="9"/>
        </w:numPr>
        <w:rPr/>
      </w:pPr>
      <w:r>
        <w:rPr>
          <w:lang w:val="ru-RU" w:eastAsia="en-US" w:bidi="ar-SA"/>
        </w:rPr>
        <w:t>Дополнительные потенциальные проблемы (если выявлено несколько).</w:t>
      </w:r>
    </w:p>
    <w:p>
      <w:pPr>
        <w:pStyle w:val="text"/>
        <w:numPr>
          <w:ilvl w:val="1"/>
          <w:numId w:val="9"/>
        </w:numPr>
        <w:rPr>
          <w:lang w:val="ru-RU" w:eastAsia="en-US" w:bidi="ar-SA"/>
        </w:rPr>
      </w:pPr>
      <w:r>
        <w:rPr>
          <w:lang w:val="ru-RU" w:eastAsia="en-US" w:bidi="ar-SA"/>
        </w:rPr>
        <w:t>У</w:t>
      </w:r>
      <w:r>
        <w:rPr>
          <w:lang w:val="ru-RU" w:eastAsia="en-US" w:bidi="ar-SA"/>
        </w:rPr>
        <w:t>веренност</w:t>
      </w:r>
      <w:r>
        <w:rPr>
          <w:lang w:val="ru-RU" w:eastAsia="en-US" w:bidi="ar-SA"/>
        </w:rPr>
        <w:t xml:space="preserve">ь </w:t>
      </w:r>
      <w:r>
        <w:rPr>
          <w:lang w:val="ru-RU" w:eastAsia="en-US" w:bidi="ar-SA"/>
        </w:rPr>
        <w:t>в диагнозе.</w:t>
      </w:r>
    </w:p>
    <w:p>
      <w:pPr>
        <w:pStyle w:val="text"/>
        <w:numPr>
          <w:ilvl w:val="1"/>
          <w:numId w:val="9"/>
        </w:numPr>
        <w:rPr>
          <w:lang w:val="ru-RU" w:eastAsia="en-US" w:bidi="ar-SA"/>
        </w:rPr>
      </w:pPr>
      <w:r>
        <w:rPr>
          <w:lang w:val="ru-RU" w:eastAsia="en-US" w:bidi="ar-SA"/>
        </w:rPr>
        <w:t>Список сопоставленных симптомов.</w:t>
      </w:r>
    </w:p>
    <w:p>
      <w:pPr>
        <w:pStyle w:val="text"/>
        <w:numPr>
          <w:ilvl w:val="1"/>
          <w:numId w:val="9"/>
        </w:numPr>
        <w:rPr>
          <w:lang w:val="ru-RU" w:eastAsia="en-US" w:bidi="ar-SA"/>
        </w:rPr>
      </w:pPr>
      <w:r>
        <w:rPr>
          <w:lang w:val="ru-RU" w:eastAsia="en-US" w:bidi="ar-SA"/>
        </w:rPr>
        <w:t xml:space="preserve">Цепочку применённых правил для </w:t>
      </w:r>
      <w:r>
        <w:rPr>
          <w:lang w:val="ru-RU" w:eastAsia="en-US" w:bidi="ar-SA"/>
        </w:rPr>
        <w:t>объяснения</w:t>
      </w:r>
      <w:r>
        <w:rPr>
          <w:lang w:val="ru-RU" w:eastAsia="en-US" w:bidi="ar-SA"/>
        </w:rPr>
        <w:t xml:space="preserve"> логики вывода.</w:t>
      </w:r>
    </w:p>
    <w:p>
      <w:pPr>
        <w:pStyle w:val="text"/>
        <w:ind w:hanging="0" w:start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2924175" cy="32385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"/>
        <w:ind w:hanging="0" w:start="0"/>
        <w:jc w:val="center"/>
        <w:rPr>
          <w:lang w:val="ru-RU" w:eastAsia="en-US" w:bidi="ar-SA"/>
        </w:rPr>
      </w:pPr>
      <w:r>
        <w:rPr>
          <w:lang w:val="ru-RU" w:eastAsia="en-US" w:bidi="ar-SA"/>
        </w:rPr>
        <w:t>Рисунок 2.2 – Блок-схема работы экспертной системы</w:t>
      </w:r>
      <w:r>
        <w:br w:type="page"/>
      </w:r>
    </w:p>
    <w:p>
      <w:pPr>
        <w:pStyle w:val="subheaderl1"/>
        <w:rPr/>
      </w:pPr>
      <w:r>
        <w:rPr/>
        <w:t>2.4 Проектирование пользовательского интерфейса</w:t>
      </w:r>
    </w:p>
    <w:p>
      <w:pPr>
        <w:pStyle w:val="text"/>
        <w:rPr/>
      </w:pPr>
      <w:r>
        <w:rPr/>
        <w:t>Система должна обладать интуитивно понятным и удобным интерфейсом ввода пользовательских данных (см. рисунок 2.3) и отображения работы экспертной системы (см. рисунки 2.4-2.5).</w:t>
      </w:r>
    </w:p>
    <w:p>
      <w:pPr>
        <w:pStyle w:val="text"/>
        <w:ind w:hanging="0" w:start="0"/>
        <w:jc w:val="center"/>
        <w:rPr/>
      </w:pPr>
      <w:r>
        <w:rPr/>
        <w:drawing>
          <wp:inline distT="0" distB="0" distL="0" distR="0">
            <wp:extent cx="6049645" cy="826960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45" cy="826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"/>
        <w:ind w:hanging="0" w:start="0"/>
        <w:jc w:val="center"/>
        <w:rPr/>
      </w:pPr>
      <w:r>
        <w:rPr/>
        <w:t>Рисунок 2.3 – Макет интерфейса пользовательского ввода</w:t>
      </w:r>
    </w:p>
    <w:p>
      <w:pPr>
        <w:pStyle w:val="text"/>
        <w:rPr/>
      </w:pPr>
      <w:r>
        <w:rPr/>
        <w:t>Проектируемый интерфейс ввода пользователем информации о состоянии автомобиля позволит в полном объёме описать необходимые показатели машины: основная информация об авто (двигатель, пробег), проблемы с двигателем (шум, выхлоп, перегрев, плавающие обороты и т.д.), проблемы с ходовой частью и прочие неполадки.</w:t>
      </w:r>
    </w:p>
    <w:p>
      <w:pPr>
        <w:pStyle w:val="text"/>
        <w:ind w:hanging="0" w:start="0"/>
        <w:jc w:val="center"/>
        <w:rPr/>
      </w:pPr>
      <w:r>
        <w:rPr/>
        <w:drawing>
          <wp:inline distT="0" distB="0" distL="0" distR="0">
            <wp:extent cx="6120130" cy="573595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3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"/>
        <w:ind w:hanging="0" w:start="0"/>
        <w:jc w:val="center"/>
        <w:rPr>
          <w:lang w:val="ru-RU"/>
        </w:rPr>
      </w:pPr>
      <w:r>
        <w:rPr>
          <w:lang w:val="ru-RU"/>
        </w:rPr>
        <w:t>Рисунок 2.4 – Макет интерфейса отображения диагноза</w:t>
      </w:r>
    </w:p>
    <w:p>
      <w:pPr>
        <w:pStyle w:val="text"/>
        <w:rPr/>
      </w:pPr>
      <w:r>
        <w:rPr/>
        <w:t>Проектируемый интерфейс отображения диагноза автомобиля позволит пользователю узнать о характере поломки, её критичности, а также возможных причинах и затратах.</w:t>
      </w:r>
      <w:r>
        <w:br w:type="page"/>
      </w:r>
    </w:p>
    <w:p>
      <w:pPr>
        <w:pStyle w:val="text"/>
        <w:ind w:hanging="0" w:start="0"/>
        <w:jc w:val="center"/>
        <w:rPr/>
      </w:pPr>
      <w:r>
        <w:rPr/>
        <w:drawing>
          <wp:inline distT="0" distB="0" distL="0" distR="0">
            <wp:extent cx="6120130" cy="370586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0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"/>
        <w:ind w:hanging="0" w:start="0"/>
        <w:jc w:val="center"/>
        <w:rPr/>
      </w:pPr>
      <w:r>
        <w:rPr/>
        <w:t>Рисунок 2.5 – Макет интерфейса отображения правил</w:t>
      </w:r>
    </w:p>
    <w:p>
      <w:pPr>
        <w:pStyle w:val="text"/>
        <w:rPr/>
      </w:pPr>
      <w:r>
        <w:rPr/>
        <w:t>Проектируемый интерфейс отображения сработанных правил экспертной системы позволит наглядно понять причину утверждённого диагноза.</w:t>
      </w:r>
      <w:r>
        <w:br w:type="page"/>
      </w:r>
    </w:p>
    <w:p>
      <w:pPr>
        <w:pStyle w:val="headerl"/>
        <w:rPr/>
      </w:pPr>
      <w:r>
        <w:rPr/>
        <w:t>3 Реализация и тестирование программного прототипа</w:t>
      </w:r>
    </w:p>
    <w:p>
      <w:pPr>
        <w:pStyle w:val="subheaderl1"/>
        <w:rPr/>
      </w:pPr>
      <w:r>
        <w:rPr/>
        <w:t xml:space="preserve">3.1 </w:t>
      </w:r>
      <w:r>
        <w:rPr/>
        <w:t>Описание среды разработки и используемых библиотек</w:t>
      </w:r>
    </w:p>
    <w:p>
      <w:pPr>
        <w:pStyle w:val="text"/>
        <w:rPr/>
      </w:pPr>
      <w:r>
        <w:rPr/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701" w:right="567" w:gutter="0" w:header="0" w:top="709" w:footer="709" w:bottom="1135"/>
      <w:pgNumType w:start="3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1"/>
    <w:family w:val="roman"/>
    <w:pitch w:val="default"/>
  </w:font>
  <w:font w:name="Calibri Light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roman"/>
    <w:pitch w:val="default"/>
  </w:font>
  <w:font w:name="Courier New">
    <w:charset w:val="01"/>
    <w:family w:val="roman"/>
    <w:pitch w:val="default"/>
  </w:font>
  <w:font w:name="Segoe UI">
    <w:charset w:val="01"/>
    <w:family w:val="swiss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271034"/>
    </w:sdtPr>
    <w:sdtContent>
      <w:p>
        <w:pPr>
          <w:pStyle w:val="Footer"/>
          <w:jc w:val="center"/>
          <w:rPr>
            <w:rFonts w:ascii="Times New Roman" w:hAnsi="Times New Roman"/>
            <w:sz w:val="28"/>
            <w:szCs w:val="28"/>
          </w:rPr>
        </w:pPr>
        <w:bookmarkStart w:id="2" w:name="PageNumWizard_FOOTER_main3"/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sz w:val="28"/>
            <w:szCs w:val="28"/>
            <w:rFonts w:ascii="Times New Roman" w:hAnsi="Times New Roman"/>
          </w:rPr>
          <w:instrText xml:space="preserve"> PAGE </w:instrText>
        </w:r>
        <w:r>
          <w:rPr>
            <w:sz w:val="28"/>
            <w:szCs w:val="28"/>
            <w:rFonts w:ascii="Times New Roman" w:hAnsi="Times New Roman"/>
          </w:rPr>
          <w:fldChar w:fldCharType="separate"/>
        </w:r>
        <w:r>
          <w:rPr>
            <w:sz w:val="28"/>
            <w:szCs w:val="28"/>
            <w:rFonts w:ascii="Times New Roman" w:hAnsi="Times New Roman"/>
          </w:rPr>
          <w:t>15</w:t>
        </w:r>
        <w:r>
          <w:rPr>
            <w:sz w:val="28"/>
            <w:szCs w:val="28"/>
            <w:rFonts w:ascii="Times New Roman" w:hAnsi="Times New Roman"/>
          </w:rPr>
          <w:fldChar w:fldCharType="end"/>
        </w:r>
        <w:bookmarkEnd w:id="2"/>
      </w:p>
    </w:sdtContent>
  </w:sdt>
  <w:p>
    <w:pPr>
      <w:pStyle w:val="Normal"/>
      <w:spacing w:before="0" w:after="160"/>
      <w:rPr>
        <w:vanish/>
        <w:sz w:val="0"/>
      </w:rPr>
    </w:pPr>
    <w:r>
      <w:rPr>
        <w:vanish/>
        <w:sz w:val="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271034"/>
    </w:sdtPr>
    <w:sdtContent>
      <w:p>
        <w:pPr>
          <w:pStyle w:val="Footer"/>
          <w:jc w:val="center"/>
          <w:rPr>
            <w:rFonts w:ascii="Times New Roman" w:hAnsi="Times New Roman"/>
            <w:sz w:val="28"/>
            <w:szCs w:val="28"/>
          </w:rPr>
        </w:pPr>
        <w:bookmarkStart w:id="3" w:name="PageNumWizard_FOOTER_main3"/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sz w:val="28"/>
            <w:szCs w:val="28"/>
            <w:rFonts w:ascii="Times New Roman" w:hAnsi="Times New Roman"/>
          </w:rPr>
          <w:instrText xml:space="preserve"> PAGE </w:instrText>
        </w:r>
        <w:r>
          <w:rPr>
            <w:sz w:val="28"/>
            <w:szCs w:val="28"/>
            <w:rFonts w:ascii="Times New Roman" w:hAnsi="Times New Roman"/>
          </w:rPr>
          <w:fldChar w:fldCharType="separate"/>
        </w:r>
        <w:r>
          <w:rPr>
            <w:sz w:val="28"/>
            <w:szCs w:val="28"/>
            <w:rFonts w:ascii="Times New Roman" w:hAnsi="Times New Roman"/>
          </w:rPr>
          <w:t>15</w:t>
        </w:r>
        <w:r>
          <w:rPr>
            <w:sz w:val="28"/>
            <w:szCs w:val="28"/>
            <w:rFonts w:ascii="Times New Roman" w:hAnsi="Times New Roman"/>
          </w:rPr>
          <w:fldChar w:fldCharType="end"/>
        </w:r>
        <w:bookmarkEnd w:id="3"/>
      </w:p>
    </w:sdtContent>
  </w:sdt>
  <w:p>
    <w:pPr>
      <w:pStyle w:val="Normal"/>
      <w:spacing w:before="0" w:after="160"/>
      <w:rPr>
        <w:vanish/>
        <w:sz w:val="0"/>
      </w:rPr>
    </w:pPr>
    <w:r>
      <w:rPr>
        <w:vanish/>
        <w:sz w:val="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964" w:hanging="255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992" w:hanging="283"/>
      </w:pPr>
    </w:lvl>
    <w:lvl w:ilvl="1">
      <w:start w:val="1"/>
      <w:numFmt w:val="decimal"/>
      <w:suff w:val="space"/>
      <w:lvlText w:val=" %1.%2 "/>
      <w:lvlJc w:val="start"/>
      <w:pPr>
        <w:tabs>
          <w:tab w:val="num" w:pos="0"/>
        </w:tabs>
        <w:ind w:start="1559" w:hanging="567"/>
      </w:pPr>
    </w:lvl>
    <w:lvl w:ilvl="2">
      <w:start w:val="1"/>
      <w:numFmt w:val="decimal"/>
      <w:lvlText w:val=" %1.%2.%3 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 %1.%2.%3.%4 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 %1.%2.%3.%4.%5 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 %1.%2.%3.%4.%5.%6 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 %1.%2.%3.%4.%5.%6.%7 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 %1.%2.%3.%4.%5.%6.%7.%8 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 %1.%2.%3.%4.%5.%6.%7.%8.%9 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720" w:hanging="11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720" w:hanging="11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720" w:hanging="11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720" w:hanging="11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decimal"/>
      <w:suff w:val="space"/>
      <w:lvlText w:val=" %1."/>
      <w:lvlJc w:val="start"/>
      <w:pPr>
        <w:tabs>
          <w:tab w:val="num" w:pos="0"/>
        </w:tabs>
        <w:ind w:start="992" w:hanging="283"/>
      </w:pPr>
    </w:lvl>
    <w:lvl w:ilvl="1">
      <w:start w:val="1"/>
      <w:numFmt w:val="decimal"/>
      <w:suff w:val="space"/>
      <w:lvlText w:val=" %2."/>
      <w:lvlJc w:val="start"/>
      <w:pPr>
        <w:tabs>
          <w:tab w:val="num" w:pos="0"/>
        </w:tabs>
        <w:ind w:start="1361" w:hanging="369"/>
      </w:pPr>
    </w:lvl>
    <w:lvl w:ilvl="2">
      <w:start w:val="1"/>
      <w:numFmt w:val="decimal"/>
      <w:lvlText w:val=" 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 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 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 %6 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 %7 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 %8 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 %9 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643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MS Mincho" w:cs="Tahoma"/>
        <w:sz w:val="22"/>
        <w:szCs w:val="22"/>
        <w:lang w:val="ru-RU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start"/>
    </w:pPr>
    <w:rPr>
      <w:rFonts w:ascii="Calibri" w:hAnsi="Calibri" w:eastAsia="MS Mincho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libri Light" w:hAnsi="Calibri Light" w:cs="Tahoma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2"/>
      </w:numPr>
      <w:spacing w:before="200" w:after="120"/>
      <w:outlineLvl w:val="1"/>
    </w:pPr>
    <w:rPr>
      <w:rFonts w:ascii="Liberation Sans" w:hAnsi="Liberation Sans" w:eastAsia="Microsoft YaHei" w:cs="Arial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40" w:after="0"/>
      <w:outlineLvl w:val="2"/>
    </w:pPr>
    <w:rPr>
      <w:rFonts w:ascii="Calibri Light" w:hAnsi="Calibri Light" w:cs="Tahoma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2"/>
      </w:numPr>
      <w:spacing w:before="120" w:after="120"/>
      <w:outlineLvl w:val="3"/>
    </w:pPr>
    <w:rPr>
      <w:rFonts w:ascii="Liberation Sans" w:hAnsi="Liberation Sans" w:eastAsia="Microsoft YaHei" w:cs="Arial"/>
      <w:b/>
      <w:bCs/>
      <w:i/>
      <w:iCs/>
      <w:sz w:val="26"/>
      <w:szCs w:val="2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2"/>
      </w:numPr>
      <w:spacing w:before="120" w:after="60"/>
      <w:outlineLvl w:val="4"/>
    </w:pPr>
    <w:rPr>
      <w:rFonts w:ascii="Liberation Sans" w:hAnsi="Liberation Sans" w:eastAsia="Microsoft YaHei" w:cs="Arial"/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2"/>
      </w:numPr>
      <w:spacing w:before="60" w:after="60"/>
      <w:outlineLvl w:val="5"/>
    </w:pPr>
    <w:rPr>
      <w:rFonts w:ascii="Liberation Sans" w:hAnsi="Liberation Sans" w:eastAsia="Microsoft YaHei" w:cs="Arial"/>
      <w:b/>
      <w:bCs/>
      <w:i/>
      <w:iCs/>
      <w:sz w:val="2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2"/>
      </w:numPr>
      <w:spacing w:before="60" w:after="60"/>
      <w:outlineLvl w:val="6"/>
    </w:pPr>
    <w:rPr>
      <w:rFonts w:ascii="Liberation Sans" w:hAnsi="Liberation Sans" w:eastAsia="Microsoft YaHei" w:cs="Arial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2"/>
      </w:numPr>
      <w:spacing w:before="60" w:after="60"/>
      <w:outlineLvl w:val="7"/>
    </w:pPr>
    <w:rPr>
      <w:rFonts w:ascii="Liberation Sans" w:hAnsi="Liberation Sans" w:eastAsia="Microsoft YaHei" w:cs="Arial"/>
      <w:b/>
      <w:bCs/>
      <w:i/>
      <w:iCs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2"/>
      </w:numPr>
      <w:spacing w:before="60" w:after="60"/>
      <w:outlineLvl w:val="8"/>
    </w:pPr>
    <w:rPr>
      <w:rFonts w:ascii="Liberation Sans" w:hAnsi="Liberation Sans" w:eastAsia="Microsoft YaHei" w:cs="Arial"/>
      <w:b/>
      <w:bCs/>
      <w:sz w:val="18"/>
      <w:szCs w:val="18"/>
    </w:rPr>
  </w:style>
  <w:style w:type="character" w:styleId="DefaultParagraphFont">
    <w:name w:val="Default Paragraph Font"/>
    <w:qFormat/>
    <w:rPr/>
  </w:style>
  <w:style w:type="character" w:styleId="textChar">
    <w:name w:val="text Char"/>
    <w:basedOn w:val="DefaultParagraphFont"/>
    <w:link w:val="text"/>
    <w:qFormat/>
    <w:rPr>
      <w:rFonts w:ascii="Times New Roman" w:hAnsi="Times New Roman"/>
      <w:sz w:val="28"/>
      <w:lang w:val="ru-RU"/>
    </w:rPr>
  </w:style>
  <w:style w:type="character" w:styleId="titletextChar">
    <w:name w:val="title text Char"/>
    <w:basedOn w:val="textChar"/>
    <w:link w:val="titletext"/>
    <w:qFormat/>
    <w:rPr>
      <w:rFonts w:ascii="Times New Roman" w:hAnsi="Times New Roman"/>
      <w:sz w:val="28"/>
      <w:lang w:val="ru-RU"/>
    </w:rPr>
  </w:style>
  <w:style w:type="character" w:styleId="headerlChar">
    <w:name w:val="header l Char"/>
    <w:basedOn w:val="titletextChar"/>
    <w:link w:val="headerl"/>
    <w:qFormat/>
    <w:rPr>
      <w:rFonts w:ascii="Times New Roman" w:hAnsi="Times New Roman"/>
      <w:b/>
      <w:sz w:val="28"/>
      <w:lang w:val="ru-RU"/>
    </w:rPr>
  </w:style>
  <w:style w:type="character" w:styleId="headercChar">
    <w:name w:val="header c Char"/>
    <w:basedOn w:val="headerlChar"/>
    <w:link w:val="headerc"/>
    <w:qFormat/>
    <w:rPr>
      <w:rFonts w:ascii="Times New Roman" w:hAnsi="Times New Roman"/>
      <w:b/>
      <w:sz w:val="28"/>
      <w:lang w:val="ru-RU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cs="Tahoma"/>
      <w:color w:themeColor="accent1" w:themeShade="bf" w:val="2F5496"/>
      <w:sz w:val="32"/>
      <w:szCs w:val="32"/>
    </w:rPr>
  </w:style>
  <w:style w:type="character" w:styleId="subheaderlChar">
    <w:name w:val="subheader l Char"/>
    <w:basedOn w:val="headercChar"/>
    <w:link w:val="subheaderl1"/>
    <w:qFormat/>
    <w:rPr>
      <w:rFonts w:ascii="Times New Roman" w:hAnsi="Times New Roman"/>
      <w:b/>
      <w:sz w:val="28"/>
      <w:lang w:val="ru-RU"/>
    </w:rPr>
  </w:style>
  <w:style w:type="character" w:styleId="UnresolvedMention1">
    <w:name w:val="Unresolved Mention1"/>
    <w:basedOn w:val="DefaultParagraphFont"/>
    <w:qFormat/>
    <w:rPr>
      <w:color w:val="605E5C"/>
      <w:shd w:fill="E1DFDD" w:val="clear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Style5">
    <w:name w:val="Текст примечания Знак"/>
    <w:basedOn w:val="DefaultParagraphFont"/>
    <w:link w:val="CommentText"/>
    <w:qFormat/>
    <w:rPr>
      <w:sz w:val="20"/>
      <w:szCs w:val="20"/>
      <w:lang w:val="ru-RU"/>
    </w:rPr>
  </w:style>
  <w:style w:type="character" w:styleId="3">
    <w:name w:val="Заголовок 3 Знак"/>
    <w:basedOn w:val="DefaultParagraphFont"/>
    <w:link w:val="Heading3"/>
    <w:qFormat/>
    <w:rPr>
      <w:rFonts w:ascii="Calibri Light" w:hAnsi="Calibri Light" w:cs="Tahoma"/>
      <w:color w:themeColor="accent1" w:themeShade="7f" w:val="1F3763"/>
      <w:sz w:val="24"/>
      <w:szCs w:val="24"/>
    </w:rPr>
  </w:style>
  <w:style w:type="character" w:styleId="titleheaderChar">
    <w:name w:val="title header Char"/>
    <w:basedOn w:val="titletextChar"/>
    <w:link w:val="titleheader"/>
    <w:qFormat/>
    <w:rPr>
      <w:rFonts w:ascii="Times New Roman" w:hAnsi="Times New Roman"/>
      <w:b/>
      <w:sz w:val="28"/>
      <w:lang w:val="ru-RU"/>
    </w:rPr>
  </w:style>
  <w:style w:type="character" w:styleId="subtextChar">
    <w:name w:val="subtext Char"/>
    <w:basedOn w:val="textChar"/>
    <w:link w:val="subtext"/>
    <w:qFormat/>
    <w:rPr>
      <w:rFonts w:ascii="Times New Roman" w:hAnsi="Times New Roman"/>
      <w:sz w:val="28"/>
      <w:vertAlign w:val="superscript"/>
      <w:lang w:val="ru-RU"/>
    </w:rPr>
  </w:style>
  <w:style w:type="character" w:styleId="codeChar">
    <w:name w:val="code Char"/>
    <w:basedOn w:val="DefaultParagraphFont"/>
    <w:link w:val="code"/>
    <w:qFormat/>
    <w:rPr>
      <w:rFonts w:ascii="Courier New" w:hAnsi="Courier New"/>
      <w:sz w:val="28"/>
      <w:vertAlign w:val="subscript"/>
      <w:lang w:val="ru-RU"/>
    </w:rPr>
  </w:style>
  <w:style w:type="character" w:styleId="titleheadercapitalbigChar">
    <w:name w:val="title header capital big Char"/>
    <w:basedOn w:val="titleheaderChar"/>
    <w:link w:val="headertb"/>
    <w:qFormat/>
    <w:rPr>
      <w:rFonts w:ascii="Times New Roman" w:hAnsi="Times New Roman"/>
      <w:b/>
      <w:caps/>
      <w:spacing w:val="40"/>
      <w:sz w:val="44"/>
      <w:lang w:val="ru-RU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mainTextChar">
    <w:name w:val="mainText Char"/>
    <w:basedOn w:val="DefaultParagraphFont"/>
    <w:qFormat/>
    <w:rPr>
      <w:rFonts w:ascii="Times New Roman" w:hAnsi="Times New Roman"/>
      <w:sz w:val="28"/>
      <w:lang w:val="ru-RU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yle6">
    <w:name w:val="Верхний колонтитул Знак"/>
    <w:basedOn w:val="DefaultParagraphFont"/>
    <w:link w:val="Header"/>
    <w:qFormat/>
    <w:rPr/>
  </w:style>
  <w:style w:type="character" w:styleId="Style7">
    <w:name w:val="Нижний колонтитул Знак"/>
    <w:basedOn w:val="DefaultParagraphFont"/>
    <w:link w:val="Footer"/>
    <w:qFormat/>
    <w:rPr>
      <w:rFonts w:cs="Times New Roman"/>
    </w:rPr>
  </w:style>
  <w:style w:type="character" w:styleId="Style8">
    <w:name w:val="Тема примечания Знак"/>
    <w:basedOn w:val="Style5"/>
    <w:qFormat/>
    <w:rPr>
      <w:b/>
      <w:bCs/>
      <w:sz w:val="20"/>
      <w:szCs w:val="20"/>
      <w:lang w:val="ru-RU"/>
    </w:rPr>
  </w:style>
  <w:style w:type="character" w:styleId="Style9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info-list-value">
    <w:name w:val="info-list-value"/>
    <w:basedOn w:val="DefaultParagraphFont"/>
    <w:qFormat/>
    <w:rPr/>
  </w:style>
  <w:style w:type="character" w:styleId="NumberingSymbols">
    <w:name w:val="Numbering Symbols"/>
    <w:qFormat/>
    <w:rPr>
      <w:b w:val="false"/>
      <w:bCs w:val="false"/>
    </w:rPr>
  </w:style>
  <w:style w:type="character" w:styleId="IndexLink">
    <w:name w:val="Index Link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  <w:b w:val="false"/>
      <w:bCs w:val="fals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MS Gothi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eastAsia="MS Mincho" w:cs="Arial"/>
      <w:sz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eastAsia="MS Mincho" w:cs="Arial"/>
      <w:i/>
      <w:iCs/>
      <w:sz w:val="28"/>
      <w:szCs w:val="24"/>
    </w:rPr>
  </w:style>
  <w:style w:type="paragraph" w:styleId="Index">
    <w:name w:val="Index"/>
    <w:basedOn w:val="Normal"/>
    <w:qFormat/>
    <w:pPr>
      <w:suppressLineNumbers/>
    </w:pPr>
    <w:rPr>
      <w:rFonts w:eastAsia="MS Mincho" w:cs="Arial"/>
      <w:sz w:val="28"/>
    </w:rPr>
  </w:style>
  <w:style w:type="paragraph" w:styleId="text">
    <w:name w:val="text"/>
    <w:link w:val="textChar"/>
    <w:qFormat/>
    <w:pPr>
      <w:widowControl/>
      <w:suppressAutoHyphens w:val="true"/>
      <w:overflowPunct w:val="false"/>
      <w:bidi w:val="0"/>
      <w:spacing w:before="0" w:after="0"/>
      <w:ind w:firstLine="709"/>
      <w:jc w:val="both"/>
    </w:pPr>
    <w:rPr>
      <w:rFonts w:ascii="Times New Roman" w:hAnsi="Times New Roman" w:eastAsia="MS Mincho" w:cs="Tahoma"/>
      <w:color w:val="auto"/>
      <w:kern w:val="0"/>
      <w:sz w:val="28"/>
      <w:szCs w:val="22"/>
      <w:lang w:val="ru-RU" w:eastAsia="en-US" w:bidi="ar-SA"/>
    </w:rPr>
  </w:style>
  <w:style w:type="paragraph" w:styleId="titletext">
    <w:name w:val="title text"/>
    <w:basedOn w:val="text"/>
    <w:link w:val="titletextChar"/>
    <w:qFormat/>
    <w:pPr>
      <w:ind w:hanging="0"/>
      <w:jc w:val="center"/>
    </w:pPr>
    <w:rPr/>
  </w:style>
  <w:style w:type="paragraph" w:styleId="headerl">
    <w:name w:val="header l"/>
    <w:basedOn w:val="text"/>
    <w:next w:val="text"/>
    <w:link w:val="headerlChar"/>
    <w:qFormat/>
    <w:pPr>
      <w:numPr>
        <w:ilvl w:val="0"/>
        <w:numId w:val="0"/>
      </w:numPr>
      <w:ind w:hanging="0" w:start="709"/>
      <w:outlineLvl w:val="0"/>
    </w:pPr>
    <w:rPr>
      <w:b/>
    </w:rPr>
  </w:style>
  <w:style w:type="paragraph" w:styleId="headerc">
    <w:name w:val="header c"/>
    <w:basedOn w:val="headerl"/>
    <w:next w:val="text"/>
    <w:link w:val="headercChar"/>
    <w:qFormat/>
    <w:pPr>
      <w:ind w:start="0"/>
      <w:jc w:val="center"/>
    </w:pPr>
    <w:rPr/>
  </w:style>
  <w:style w:type="paragraph" w:styleId="subheaderl1">
    <w:name w:val="subheader l 1"/>
    <w:basedOn w:val="headerl"/>
    <w:next w:val="text"/>
    <w:link w:val="subheaderlChar"/>
    <w:qFormat/>
    <w:pPr>
      <w:numPr>
        <w:ilvl w:val="0"/>
        <w:numId w:val="0"/>
      </w:numPr>
      <w:ind w:hanging="0" w:start="709"/>
      <w:outlineLvl w:val="1"/>
    </w:pPr>
    <w:rPr/>
  </w:style>
  <w:style w:type="paragraph" w:styleId="titleheader">
    <w:name w:val="title header"/>
    <w:basedOn w:val="titletext"/>
    <w:next w:val="titletext"/>
    <w:link w:val="titleheaderChar"/>
    <w:qFormat/>
    <w:pPr/>
    <w:rPr>
      <w:b/>
    </w:rPr>
  </w:style>
  <w:style w:type="paragraph" w:styleId="subtext">
    <w:name w:val="subtext"/>
    <w:basedOn w:val="text"/>
    <w:next w:val="text"/>
    <w:link w:val="subtextChar"/>
    <w:qFormat/>
    <w:pPr>
      <w:ind w:hanging="0"/>
      <w:jc w:val="center"/>
    </w:pPr>
    <w:rPr>
      <w:vertAlign w:val="superscript"/>
    </w:rPr>
  </w:style>
  <w:style w:type="paragraph" w:styleId="code">
    <w:name w:val="code"/>
    <w:basedOn w:val="text"/>
    <w:link w:val="codeChar"/>
    <w:qFormat/>
    <w:pPr>
      <w:ind w:hanging="0"/>
    </w:pPr>
    <w:rPr>
      <w:rFonts w:ascii="Courier New" w:hAnsi="Courier New"/>
      <w:sz w:val="32"/>
      <w:vertAlign w:val="subscript"/>
    </w:rPr>
  </w:style>
  <w:style w:type="paragraph" w:styleId="CommentText">
    <w:name w:val="annotation text"/>
    <w:basedOn w:val="Normal"/>
    <w:link w:val="Style5"/>
    <w:pPr>
      <w:spacing w:lineRule="auto" w:line="240"/>
    </w:pPr>
    <w:rPr>
      <w:sz w:val="20"/>
      <w:szCs w:val="20"/>
      <w:lang w:val="ru-RU"/>
    </w:rPr>
  </w:style>
  <w:style w:type="paragraph" w:styleId="headertb">
    <w:name w:val="header t b"/>
    <w:basedOn w:val="titleheader"/>
    <w:next w:val="titletext"/>
    <w:link w:val="titleheadercapitalbigChar"/>
    <w:qFormat/>
    <w:pPr/>
    <w:rPr>
      <w:caps/>
      <w:spacing w:val="40"/>
      <w:sz w:val="44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suppressAutoHyphens w:val="false"/>
      <w:outlineLvl w:val="9"/>
    </w:pPr>
    <w:rPr/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TOC2">
    <w:name w:val="toc 2"/>
    <w:basedOn w:val="Normal"/>
    <w:next w:val="Normal"/>
    <w:autoRedefine/>
    <w:pPr>
      <w:spacing w:before="0" w:after="100"/>
      <w:ind w:start="22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6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7"/>
    <w:pPr>
      <w:tabs>
        <w:tab w:val="clear" w:pos="643"/>
        <w:tab w:val="center" w:pos="4680" w:leader="none"/>
        <w:tab w:val="right" w:pos="9360" w:leader="none"/>
      </w:tabs>
      <w:suppressAutoHyphens w:val="false"/>
      <w:spacing w:lineRule="auto" w:line="240" w:before="0" w:after="0"/>
    </w:pPr>
    <w:rPr>
      <w:rFonts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ubheaderl2">
    <w:name w:val="subheader l 2"/>
    <w:basedOn w:val="subheaderl1"/>
    <w:next w:val="text"/>
    <w:qFormat/>
    <w:pPr>
      <w:outlineLvl w:val="2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bcont1">
    <w:name w:val="tbcont 1"/>
    <w:basedOn w:val="titletext"/>
    <w:qFormat/>
    <w:pPr>
      <w:widowControl/>
      <w:tabs>
        <w:tab w:val="clear" w:pos="643"/>
        <w:tab w:val="right" w:pos="9637" w:leader="dot"/>
      </w:tabs>
      <w:suppressAutoHyphens w:val="true"/>
      <w:overflowPunct w:val="false"/>
      <w:bidi w:val="0"/>
      <w:spacing w:before="0" w:after="0"/>
      <w:ind w:hanging="0" w:start="0" w:end="0"/>
      <w:jc w:val="both"/>
    </w:pPr>
    <w:rPr/>
  </w:style>
  <w:style w:type="paragraph" w:styleId="tbcont2">
    <w:name w:val="tbcont 2"/>
    <w:basedOn w:val="titletext"/>
    <w:qFormat/>
    <w:pPr>
      <w:ind w:start="283"/>
    </w:pPr>
    <w:rPr/>
  </w:style>
  <w:style w:type="paragraph" w:styleId="tbcont3">
    <w:name w:val="tbcont 3"/>
    <w:basedOn w:val="titletext"/>
    <w:qFormat/>
    <w:pPr>
      <w:ind w:start="567"/>
    </w:pPr>
    <w:rPr/>
  </w:style>
  <w:style w:type="paragraph" w:styleId="TOC3">
    <w:name w:val="toc 3"/>
    <w:basedOn w:val="Index"/>
    <w:pPr>
      <w:tabs>
        <w:tab w:val="clear" w:pos="643"/>
        <w:tab w:val="right" w:pos="9071" w:leader="dot"/>
      </w:tabs>
      <w:ind w:hanging="0" w:start="567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ipsrules.net/" TargetMode="External"/><Relationship Id="rId3" Type="http://schemas.openxmlformats.org/officeDocument/2006/relationships/hyperlink" Target="https://docs.drools.org/7.24.0.Final/drools-docs/html_single/index.html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4086</TotalTime>
  <Application>LibreOffice/25.8.3.2$Windows_X86_64 LibreOffice_project/8ca8d55c161d602844f5428fa4b58097424e324e</Application>
  <AppVersion>15.0000</AppVersion>
  <Pages>15</Pages>
  <Words>2147</Words>
  <Characters>16479</Characters>
  <CharactersWithSpaces>18733</CharactersWithSpaces>
  <Paragraphs>218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2025-10-22T14:31:00Z</dcterms:created>
  <dc:creator>Timur Semennikov</dc:creator>
  <dc:description/>
  <dc:language>en-US</dc:language>
  <cp:lastModifiedBy/>
  <dcterms:modified xsi:type="dcterms:W3CDTF">2025-12-17T03:04:56Z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