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791" w:rsidRDefault="00153AE1">
      <w:pPr>
        <w:spacing w:before="480" w:after="480" w:line="288" w:lineRule="auto"/>
        <w:jc w:val="center"/>
        <w:rPr>
          <w:rFonts w:ascii="Arial" w:eastAsia="等线" w:hAnsi="Arial" w:cs="Arial"/>
          <w:b/>
          <w:sz w:val="52"/>
        </w:rPr>
      </w:pPr>
      <w:r>
        <w:rPr>
          <w:rFonts w:ascii="Arial" w:eastAsia="等线" w:hAnsi="Arial" w:cs="Arial"/>
          <w:b/>
          <w:sz w:val="52"/>
        </w:rPr>
        <w:t>需求规格文档</w:t>
      </w:r>
    </w:p>
    <w:p w:rsidR="00CC51EC" w:rsidRPr="00FB1D4E" w:rsidRDefault="00CF2D7D" w:rsidP="00CF2D7D">
      <w:pPr>
        <w:spacing w:before="480" w:after="480" w:line="288" w:lineRule="auto"/>
        <w:jc w:val="center"/>
        <w:rPr>
          <w:rFonts w:ascii="Arial" w:eastAsia="等线" w:hAnsi="Arial" w:cs="Arial"/>
          <w:b/>
          <w:sz w:val="32"/>
          <w:szCs w:val="32"/>
        </w:rPr>
      </w:pPr>
      <w:r w:rsidRPr="00FB1D4E">
        <w:rPr>
          <w:rFonts w:ascii="Arial" w:eastAsia="等线" w:hAnsi="Arial" w:cs="Arial" w:hint="eastAsia"/>
          <w:b/>
          <w:sz w:val="32"/>
          <w:szCs w:val="32"/>
        </w:rPr>
        <w:t>仰望星空小组</w:t>
      </w:r>
    </w:p>
    <w:sdt>
      <w:sdtPr>
        <w:rPr>
          <w:lang w:val="zh-CN"/>
        </w:rPr>
        <w:id w:val="-5004362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C51EC" w:rsidRDefault="00CC51EC">
          <w:pPr>
            <w:pStyle w:val="TOC"/>
          </w:pPr>
          <w:r>
            <w:rPr>
              <w:lang w:val="zh-CN"/>
            </w:rPr>
            <w:t>目录</w:t>
          </w:r>
        </w:p>
        <w:p w:rsidR="00CC51EC" w:rsidRDefault="00CC51EC">
          <w:pPr>
            <w:pStyle w:val="TOC1"/>
            <w:tabs>
              <w:tab w:val="right" w:leader="dot" w:pos="829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184334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1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35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1.1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36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1.2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08184337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2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项目特色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38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2.1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批量推理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39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2.2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数据分析服务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40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2.3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推理速度优化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41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2.4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可扩展性强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42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2.5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高容错性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43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2.6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降低服务器压力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08184344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3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功能需求分析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45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3.1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文字描述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46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3.2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总用例图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08184347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4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非功能需求分析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48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4.1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时间特性要求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49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4.2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安全及保密性要求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50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4.3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灵活性要求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51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4.4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容错性要求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52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4.5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可扩展性要求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53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4.6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负载均衡要求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08184354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5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运行环境说明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55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5.1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56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5.2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支持软件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57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5.3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代码配置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08184358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5.3.1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视图层（前端）配置说明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08184359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5.3.2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业务层（后端）配置说明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08184360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5.3.3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模型层配置说明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08184361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6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项目使用说明书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62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6.1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63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6.2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64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6.3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单文件推理（以变化检测为例）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65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6.4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批量推理（以变化检测为例）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66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6.5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查看历史记录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08184367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6.6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删除历史记录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1EC" w:rsidRDefault="00CC51EC">
          <w:pPr>
            <w:pStyle w:val="TOC2"/>
            <w:tabs>
              <w:tab w:val="right" w:leader="dot" w:pos="8295"/>
            </w:tabs>
            <w:rPr>
              <w:rStyle w:val="a3"/>
              <w:noProof/>
            </w:rPr>
          </w:pPr>
          <w:hyperlink w:anchor="_Toc108184368" w:history="1"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 xml:space="preserve">6.7 </w:t>
            </w:r>
            <w:r w:rsidRPr="009A3C0E">
              <w:rPr>
                <w:rStyle w:val="a3"/>
                <w:rFonts w:ascii="Arial" w:eastAsia="等线" w:hAnsi="Arial" w:cs="Arial"/>
                <w:b/>
                <w:noProof/>
              </w:rPr>
              <w:t>下载批量推理结果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_Toc108184368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64B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2A93" w:rsidRDefault="00842A93" w:rsidP="00842A93">
          <w:pPr>
            <w:rPr>
              <w:noProof/>
            </w:rPr>
          </w:pPr>
        </w:p>
        <w:p w:rsidR="00842A93" w:rsidRPr="00842A93" w:rsidRDefault="00842A93" w:rsidP="00842A93">
          <w:pPr>
            <w:rPr>
              <w:rFonts w:hint="eastAsia"/>
              <w:noProof/>
            </w:rPr>
          </w:pPr>
        </w:p>
        <w:p w:rsidR="00CC51EC" w:rsidRDefault="00CC51EC" w:rsidP="00CC51EC">
          <w:pPr>
            <w:rPr>
              <w:rFonts w:hint="eastAsia"/>
            </w:rPr>
            <w:sectPr w:rsidR="00CC51EC">
              <w:headerReference w:type="default" r:id="rId8"/>
              <w:footerReference w:type="default" r:id="rId9"/>
              <w:pgSz w:w="11905" w:h="16840" w:orient="landscape"/>
              <w:pgMar w:top="1440" w:right="1800" w:bottom="1440" w:left="1800" w:header="720" w:footer="720" w:gutter="0"/>
              <w:cols w:space="720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A1791" w:rsidRDefault="00153AE1">
      <w:pPr>
        <w:spacing w:before="380" w:after="140" w:line="288" w:lineRule="auto"/>
        <w:jc w:val="left"/>
        <w:outlineLvl w:val="0"/>
      </w:pPr>
      <w:bookmarkStart w:id="0" w:name="_Toc108184334"/>
      <w:r>
        <w:rPr>
          <w:rFonts w:ascii="Arial" w:eastAsia="等线" w:hAnsi="Arial" w:cs="Arial"/>
          <w:b/>
          <w:sz w:val="36"/>
        </w:rPr>
        <w:lastRenderedPageBreak/>
        <w:t xml:space="preserve">1 </w:t>
      </w:r>
      <w:r>
        <w:rPr>
          <w:rFonts w:ascii="Arial" w:eastAsia="等线" w:hAnsi="Arial" w:cs="Arial"/>
          <w:b/>
          <w:sz w:val="36"/>
        </w:rPr>
        <w:t>介绍</w:t>
      </w:r>
      <w:bookmarkEnd w:id="0"/>
    </w:p>
    <w:p w:rsidR="00EA1791" w:rsidRDefault="00153AE1">
      <w:pPr>
        <w:spacing w:before="320" w:after="120" w:line="288" w:lineRule="auto"/>
        <w:jc w:val="left"/>
        <w:outlineLvl w:val="1"/>
      </w:pPr>
      <w:bookmarkStart w:id="1" w:name="_Toc108184335"/>
      <w:r>
        <w:rPr>
          <w:rFonts w:ascii="Arial" w:eastAsia="等线" w:hAnsi="Arial" w:cs="Arial"/>
          <w:b/>
          <w:sz w:val="32"/>
        </w:rPr>
        <w:t xml:space="preserve">1.1 </w:t>
      </w:r>
      <w:r>
        <w:rPr>
          <w:rFonts w:ascii="Arial" w:eastAsia="等线" w:hAnsi="Arial" w:cs="Arial"/>
          <w:b/>
          <w:sz w:val="32"/>
        </w:rPr>
        <w:t>项目背景</w:t>
      </w:r>
      <w:bookmarkEnd w:id="1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近年来，遥感技术在城市规划、气象预测等社会问题上得到了广泛应用。而随着深度学习得快速发展，更促进了遥感领域走向智能化。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2" w:name="_Toc108184336"/>
      <w:r>
        <w:rPr>
          <w:rFonts w:ascii="Arial" w:eastAsia="等线" w:hAnsi="Arial" w:cs="Arial"/>
          <w:b/>
          <w:sz w:val="32"/>
        </w:rPr>
        <w:t xml:space="preserve">1.2 </w:t>
      </w:r>
      <w:r>
        <w:rPr>
          <w:rFonts w:ascii="Arial" w:eastAsia="等线" w:hAnsi="Arial" w:cs="Arial"/>
          <w:b/>
          <w:sz w:val="32"/>
        </w:rPr>
        <w:t>项目概述</w:t>
      </w:r>
      <w:bookmarkEnd w:id="2"/>
    </w:p>
    <w:p w:rsidR="00EA1791" w:rsidRDefault="00153AE1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</w:t>
      </w:r>
      <w:r>
        <w:rPr>
          <w:rFonts w:ascii="Arial" w:eastAsia="等线" w:hAnsi="Arial" w:cs="Arial"/>
          <w:sz w:val="22"/>
        </w:rPr>
        <w:t>本项目为</w:t>
      </w:r>
      <w:proofErr w:type="gramStart"/>
      <w:r>
        <w:rPr>
          <w:rFonts w:ascii="Arial" w:eastAsia="等线" w:hAnsi="Arial" w:cs="Arial"/>
          <w:sz w:val="22"/>
        </w:rPr>
        <w:t>软件杯</w:t>
      </w:r>
      <w:proofErr w:type="gramEnd"/>
      <w:r>
        <w:rPr>
          <w:rFonts w:ascii="Arial" w:eastAsia="等线" w:hAnsi="Arial" w:cs="Arial"/>
          <w:sz w:val="22"/>
        </w:rPr>
        <w:t>A4</w:t>
      </w:r>
      <w:r>
        <w:rPr>
          <w:rFonts w:ascii="Arial" w:eastAsia="等线" w:hAnsi="Arial" w:cs="Arial"/>
          <w:sz w:val="22"/>
        </w:rPr>
        <w:t>遥感赛道：基于百度飞桨的遥感图像智能解译平台的参赛项目。本小组在分析赛题需求的基础上，结合当下分布式</w:t>
      </w:r>
      <w:proofErr w:type="gramStart"/>
      <w:r>
        <w:rPr>
          <w:rFonts w:ascii="Arial" w:eastAsia="等线" w:hAnsi="Arial" w:cs="Arial"/>
          <w:sz w:val="22"/>
        </w:rPr>
        <w:t>云服务</w:t>
      </w:r>
      <w:proofErr w:type="gramEnd"/>
      <w:r>
        <w:rPr>
          <w:rFonts w:ascii="Arial" w:eastAsia="等线" w:hAnsi="Arial" w:cs="Arial"/>
          <w:sz w:val="22"/>
        </w:rPr>
        <w:t>的广泛发展前景，提出了：</w:t>
      </w:r>
      <w:r>
        <w:rPr>
          <w:rFonts w:ascii="Arial" w:eastAsia="等线" w:hAnsi="Arial" w:cs="Arial"/>
          <w:sz w:val="22"/>
        </w:rPr>
        <w:t xml:space="preserve">Vue+ Spring Cloud + </w:t>
      </w:r>
      <w:proofErr w:type="spellStart"/>
      <w:r>
        <w:rPr>
          <w:rFonts w:ascii="Arial" w:eastAsia="等线" w:hAnsi="Arial" w:cs="Arial"/>
          <w:sz w:val="22"/>
        </w:rPr>
        <w:t>Flask+PaddlePaddle</w:t>
      </w:r>
      <w:proofErr w:type="spellEnd"/>
      <w:r>
        <w:rPr>
          <w:rFonts w:ascii="Arial" w:eastAsia="等线" w:hAnsi="Arial" w:cs="Arial"/>
          <w:sz w:val="22"/>
        </w:rPr>
        <w:t>的智能化遥感解译平台解决方案。</w:t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本项目共有：目标提取服务、变化检测服务、目标检测服务、地物分类服务、用户管理服务，五个微服务。对于赛题要求的思想基本功能，系统都支持单图片（对于变化检测是两张图片）推理，以及</w:t>
      </w:r>
      <w:proofErr w:type="gramStart"/>
      <w:r>
        <w:rPr>
          <w:rFonts w:ascii="Arial" w:eastAsia="等线" w:hAnsi="Arial" w:cs="Arial"/>
          <w:sz w:val="22"/>
        </w:rPr>
        <w:t>多图片</w:t>
      </w:r>
      <w:proofErr w:type="gramEnd"/>
      <w:r>
        <w:rPr>
          <w:rFonts w:ascii="Arial" w:eastAsia="等线" w:hAnsi="Arial" w:cs="Arial"/>
          <w:sz w:val="22"/>
        </w:rPr>
        <w:t>批量式推理。对于批量式推理，系统会将结果存储在数据库中，用户可根据需求进行下载。在推理的基础上，本系统还支持对部分服务进行辅助数据分析，比如：对变化检测系统可以自动计算两张图片前后变化比率；对地物分类系统可以对不同类别按颜色区分，并自动计算地面与物体面积比率。</w:t>
      </w:r>
    </w:p>
    <w:p w:rsidR="00EA1791" w:rsidRDefault="00153AE1">
      <w:pPr>
        <w:spacing w:before="380" w:after="140" w:line="288" w:lineRule="auto"/>
        <w:jc w:val="left"/>
        <w:outlineLvl w:val="0"/>
      </w:pPr>
      <w:bookmarkStart w:id="3" w:name="_Toc108184337"/>
      <w:r>
        <w:rPr>
          <w:rFonts w:ascii="Arial" w:eastAsia="等线" w:hAnsi="Arial" w:cs="Arial"/>
          <w:b/>
          <w:sz w:val="36"/>
        </w:rPr>
        <w:t xml:space="preserve">2 </w:t>
      </w:r>
      <w:r>
        <w:rPr>
          <w:rFonts w:ascii="Arial" w:eastAsia="等线" w:hAnsi="Arial" w:cs="Arial"/>
          <w:b/>
          <w:sz w:val="36"/>
        </w:rPr>
        <w:t>项目特色</w:t>
      </w:r>
      <w:bookmarkEnd w:id="3"/>
    </w:p>
    <w:p w:rsidR="00EA1791" w:rsidRDefault="00153AE1">
      <w:pPr>
        <w:spacing w:before="320" w:after="120" w:line="288" w:lineRule="auto"/>
        <w:jc w:val="left"/>
        <w:outlineLvl w:val="1"/>
      </w:pPr>
      <w:bookmarkStart w:id="4" w:name="_Toc108184338"/>
      <w:r>
        <w:rPr>
          <w:rFonts w:ascii="Arial" w:eastAsia="等线" w:hAnsi="Arial" w:cs="Arial"/>
          <w:b/>
          <w:sz w:val="32"/>
        </w:rPr>
        <w:t xml:space="preserve">2.1 </w:t>
      </w:r>
      <w:r>
        <w:rPr>
          <w:rFonts w:ascii="Arial" w:eastAsia="等线" w:hAnsi="Arial" w:cs="Arial"/>
          <w:b/>
          <w:sz w:val="32"/>
        </w:rPr>
        <w:t>批量推理</w:t>
      </w:r>
      <w:bookmarkEnd w:id="4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对于目标提取、变化检测、目标检测、地物</w:t>
      </w:r>
      <w:r>
        <w:rPr>
          <w:rFonts w:ascii="Arial" w:eastAsia="等线" w:hAnsi="Arial" w:cs="Arial"/>
          <w:sz w:val="22"/>
        </w:rPr>
        <w:t>分类四项基本功能，系统支持批量推理服务。用户可以上传数据集的压缩包，系统批量式推理后，用户可在系统前端下载结果的压缩文件。</w:t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同时，系统采用分片上传，分片下载的技术，大大降低了</w:t>
      </w:r>
      <w:r>
        <w:rPr>
          <w:rFonts w:ascii="Arial" w:eastAsia="等线" w:hAnsi="Arial" w:cs="Arial"/>
          <w:sz w:val="22"/>
        </w:rPr>
        <w:t>I/O</w:t>
      </w:r>
      <w:r>
        <w:rPr>
          <w:rFonts w:ascii="Arial" w:eastAsia="等线" w:hAnsi="Arial" w:cs="Arial"/>
          <w:sz w:val="22"/>
        </w:rPr>
        <w:t>操作的时间消耗，并采用异步方法进行推理，使用户不用一直在前端页面等待推理结束，大大提升了用户体验。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5" w:name="_Toc108184339"/>
      <w:r>
        <w:rPr>
          <w:rFonts w:ascii="Arial" w:eastAsia="等线" w:hAnsi="Arial" w:cs="Arial"/>
          <w:b/>
          <w:sz w:val="32"/>
        </w:rPr>
        <w:t xml:space="preserve">2.2 </w:t>
      </w:r>
      <w:r>
        <w:rPr>
          <w:rFonts w:ascii="Arial" w:eastAsia="等线" w:hAnsi="Arial" w:cs="Arial"/>
          <w:b/>
          <w:sz w:val="32"/>
        </w:rPr>
        <w:t>数据分析服务</w:t>
      </w:r>
      <w:bookmarkEnd w:id="5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在遥感推理的基础上，系统还支持对部分服务进行辅助数据分析：对于变化检测，系统可以自动计算两张图片前后变化比率；对于地物分类，系统可以对不同类别按颜色区分，并自动计算地面与物体面积比率；对于目标检测，系统对可检测</w:t>
      </w:r>
      <w:r>
        <w:rPr>
          <w:rFonts w:ascii="Arial" w:eastAsia="等线" w:hAnsi="Arial" w:cs="Arial"/>
          <w:sz w:val="22"/>
        </w:rPr>
        <w:t>的目标进行了扩展。赛方提供的代码中仅可检测操场，而经扩展后，系统可以同时对操场（</w:t>
      </w:r>
      <w:r>
        <w:rPr>
          <w:rFonts w:ascii="Arial" w:eastAsia="等线" w:hAnsi="Arial" w:cs="Arial"/>
          <w:sz w:val="22"/>
        </w:rPr>
        <w:t>playground</w:t>
      </w:r>
      <w:r>
        <w:rPr>
          <w:rFonts w:ascii="Arial" w:eastAsia="等线" w:hAnsi="Arial" w:cs="Arial"/>
          <w:sz w:val="22"/>
        </w:rPr>
        <w:t>）</w:t>
      </w:r>
      <w:bookmarkStart w:id="6" w:name="_GoBack"/>
      <w:bookmarkEnd w:id="6"/>
      <w:r>
        <w:rPr>
          <w:rFonts w:ascii="Arial" w:eastAsia="等线" w:hAnsi="Arial" w:cs="Arial"/>
          <w:sz w:val="22"/>
        </w:rPr>
        <w:t>，飞机（</w:t>
      </w:r>
      <w:r>
        <w:rPr>
          <w:rFonts w:ascii="Arial" w:eastAsia="等线" w:hAnsi="Arial" w:cs="Arial"/>
          <w:sz w:val="22"/>
        </w:rPr>
        <w:t>aircraft</w:t>
      </w:r>
      <w:r>
        <w:rPr>
          <w:rFonts w:ascii="Arial" w:eastAsia="等线" w:hAnsi="Arial" w:cs="Arial"/>
          <w:sz w:val="22"/>
        </w:rPr>
        <w:t>），</w:t>
      </w:r>
      <w:proofErr w:type="spellStart"/>
      <w:r>
        <w:rPr>
          <w:rFonts w:ascii="Arial" w:eastAsia="等线" w:hAnsi="Arial" w:cs="Arial"/>
          <w:sz w:val="22"/>
        </w:rPr>
        <w:t>oiltank</w:t>
      </w:r>
      <w:proofErr w:type="spellEnd"/>
      <w:r>
        <w:rPr>
          <w:rFonts w:ascii="Arial" w:eastAsia="等线" w:hAnsi="Arial" w:cs="Arial"/>
          <w:sz w:val="22"/>
        </w:rPr>
        <w:t>（储油罐），</w:t>
      </w:r>
      <w:r>
        <w:rPr>
          <w:rFonts w:ascii="Arial" w:eastAsia="等线" w:hAnsi="Arial" w:cs="Arial"/>
          <w:sz w:val="22"/>
        </w:rPr>
        <w:t>overpass</w:t>
      </w:r>
      <w:r>
        <w:rPr>
          <w:rFonts w:ascii="Arial" w:eastAsia="等线" w:hAnsi="Arial" w:cs="Arial"/>
          <w:sz w:val="22"/>
        </w:rPr>
        <w:t>（立交桥）四种目标进</w:t>
      </w:r>
      <w:r>
        <w:rPr>
          <w:rFonts w:ascii="Arial" w:eastAsia="等线" w:hAnsi="Arial" w:cs="Arial"/>
          <w:sz w:val="22"/>
        </w:rPr>
        <w:lastRenderedPageBreak/>
        <w:t>行识别。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7" w:name="_Toc108184340"/>
      <w:r>
        <w:rPr>
          <w:rFonts w:ascii="Arial" w:eastAsia="等线" w:hAnsi="Arial" w:cs="Arial"/>
          <w:b/>
          <w:sz w:val="32"/>
        </w:rPr>
        <w:t xml:space="preserve">2.3 </w:t>
      </w:r>
      <w:r>
        <w:rPr>
          <w:rFonts w:ascii="Arial" w:eastAsia="等线" w:hAnsi="Arial" w:cs="Arial"/>
          <w:b/>
          <w:sz w:val="32"/>
        </w:rPr>
        <w:t>推理速度优化</w:t>
      </w:r>
      <w:bookmarkEnd w:id="7"/>
      <w:r>
        <w:rPr>
          <w:rFonts w:ascii="Arial" w:eastAsia="等线" w:hAnsi="Arial" w:cs="Arial"/>
          <w:b/>
          <w:sz w:val="32"/>
        </w:rPr>
        <w:t xml:space="preserve"> </w:t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通过</w:t>
      </w:r>
      <w:r>
        <w:rPr>
          <w:rFonts w:ascii="Arial" w:eastAsia="等线" w:hAnsi="Arial" w:cs="Arial"/>
          <w:sz w:val="22"/>
        </w:rPr>
        <w:t>Flask</w:t>
      </w:r>
      <w:r>
        <w:rPr>
          <w:rFonts w:ascii="Arial" w:eastAsia="等线" w:hAnsi="Arial" w:cs="Arial"/>
          <w:sz w:val="22"/>
        </w:rPr>
        <w:t>提供模型推理接口，执行推理命令时无需重复</w:t>
      </w:r>
      <w:r>
        <w:rPr>
          <w:rFonts w:ascii="Arial" w:eastAsia="等线" w:hAnsi="Arial" w:cs="Arial"/>
          <w:sz w:val="22"/>
        </w:rPr>
        <w:t>import</w:t>
      </w:r>
      <w:r>
        <w:rPr>
          <w:rFonts w:ascii="Arial" w:eastAsia="等线" w:hAnsi="Arial" w:cs="Arial"/>
          <w:sz w:val="22"/>
        </w:rPr>
        <w:t>各库，并使用</w:t>
      </w:r>
      <w:r>
        <w:rPr>
          <w:rFonts w:ascii="Arial" w:eastAsia="等线" w:hAnsi="Arial" w:cs="Arial"/>
          <w:sz w:val="22"/>
        </w:rPr>
        <w:t>GPU</w:t>
      </w:r>
      <w:r>
        <w:rPr>
          <w:rFonts w:ascii="Arial" w:eastAsia="等线" w:hAnsi="Arial" w:cs="Arial"/>
          <w:sz w:val="22"/>
        </w:rPr>
        <w:t>加速，单次执行可控制在在</w:t>
      </w:r>
      <w:r>
        <w:rPr>
          <w:rFonts w:ascii="Arial" w:eastAsia="等线" w:hAnsi="Arial" w:cs="Arial"/>
          <w:sz w:val="22"/>
        </w:rPr>
        <w:t>5s</w:t>
      </w:r>
      <w:r>
        <w:rPr>
          <w:rFonts w:ascii="Arial" w:eastAsia="等线" w:hAnsi="Arial" w:cs="Arial"/>
          <w:sz w:val="22"/>
        </w:rPr>
        <w:t>以内，地物分类可控制在</w:t>
      </w:r>
      <w:r>
        <w:rPr>
          <w:rFonts w:ascii="Arial" w:eastAsia="等线" w:hAnsi="Arial" w:cs="Arial"/>
          <w:sz w:val="22"/>
        </w:rPr>
        <w:t>1s</w:t>
      </w:r>
      <w:r>
        <w:rPr>
          <w:rFonts w:ascii="Arial" w:eastAsia="等线" w:hAnsi="Arial" w:cs="Arial"/>
          <w:sz w:val="22"/>
        </w:rPr>
        <w:t>左右。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8" w:name="_Toc108184341"/>
      <w:r>
        <w:rPr>
          <w:rFonts w:ascii="Arial" w:eastAsia="等线" w:hAnsi="Arial" w:cs="Arial"/>
          <w:b/>
          <w:sz w:val="32"/>
        </w:rPr>
        <w:t xml:space="preserve">2.4 </w:t>
      </w:r>
      <w:r>
        <w:rPr>
          <w:rFonts w:ascii="Arial" w:eastAsia="等线" w:hAnsi="Arial" w:cs="Arial"/>
          <w:b/>
          <w:sz w:val="32"/>
        </w:rPr>
        <w:t>可扩展性强</w:t>
      </w:r>
      <w:bookmarkEnd w:id="8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本系统使用</w:t>
      </w:r>
      <w:proofErr w:type="gramStart"/>
      <w:r>
        <w:rPr>
          <w:rFonts w:ascii="Arial" w:eastAsia="等线" w:hAnsi="Arial" w:cs="Arial"/>
          <w:sz w:val="22"/>
        </w:rPr>
        <w:t>微服务</w:t>
      </w:r>
      <w:proofErr w:type="gramEnd"/>
      <w:r>
        <w:rPr>
          <w:rFonts w:ascii="Arial" w:eastAsia="等线" w:hAnsi="Arial" w:cs="Arial"/>
          <w:sz w:val="22"/>
        </w:rPr>
        <w:t>架构，可独立地为每个</w:t>
      </w:r>
      <w:proofErr w:type="gramStart"/>
      <w:r>
        <w:rPr>
          <w:rFonts w:ascii="Arial" w:eastAsia="等线" w:hAnsi="Arial" w:cs="Arial"/>
          <w:sz w:val="22"/>
        </w:rPr>
        <w:t>微服</w:t>
      </w:r>
      <w:proofErr w:type="gramEnd"/>
      <w:r>
        <w:rPr>
          <w:rFonts w:ascii="Arial" w:eastAsia="等线" w:hAnsi="Arial" w:cs="Arial"/>
          <w:sz w:val="22"/>
        </w:rPr>
        <w:t>务进行数据库扩展。且当需要增加新的遥感功能时，只需再独立开发一个</w:t>
      </w:r>
      <w:proofErr w:type="gramStart"/>
      <w:r>
        <w:rPr>
          <w:rFonts w:ascii="Arial" w:eastAsia="等线" w:hAnsi="Arial" w:cs="Arial"/>
          <w:sz w:val="22"/>
        </w:rPr>
        <w:t>微服务</w:t>
      </w:r>
      <w:proofErr w:type="gramEnd"/>
      <w:r>
        <w:rPr>
          <w:rFonts w:ascii="Arial" w:eastAsia="等线" w:hAnsi="Arial" w:cs="Arial"/>
          <w:sz w:val="22"/>
        </w:rPr>
        <w:t>即可，不会</w:t>
      </w:r>
      <w:r>
        <w:rPr>
          <w:rFonts w:ascii="Arial" w:eastAsia="等线" w:hAnsi="Arial" w:cs="Arial"/>
          <w:sz w:val="22"/>
        </w:rPr>
        <w:t>对原系统产生过大影响。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9" w:name="_Toc108184342"/>
      <w:r>
        <w:rPr>
          <w:rFonts w:ascii="Arial" w:eastAsia="等线" w:hAnsi="Arial" w:cs="Arial"/>
          <w:b/>
          <w:sz w:val="32"/>
        </w:rPr>
        <w:t xml:space="preserve">2.5 </w:t>
      </w:r>
      <w:r>
        <w:rPr>
          <w:rFonts w:ascii="Arial" w:eastAsia="等线" w:hAnsi="Arial" w:cs="Arial"/>
          <w:b/>
          <w:sz w:val="32"/>
        </w:rPr>
        <w:t>高容错性</w:t>
      </w:r>
      <w:bookmarkEnd w:id="9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通过熔断机制保障部分服务中断不会导致整个系统崩溃。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10" w:name="_Toc108184343"/>
      <w:r>
        <w:rPr>
          <w:rFonts w:ascii="Arial" w:eastAsia="等线" w:hAnsi="Arial" w:cs="Arial"/>
          <w:b/>
          <w:sz w:val="32"/>
        </w:rPr>
        <w:t xml:space="preserve">2.6 </w:t>
      </w:r>
      <w:r>
        <w:rPr>
          <w:rFonts w:ascii="Arial" w:eastAsia="等线" w:hAnsi="Arial" w:cs="Arial"/>
          <w:b/>
          <w:sz w:val="32"/>
        </w:rPr>
        <w:t>降低服务器压力</w:t>
      </w:r>
      <w:bookmarkEnd w:id="10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对服务进行负载均衡，实现服务集群，提高服务的最大并发数，防止压力过大导致单个服务的崩溃。</w:t>
      </w:r>
    </w:p>
    <w:p w:rsidR="00EA1791" w:rsidRDefault="00153AE1">
      <w:pPr>
        <w:spacing w:before="380" w:after="140" w:line="288" w:lineRule="auto"/>
        <w:jc w:val="left"/>
        <w:outlineLvl w:val="0"/>
      </w:pPr>
      <w:bookmarkStart w:id="11" w:name="_Toc108184344"/>
      <w:r>
        <w:rPr>
          <w:rFonts w:ascii="Arial" w:eastAsia="等线" w:hAnsi="Arial" w:cs="Arial"/>
          <w:b/>
          <w:sz w:val="36"/>
        </w:rPr>
        <w:t xml:space="preserve">3 </w:t>
      </w:r>
      <w:r>
        <w:rPr>
          <w:rFonts w:ascii="Arial" w:eastAsia="等线" w:hAnsi="Arial" w:cs="Arial"/>
          <w:b/>
          <w:sz w:val="36"/>
        </w:rPr>
        <w:t>功能需求分析</w:t>
      </w:r>
      <w:bookmarkEnd w:id="11"/>
    </w:p>
    <w:p w:rsidR="00EA1791" w:rsidRDefault="00153AE1">
      <w:pPr>
        <w:spacing w:before="320" w:after="120" w:line="288" w:lineRule="auto"/>
        <w:jc w:val="left"/>
        <w:outlineLvl w:val="1"/>
      </w:pPr>
      <w:bookmarkStart w:id="12" w:name="_Toc108184345"/>
      <w:r>
        <w:rPr>
          <w:rFonts w:ascii="Arial" w:eastAsia="等线" w:hAnsi="Arial" w:cs="Arial"/>
          <w:b/>
          <w:sz w:val="32"/>
        </w:rPr>
        <w:t xml:space="preserve">3.1 </w:t>
      </w:r>
      <w:r>
        <w:rPr>
          <w:rFonts w:ascii="Arial" w:eastAsia="等线" w:hAnsi="Arial" w:cs="Arial"/>
          <w:b/>
          <w:sz w:val="32"/>
        </w:rPr>
        <w:t>文字描述</w:t>
      </w:r>
      <w:bookmarkEnd w:id="12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本系统为用户提供登录、注册和管理历史记录的功能。对于已登录的用户，提供目标检测、变化检测、目标提取、地物分类四种智能遥感功能的</w:t>
      </w:r>
      <w:proofErr w:type="gramStart"/>
      <w:r>
        <w:rPr>
          <w:rFonts w:ascii="Arial" w:eastAsia="等线" w:hAnsi="Arial" w:cs="Arial"/>
          <w:sz w:val="22"/>
        </w:rPr>
        <w:t>单文件</w:t>
      </w:r>
      <w:proofErr w:type="gramEnd"/>
      <w:r>
        <w:rPr>
          <w:rFonts w:ascii="Arial" w:eastAsia="等线" w:hAnsi="Arial" w:cs="Arial"/>
          <w:sz w:val="22"/>
        </w:rPr>
        <w:t>推理和批量推理服务。</w:t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用户如选择批量推理，在上传数据压缩包后，无需在页面等待，当结果运行成功后，可以在历史记录中查看，并下载推理结果压缩包。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13" w:name="_Toc108184346"/>
      <w:r>
        <w:rPr>
          <w:rFonts w:ascii="Arial" w:eastAsia="等线" w:hAnsi="Arial" w:cs="Arial"/>
          <w:b/>
          <w:sz w:val="32"/>
        </w:rPr>
        <w:t xml:space="preserve">3.2 </w:t>
      </w:r>
      <w:r>
        <w:rPr>
          <w:rFonts w:ascii="Arial" w:eastAsia="等线" w:hAnsi="Arial" w:cs="Arial"/>
          <w:b/>
          <w:sz w:val="32"/>
        </w:rPr>
        <w:t>总用例图</w:t>
      </w:r>
      <w:bookmarkEnd w:id="13"/>
    </w:p>
    <w:p w:rsidR="00EA1791" w:rsidRDefault="00153AE1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  <w:shd w:val="clear" w:color="auto" w:fill="DEE0E3"/>
        </w:rPr>
        <w:t>[</w:t>
      </w:r>
      <w:r>
        <w:rPr>
          <w:rFonts w:ascii="Arial" w:eastAsia="等线" w:hAnsi="Arial" w:cs="Arial"/>
          <w:b/>
          <w:sz w:val="22"/>
          <w:shd w:val="clear" w:color="auto" w:fill="DEE0E3"/>
        </w:rPr>
        <w:t>该类型的内容暂不支持下载</w:t>
      </w:r>
      <w:r>
        <w:rPr>
          <w:rFonts w:ascii="Arial" w:eastAsia="等线" w:hAnsi="Arial" w:cs="Arial"/>
          <w:b/>
          <w:sz w:val="22"/>
          <w:shd w:val="clear" w:color="auto" w:fill="DEE0E3"/>
        </w:rPr>
        <w:t>]</w:t>
      </w:r>
    </w:p>
    <w:p w:rsidR="00EA1791" w:rsidRDefault="00153AE1">
      <w:pPr>
        <w:spacing w:before="380" w:after="140" w:line="288" w:lineRule="auto"/>
        <w:jc w:val="left"/>
        <w:outlineLvl w:val="0"/>
      </w:pPr>
      <w:bookmarkStart w:id="14" w:name="_Toc108184347"/>
      <w:r>
        <w:rPr>
          <w:rFonts w:ascii="Arial" w:eastAsia="等线" w:hAnsi="Arial" w:cs="Arial"/>
          <w:b/>
          <w:sz w:val="36"/>
        </w:rPr>
        <w:t xml:space="preserve">4 </w:t>
      </w:r>
      <w:r>
        <w:rPr>
          <w:rFonts w:ascii="Arial" w:eastAsia="等线" w:hAnsi="Arial" w:cs="Arial"/>
          <w:b/>
          <w:sz w:val="36"/>
        </w:rPr>
        <w:t>非功能需求分析</w:t>
      </w:r>
      <w:bookmarkEnd w:id="14"/>
    </w:p>
    <w:p w:rsidR="00EA1791" w:rsidRDefault="00153AE1">
      <w:pPr>
        <w:spacing w:before="320" w:after="120" w:line="288" w:lineRule="auto"/>
        <w:jc w:val="left"/>
        <w:outlineLvl w:val="1"/>
      </w:pPr>
      <w:bookmarkStart w:id="15" w:name="_Toc108184348"/>
      <w:r>
        <w:rPr>
          <w:rFonts w:ascii="Arial" w:eastAsia="等线" w:hAnsi="Arial" w:cs="Arial"/>
          <w:b/>
          <w:sz w:val="32"/>
        </w:rPr>
        <w:t xml:space="preserve">4.1 </w:t>
      </w:r>
      <w:r>
        <w:rPr>
          <w:rFonts w:ascii="Arial" w:eastAsia="等线" w:hAnsi="Arial" w:cs="Arial"/>
          <w:b/>
          <w:sz w:val="32"/>
        </w:rPr>
        <w:t>时间特性要求</w:t>
      </w:r>
      <w:bookmarkEnd w:id="15"/>
    </w:p>
    <w:p w:rsidR="00EA1791" w:rsidRDefault="00153AE1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各模型单次推理时间在</w:t>
      </w:r>
      <w:r>
        <w:rPr>
          <w:rFonts w:ascii="Arial" w:eastAsia="等线" w:hAnsi="Arial" w:cs="Arial"/>
          <w:sz w:val="22"/>
        </w:rPr>
        <w:t>5s</w:t>
      </w:r>
      <w:r>
        <w:rPr>
          <w:rFonts w:ascii="Arial" w:eastAsia="等线" w:hAnsi="Arial" w:cs="Arial"/>
          <w:sz w:val="22"/>
        </w:rPr>
        <w:t>以内。</w:t>
      </w:r>
    </w:p>
    <w:p w:rsidR="00EA1791" w:rsidRDefault="00153AE1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通过分片上传下载减少</w:t>
      </w:r>
      <w:r>
        <w:rPr>
          <w:rFonts w:ascii="Arial" w:eastAsia="等线" w:hAnsi="Arial" w:cs="Arial"/>
          <w:sz w:val="22"/>
        </w:rPr>
        <w:t>I/O</w:t>
      </w:r>
      <w:r>
        <w:rPr>
          <w:rFonts w:ascii="Arial" w:eastAsia="等线" w:hAnsi="Arial" w:cs="Arial"/>
          <w:sz w:val="22"/>
        </w:rPr>
        <w:t>操作耗时。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16" w:name="_Toc108184349"/>
      <w:r>
        <w:rPr>
          <w:rFonts w:ascii="Arial" w:eastAsia="等线" w:hAnsi="Arial" w:cs="Arial"/>
          <w:b/>
          <w:sz w:val="32"/>
        </w:rPr>
        <w:t xml:space="preserve">4.2 </w:t>
      </w:r>
      <w:r>
        <w:rPr>
          <w:rFonts w:ascii="Arial" w:eastAsia="等线" w:hAnsi="Arial" w:cs="Arial"/>
          <w:b/>
          <w:sz w:val="32"/>
        </w:rPr>
        <w:t>安全及保密性要求</w:t>
      </w:r>
      <w:bookmarkEnd w:id="16"/>
    </w:p>
    <w:p w:rsidR="00EA1791" w:rsidRDefault="00153AE1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数据备份</w:t>
      </w:r>
    </w:p>
    <w:p w:rsidR="00EA1791" w:rsidRDefault="00153AE1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定期进行数据的备份，以避免数据的破坏和丢失。</w:t>
      </w:r>
    </w:p>
    <w:p w:rsidR="00EA1791" w:rsidRDefault="00153AE1"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重要数据加密</w:t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对一些重要的数据按一定的算法进行加密，如用户密码等。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17" w:name="_Toc108184350"/>
      <w:r>
        <w:rPr>
          <w:rFonts w:ascii="Arial" w:eastAsia="等线" w:hAnsi="Arial" w:cs="Arial"/>
          <w:b/>
          <w:sz w:val="32"/>
        </w:rPr>
        <w:t xml:space="preserve">4.3 </w:t>
      </w:r>
      <w:r>
        <w:rPr>
          <w:rFonts w:ascii="Arial" w:eastAsia="等线" w:hAnsi="Arial" w:cs="Arial"/>
          <w:b/>
          <w:sz w:val="32"/>
        </w:rPr>
        <w:t>灵活性要求</w:t>
      </w:r>
      <w:bookmarkEnd w:id="17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应可以在多种操作系统环境下兼容运行，采用</w:t>
      </w:r>
      <w:r>
        <w:rPr>
          <w:rFonts w:ascii="Arial" w:eastAsia="等线" w:hAnsi="Arial" w:cs="Arial"/>
          <w:sz w:val="22"/>
        </w:rPr>
        <w:t>B/S</w:t>
      </w:r>
      <w:r>
        <w:rPr>
          <w:rFonts w:ascii="Arial" w:eastAsia="等线" w:hAnsi="Arial" w:cs="Arial"/>
          <w:sz w:val="22"/>
        </w:rPr>
        <w:t>架构，运行不受操作系统限制。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18" w:name="_Toc108184351"/>
      <w:r>
        <w:rPr>
          <w:rFonts w:ascii="Arial" w:eastAsia="等线" w:hAnsi="Arial" w:cs="Arial"/>
          <w:b/>
          <w:sz w:val="32"/>
        </w:rPr>
        <w:t xml:space="preserve">4.4 </w:t>
      </w:r>
      <w:r>
        <w:rPr>
          <w:rFonts w:ascii="Arial" w:eastAsia="等线" w:hAnsi="Arial" w:cs="Arial"/>
          <w:b/>
          <w:sz w:val="32"/>
        </w:rPr>
        <w:t>容错性要求</w:t>
      </w:r>
      <w:bookmarkEnd w:id="18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通过熔断机制保障部分服务中断不会导致整个系统崩溃。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19" w:name="_Toc108184352"/>
      <w:r>
        <w:rPr>
          <w:rFonts w:ascii="Arial" w:eastAsia="等线" w:hAnsi="Arial" w:cs="Arial"/>
          <w:b/>
          <w:sz w:val="32"/>
        </w:rPr>
        <w:t xml:space="preserve">4.5 </w:t>
      </w:r>
      <w:r>
        <w:rPr>
          <w:rFonts w:ascii="Arial" w:eastAsia="等线" w:hAnsi="Arial" w:cs="Arial"/>
          <w:b/>
          <w:sz w:val="32"/>
        </w:rPr>
        <w:t>可扩展性要求</w:t>
      </w:r>
      <w:bookmarkEnd w:id="19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应采用</w:t>
      </w:r>
      <w:proofErr w:type="gramStart"/>
      <w:r>
        <w:rPr>
          <w:rFonts w:ascii="Arial" w:eastAsia="等线" w:hAnsi="Arial" w:cs="Arial"/>
          <w:sz w:val="22"/>
        </w:rPr>
        <w:t>微服务</w:t>
      </w:r>
      <w:proofErr w:type="gramEnd"/>
      <w:r>
        <w:rPr>
          <w:rFonts w:ascii="Arial" w:eastAsia="等线" w:hAnsi="Arial" w:cs="Arial"/>
          <w:sz w:val="22"/>
        </w:rPr>
        <w:t>架构，从而可以独立地为每个</w:t>
      </w:r>
      <w:proofErr w:type="gramStart"/>
      <w:r>
        <w:rPr>
          <w:rFonts w:ascii="Arial" w:eastAsia="等线" w:hAnsi="Arial" w:cs="Arial"/>
          <w:sz w:val="22"/>
        </w:rPr>
        <w:t>微服</w:t>
      </w:r>
      <w:proofErr w:type="gramEnd"/>
      <w:r>
        <w:rPr>
          <w:rFonts w:ascii="Arial" w:eastAsia="等线" w:hAnsi="Arial" w:cs="Arial"/>
          <w:sz w:val="22"/>
        </w:rPr>
        <w:t>务进行数据库扩展。且当需要增加新的遥感功能时，只需再独立开发一个</w:t>
      </w:r>
      <w:proofErr w:type="gramStart"/>
      <w:r>
        <w:rPr>
          <w:rFonts w:ascii="Arial" w:eastAsia="等线" w:hAnsi="Arial" w:cs="Arial"/>
          <w:sz w:val="22"/>
        </w:rPr>
        <w:t>微服务</w:t>
      </w:r>
      <w:proofErr w:type="gramEnd"/>
      <w:r>
        <w:rPr>
          <w:rFonts w:ascii="Arial" w:eastAsia="等线" w:hAnsi="Arial" w:cs="Arial"/>
          <w:sz w:val="22"/>
        </w:rPr>
        <w:t>即可，不会对原系统产生过大影响。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20" w:name="_Toc108184353"/>
      <w:r>
        <w:rPr>
          <w:rFonts w:ascii="Arial" w:eastAsia="等线" w:hAnsi="Arial" w:cs="Arial"/>
          <w:b/>
          <w:sz w:val="32"/>
        </w:rPr>
        <w:t xml:space="preserve">4.6 </w:t>
      </w:r>
      <w:r>
        <w:rPr>
          <w:rFonts w:ascii="Arial" w:eastAsia="等线" w:hAnsi="Arial" w:cs="Arial"/>
          <w:b/>
          <w:sz w:val="32"/>
        </w:rPr>
        <w:t>负载均衡要求</w:t>
      </w:r>
      <w:bookmarkEnd w:id="20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应进行负载均衡，提高服务的最大并发数，防止压力过大导致单个服务的崩溃。</w:t>
      </w:r>
    </w:p>
    <w:p w:rsidR="00EA1791" w:rsidRDefault="00153AE1">
      <w:pPr>
        <w:spacing w:before="380" w:after="140" w:line="288" w:lineRule="auto"/>
        <w:jc w:val="left"/>
        <w:outlineLvl w:val="0"/>
      </w:pPr>
      <w:bookmarkStart w:id="21" w:name="_Toc108184354"/>
      <w:r>
        <w:rPr>
          <w:rFonts w:ascii="Arial" w:eastAsia="等线" w:hAnsi="Arial" w:cs="Arial"/>
          <w:b/>
          <w:sz w:val="36"/>
        </w:rPr>
        <w:t xml:space="preserve">5 </w:t>
      </w:r>
      <w:r>
        <w:rPr>
          <w:rFonts w:ascii="Arial" w:eastAsia="等线" w:hAnsi="Arial" w:cs="Arial"/>
          <w:b/>
          <w:sz w:val="36"/>
        </w:rPr>
        <w:t>运行环境说明</w:t>
      </w:r>
      <w:bookmarkEnd w:id="21"/>
    </w:p>
    <w:p w:rsidR="00EA1791" w:rsidRDefault="00153AE1">
      <w:pPr>
        <w:spacing w:before="320" w:after="120" w:line="288" w:lineRule="auto"/>
        <w:jc w:val="left"/>
        <w:outlineLvl w:val="1"/>
      </w:pPr>
      <w:bookmarkStart w:id="22" w:name="_Toc108184355"/>
      <w:r>
        <w:rPr>
          <w:rFonts w:ascii="Arial" w:eastAsia="等线" w:hAnsi="Arial" w:cs="Arial"/>
          <w:b/>
          <w:sz w:val="32"/>
        </w:rPr>
        <w:t xml:space="preserve">5.1 </w:t>
      </w:r>
      <w:r>
        <w:rPr>
          <w:rFonts w:ascii="Arial" w:eastAsia="等线" w:hAnsi="Arial" w:cs="Arial"/>
          <w:b/>
          <w:sz w:val="32"/>
        </w:rPr>
        <w:t>设备</w:t>
      </w:r>
      <w:bookmarkEnd w:id="22"/>
      <w:r>
        <w:rPr>
          <w:rFonts w:ascii="Arial" w:eastAsia="等线" w:hAnsi="Arial" w:cs="Arial"/>
          <w:b/>
          <w:sz w:val="32"/>
        </w:rPr>
        <w:t xml:space="preserve"> </w:t>
      </w:r>
    </w:p>
    <w:p w:rsidR="00EA1791" w:rsidRDefault="00153AE1">
      <w:pPr>
        <w:numPr>
          <w:ilvl w:val="0"/>
          <w:numId w:val="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显卡型号：</w:t>
      </w:r>
      <w:r>
        <w:rPr>
          <w:rFonts w:ascii="Arial" w:eastAsia="等线" w:hAnsi="Arial" w:cs="Arial"/>
          <w:sz w:val="22"/>
        </w:rPr>
        <w:t>1050ti</w:t>
      </w:r>
    </w:p>
    <w:p w:rsidR="00EA1791" w:rsidRDefault="00153AE1"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内存容量：</w:t>
      </w:r>
      <w:r>
        <w:rPr>
          <w:rFonts w:ascii="Arial" w:eastAsia="等线" w:hAnsi="Arial" w:cs="Arial"/>
          <w:sz w:val="22"/>
        </w:rPr>
        <w:t>16G</w:t>
      </w:r>
      <w:r>
        <w:rPr>
          <w:rFonts w:ascii="Arial" w:eastAsia="等线" w:hAnsi="Arial" w:cs="Arial"/>
          <w:sz w:val="22"/>
        </w:rPr>
        <w:t>内存</w:t>
      </w:r>
    </w:p>
    <w:p w:rsidR="00EA1791" w:rsidRDefault="00153AE1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显存容量：</w:t>
      </w:r>
      <w:r>
        <w:rPr>
          <w:rFonts w:ascii="Arial" w:eastAsia="等线" w:hAnsi="Arial" w:cs="Arial"/>
          <w:sz w:val="22"/>
        </w:rPr>
        <w:t>4G</w:t>
      </w:r>
    </w:p>
    <w:p w:rsidR="00EA1791" w:rsidRDefault="00153AE1"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输入设</w:t>
      </w:r>
      <w:r>
        <w:rPr>
          <w:rFonts w:ascii="Arial" w:eastAsia="等线" w:hAnsi="Arial" w:cs="Arial"/>
          <w:sz w:val="22"/>
        </w:rPr>
        <w:t>备：鼠标、键盘</w:t>
      </w:r>
    </w:p>
    <w:p w:rsidR="00EA1791" w:rsidRDefault="00153AE1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</w:t>
      </w:r>
      <w:r>
        <w:rPr>
          <w:rFonts w:ascii="Arial" w:eastAsia="等线" w:hAnsi="Arial" w:cs="Arial"/>
          <w:sz w:val="22"/>
        </w:rPr>
        <w:t>输出设备：显示器</w:t>
      </w:r>
    </w:p>
    <w:p w:rsidR="00EA1791" w:rsidRDefault="00153AE1">
      <w:pPr>
        <w:numPr>
          <w:ilvl w:val="0"/>
          <w:numId w:val="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数据通信设备：能够上网的宽带、无线路由、网卡等。</w:t>
      </w:r>
    </w:p>
    <w:p w:rsidR="00EA1791" w:rsidRDefault="00153AE1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功能键及其他专用硬件：无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23" w:name="_Toc108184356"/>
      <w:r>
        <w:rPr>
          <w:rFonts w:ascii="Arial" w:eastAsia="等线" w:hAnsi="Arial" w:cs="Arial"/>
          <w:b/>
          <w:sz w:val="32"/>
        </w:rPr>
        <w:t xml:space="preserve">5.2 </w:t>
      </w:r>
      <w:r>
        <w:rPr>
          <w:rFonts w:ascii="Arial" w:eastAsia="等线" w:hAnsi="Arial" w:cs="Arial"/>
          <w:b/>
          <w:sz w:val="32"/>
        </w:rPr>
        <w:t>支持软件</w:t>
      </w:r>
      <w:bookmarkEnd w:id="23"/>
    </w:p>
    <w:p w:rsidR="00EA1791" w:rsidRDefault="00153AE1">
      <w:pPr>
        <w:numPr>
          <w:ilvl w:val="0"/>
          <w:numId w:val="1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操作系统平台：</w:t>
      </w:r>
      <w:r>
        <w:rPr>
          <w:rFonts w:ascii="Arial" w:eastAsia="等线" w:hAnsi="Arial" w:cs="Arial"/>
          <w:sz w:val="22"/>
        </w:rPr>
        <w:t>Windows10</w:t>
      </w:r>
    </w:p>
    <w:p w:rsidR="00EA1791" w:rsidRDefault="00153AE1">
      <w:pPr>
        <w:numPr>
          <w:ilvl w:val="0"/>
          <w:numId w:val="1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数据库系统平台：</w:t>
      </w:r>
      <w:r>
        <w:rPr>
          <w:rFonts w:ascii="Arial" w:eastAsia="等线" w:hAnsi="Arial" w:cs="Arial"/>
          <w:sz w:val="22"/>
        </w:rPr>
        <w:t>MySQL</w:t>
      </w:r>
      <w:r>
        <w:rPr>
          <w:rFonts w:ascii="Arial" w:eastAsia="等线" w:hAnsi="Arial" w:cs="Arial"/>
          <w:sz w:val="22"/>
        </w:rPr>
        <w:t>，阿里云</w:t>
      </w:r>
      <w:r>
        <w:rPr>
          <w:rFonts w:ascii="Arial" w:eastAsia="等线" w:hAnsi="Arial" w:cs="Arial"/>
          <w:sz w:val="22"/>
        </w:rPr>
        <w:t>OSS</w:t>
      </w:r>
    </w:p>
    <w:p w:rsidR="00EA1791" w:rsidRDefault="00153AE1">
      <w:pPr>
        <w:numPr>
          <w:ilvl w:val="0"/>
          <w:numId w:val="1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编译程序：前端：</w:t>
      </w:r>
      <w:proofErr w:type="spellStart"/>
      <w:r>
        <w:rPr>
          <w:rFonts w:ascii="Arial" w:eastAsia="等线" w:hAnsi="Arial" w:cs="Arial"/>
          <w:sz w:val="22"/>
        </w:rPr>
        <w:t>VSCode</w:t>
      </w:r>
      <w:proofErr w:type="spellEnd"/>
      <w:r>
        <w:rPr>
          <w:rFonts w:ascii="Arial" w:eastAsia="等线" w:hAnsi="Arial" w:cs="Arial"/>
          <w:sz w:val="22"/>
        </w:rPr>
        <w:t>，后端：</w:t>
      </w:r>
      <w:r>
        <w:rPr>
          <w:rFonts w:ascii="Arial" w:eastAsia="等线" w:hAnsi="Arial" w:cs="Arial"/>
          <w:sz w:val="22"/>
        </w:rPr>
        <w:t>IntelliJ IDEA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24" w:name="_Toc108184357"/>
      <w:r>
        <w:rPr>
          <w:rFonts w:ascii="Arial" w:eastAsia="等线" w:hAnsi="Arial" w:cs="Arial"/>
          <w:b/>
          <w:sz w:val="32"/>
        </w:rPr>
        <w:t xml:space="preserve">5.3 </w:t>
      </w:r>
      <w:r>
        <w:rPr>
          <w:rFonts w:ascii="Arial" w:eastAsia="等线" w:hAnsi="Arial" w:cs="Arial"/>
          <w:b/>
          <w:sz w:val="32"/>
        </w:rPr>
        <w:t>代码配置</w:t>
      </w:r>
      <w:bookmarkEnd w:id="24"/>
    </w:p>
    <w:p w:rsidR="00EA1791" w:rsidRDefault="00153AE1">
      <w:pPr>
        <w:spacing w:before="300" w:after="120" w:line="288" w:lineRule="auto"/>
        <w:jc w:val="left"/>
        <w:outlineLvl w:val="2"/>
      </w:pPr>
      <w:bookmarkStart w:id="25" w:name="_Toc108184358"/>
      <w:r>
        <w:rPr>
          <w:rFonts w:ascii="Arial" w:eastAsia="等线" w:hAnsi="Arial" w:cs="Arial"/>
          <w:b/>
          <w:sz w:val="30"/>
        </w:rPr>
        <w:t xml:space="preserve">5.3.1 </w:t>
      </w:r>
      <w:r>
        <w:rPr>
          <w:rFonts w:ascii="Arial" w:eastAsia="等线" w:hAnsi="Arial" w:cs="Arial"/>
          <w:b/>
          <w:sz w:val="30"/>
        </w:rPr>
        <w:t>视图层（前端）配置说明</w:t>
      </w:r>
      <w:bookmarkEnd w:id="25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采用了</w:t>
      </w:r>
      <w:r>
        <w:rPr>
          <w:rFonts w:ascii="Arial" w:eastAsia="等线" w:hAnsi="Arial" w:cs="Arial"/>
          <w:sz w:val="22"/>
        </w:rPr>
        <w:t>Vue.js</w:t>
      </w:r>
      <w:r>
        <w:rPr>
          <w:rFonts w:ascii="Arial" w:eastAsia="等线" w:hAnsi="Arial" w:cs="Arial"/>
          <w:sz w:val="22"/>
        </w:rPr>
        <w:t>框架搭建项目前端，使用了</w:t>
      </w:r>
      <w:proofErr w:type="spellStart"/>
      <w:r>
        <w:rPr>
          <w:rFonts w:ascii="Arial" w:eastAsia="等线" w:hAnsi="Arial" w:cs="Arial"/>
          <w:sz w:val="22"/>
        </w:rPr>
        <w:t>Vuex</w:t>
      </w:r>
      <w:proofErr w:type="spellEnd"/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Vue-Router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Element UI</w:t>
      </w:r>
      <w:r>
        <w:rPr>
          <w:rFonts w:ascii="Arial" w:eastAsia="等线" w:hAnsi="Arial" w:cs="Arial"/>
          <w:sz w:val="22"/>
        </w:rPr>
        <w:t>组件库等依赖，并通过</w:t>
      </w:r>
      <w:r>
        <w:rPr>
          <w:rFonts w:ascii="Arial" w:eastAsia="等线" w:hAnsi="Arial" w:cs="Arial"/>
          <w:sz w:val="22"/>
        </w:rPr>
        <w:t xml:space="preserve">Brower.js </w:t>
      </w:r>
      <w:r>
        <w:rPr>
          <w:rFonts w:ascii="Arial" w:eastAsia="等线" w:hAnsi="Arial" w:cs="Arial"/>
          <w:sz w:val="22"/>
        </w:rPr>
        <w:t>连接阿里云</w:t>
      </w:r>
      <w:r>
        <w:rPr>
          <w:rFonts w:ascii="Arial" w:eastAsia="等线" w:hAnsi="Arial" w:cs="Arial"/>
          <w:sz w:val="22"/>
        </w:rPr>
        <w:t>OSS</w:t>
      </w:r>
      <w:r>
        <w:rPr>
          <w:rFonts w:ascii="Arial" w:eastAsia="等线" w:hAnsi="Arial" w:cs="Arial"/>
          <w:sz w:val="22"/>
        </w:rPr>
        <w:t>对象存储数据库</w:t>
      </w:r>
      <w:r>
        <w:rPr>
          <w:rFonts w:ascii="Arial" w:eastAsia="等线" w:hAnsi="Arial" w:cs="Arial"/>
          <w:sz w:val="22"/>
        </w:rPr>
        <w:t>。使用</w:t>
      </w:r>
      <w:proofErr w:type="spellStart"/>
      <w:r>
        <w:rPr>
          <w:rFonts w:ascii="Arial" w:eastAsia="等线" w:hAnsi="Arial" w:cs="Arial"/>
          <w:sz w:val="22"/>
        </w:rPr>
        <w:t>npm</w:t>
      </w:r>
      <w:proofErr w:type="spellEnd"/>
      <w:r>
        <w:rPr>
          <w:rFonts w:ascii="Arial" w:eastAsia="等线" w:hAnsi="Arial" w:cs="Arial"/>
          <w:sz w:val="22"/>
        </w:rPr>
        <w:t>进行项目管理，通过命令</w:t>
      </w:r>
      <w:proofErr w:type="spellStart"/>
      <w:r>
        <w:rPr>
          <w:rFonts w:ascii="Arial" w:eastAsia="等线" w:hAnsi="Arial" w:cs="Arial"/>
          <w:sz w:val="22"/>
        </w:rPr>
        <w:t>npm</w:t>
      </w:r>
      <w:proofErr w:type="spellEnd"/>
      <w:r>
        <w:rPr>
          <w:rFonts w:ascii="Arial" w:eastAsia="等线" w:hAnsi="Arial" w:cs="Arial"/>
          <w:sz w:val="22"/>
        </w:rPr>
        <w:t xml:space="preserve"> install </w:t>
      </w:r>
      <w:r>
        <w:rPr>
          <w:rFonts w:ascii="Arial" w:eastAsia="等线" w:hAnsi="Arial" w:cs="Arial"/>
          <w:sz w:val="22"/>
        </w:rPr>
        <w:t>可以下载所有依赖。</w:t>
      </w:r>
    </w:p>
    <w:p w:rsidR="00EA1791" w:rsidRDefault="00153AE1">
      <w:pPr>
        <w:spacing w:before="300" w:after="120" w:line="288" w:lineRule="auto"/>
        <w:jc w:val="left"/>
        <w:outlineLvl w:val="2"/>
      </w:pPr>
      <w:bookmarkStart w:id="26" w:name="_Toc108184359"/>
      <w:r>
        <w:rPr>
          <w:rFonts w:ascii="Arial" w:eastAsia="等线" w:hAnsi="Arial" w:cs="Arial"/>
          <w:b/>
          <w:sz w:val="30"/>
        </w:rPr>
        <w:t xml:space="preserve">5.3.2 </w:t>
      </w:r>
      <w:r>
        <w:rPr>
          <w:rFonts w:ascii="Arial" w:eastAsia="等线" w:hAnsi="Arial" w:cs="Arial"/>
          <w:b/>
          <w:sz w:val="30"/>
        </w:rPr>
        <w:t>业务层（后端）配置说明</w:t>
      </w:r>
      <w:bookmarkEnd w:id="26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采用了</w:t>
      </w:r>
      <w:r>
        <w:rPr>
          <w:rFonts w:ascii="Arial" w:eastAsia="等线" w:hAnsi="Arial" w:cs="Arial"/>
          <w:sz w:val="22"/>
        </w:rPr>
        <w:t xml:space="preserve">Spring Cloud Alibaba </w:t>
      </w:r>
      <w:r>
        <w:rPr>
          <w:rFonts w:ascii="Arial" w:eastAsia="等线" w:hAnsi="Arial" w:cs="Arial"/>
          <w:sz w:val="22"/>
        </w:rPr>
        <w:t>框架构建后端，配置了</w:t>
      </w:r>
      <w:proofErr w:type="spellStart"/>
      <w:r>
        <w:rPr>
          <w:rFonts w:ascii="Arial" w:eastAsia="等线" w:hAnsi="Arial" w:cs="Arial"/>
          <w:sz w:val="22"/>
        </w:rPr>
        <w:t>nacos</w:t>
      </w:r>
      <w:proofErr w:type="spellEnd"/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gateway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swagger</w:t>
      </w:r>
      <w:r>
        <w:rPr>
          <w:rFonts w:ascii="Arial" w:eastAsia="等线" w:hAnsi="Arial" w:cs="Arial"/>
          <w:sz w:val="22"/>
        </w:rPr>
        <w:t>，实现了服务发现与管理，网关配置，负载均衡，熔断与降级。</w:t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项目后端使用</w:t>
      </w:r>
      <w:r>
        <w:rPr>
          <w:rFonts w:ascii="Arial" w:eastAsia="等线" w:hAnsi="Arial" w:cs="Arial"/>
          <w:sz w:val="22"/>
        </w:rPr>
        <w:t>Maven</w:t>
      </w:r>
      <w:r>
        <w:rPr>
          <w:rFonts w:ascii="Arial" w:eastAsia="等线" w:hAnsi="Arial" w:cs="Arial"/>
          <w:sz w:val="22"/>
        </w:rPr>
        <w:t>进行项目管理，因此依赖无需手动导入，需要使用</w:t>
      </w:r>
      <w:r>
        <w:rPr>
          <w:rFonts w:ascii="Arial" w:eastAsia="等线" w:hAnsi="Arial" w:cs="Arial"/>
          <w:sz w:val="22"/>
        </w:rPr>
        <w:t>IDEA</w:t>
      </w:r>
      <w:r>
        <w:rPr>
          <w:rFonts w:ascii="Arial" w:eastAsia="等线" w:hAnsi="Arial" w:cs="Arial"/>
          <w:sz w:val="22"/>
        </w:rPr>
        <w:t>或者相关</w:t>
      </w:r>
      <w:r>
        <w:rPr>
          <w:rFonts w:ascii="Arial" w:eastAsia="等线" w:hAnsi="Arial" w:cs="Arial"/>
          <w:sz w:val="22"/>
        </w:rPr>
        <w:t>Maven</w:t>
      </w:r>
      <w:r>
        <w:rPr>
          <w:rFonts w:ascii="Arial" w:eastAsia="等线" w:hAnsi="Arial" w:cs="Arial"/>
          <w:sz w:val="22"/>
        </w:rPr>
        <w:t>工具来获取依赖。</w:t>
      </w:r>
    </w:p>
    <w:p w:rsidR="00EA1791" w:rsidRDefault="00153AE1">
      <w:pPr>
        <w:spacing w:before="300" w:after="120" w:line="288" w:lineRule="auto"/>
        <w:jc w:val="left"/>
        <w:outlineLvl w:val="2"/>
      </w:pPr>
      <w:bookmarkStart w:id="27" w:name="_Toc108184360"/>
      <w:r>
        <w:rPr>
          <w:rFonts w:ascii="Arial" w:eastAsia="等线" w:hAnsi="Arial" w:cs="Arial"/>
          <w:b/>
          <w:sz w:val="30"/>
        </w:rPr>
        <w:t xml:space="preserve">5.3.3 </w:t>
      </w:r>
      <w:r>
        <w:rPr>
          <w:rFonts w:ascii="Arial" w:eastAsia="等线" w:hAnsi="Arial" w:cs="Arial"/>
          <w:b/>
          <w:sz w:val="30"/>
        </w:rPr>
        <w:t>模型层配置说明</w:t>
      </w:r>
      <w:bookmarkEnd w:id="27"/>
    </w:p>
    <w:p w:rsidR="00EA1791" w:rsidRDefault="00153AE1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模型的训练与部署基于</w:t>
      </w:r>
      <w:proofErr w:type="spellStart"/>
      <w:r>
        <w:rPr>
          <w:rFonts w:ascii="Arial" w:eastAsia="等线" w:hAnsi="Arial" w:cs="Arial"/>
          <w:sz w:val="22"/>
        </w:rPr>
        <w:t>paddleRS</w:t>
      </w:r>
      <w:proofErr w:type="spellEnd"/>
      <w:r>
        <w:rPr>
          <w:rFonts w:ascii="Arial" w:eastAsia="等线" w:hAnsi="Arial" w:cs="Arial"/>
          <w:sz w:val="22"/>
        </w:rPr>
        <w:t>库和</w:t>
      </w:r>
      <w:proofErr w:type="spellStart"/>
      <w:r>
        <w:rPr>
          <w:rFonts w:ascii="Arial" w:eastAsia="等线" w:hAnsi="Arial" w:cs="Arial"/>
          <w:sz w:val="22"/>
        </w:rPr>
        <w:t>paddlepaddle</w:t>
      </w:r>
      <w:proofErr w:type="spellEnd"/>
      <w:r>
        <w:rPr>
          <w:rFonts w:ascii="Arial" w:eastAsia="等线" w:hAnsi="Arial" w:cs="Arial"/>
          <w:sz w:val="22"/>
        </w:rPr>
        <w:t>库实现，并通过</w:t>
      </w:r>
      <w:r>
        <w:rPr>
          <w:rFonts w:ascii="Arial" w:eastAsia="等线" w:hAnsi="Arial" w:cs="Arial"/>
          <w:sz w:val="22"/>
        </w:rPr>
        <w:t>flask</w:t>
      </w:r>
      <w:r>
        <w:rPr>
          <w:rFonts w:ascii="Arial" w:eastAsia="等线" w:hAnsi="Arial" w:cs="Arial"/>
          <w:sz w:val="22"/>
        </w:rPr>
        <w:t>提供</w:t>
      </w:r>
      <w:r>
        <w:rPr>
          <w:rFonts w:ascii="Arial" w:eastAsia="等线" w:hAnsi="Arial" w:cs="Arial"/>
          <w:sz w:val="22"/>
        </w:rPr>
        <w:t>接口供业务层调用。</w:t>
      </w:r>
    </w:p>
    <w:p w:rsidR="00EA1791" w:rsidRDefault="00153AE1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主要使用的库及版本如下：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0"/>
        <w:gridCol w:w="5715"/>
      </w:tblGrid>
      <w:tr w:rsidR="00EA1791">
        <w:tblPrEx>
          <w:tblCellMar>
            <w:top w:w="0" w:type="dxa"/>
            <w:bottom w:w="0" w:type="dxa"/>
          </w:tblCellMar>
        </w:tblPrEx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paddleRS</w:t>
            </w:r>
            <w:proofErr w:type="spellEnd"/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clone from https://github.com/PaddleCV-SIG/PaddleRS</w:t>
            </w:r>
          </w:p>
        </w:tc>
      </w:tr>
      <w:tr w:rsidR="00EA1791">
        <w:tblPrEx>
          <w:tblCellMar>
            <w:top w:w="0" w:type="dxa"/>
            <w:bottom w:w="0" w:type="dxa"/>
          </w:tblCellMar>
        </w:tblPrEx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paddlepaddle</w:t>
            </w:r>
            <w:proofErr w:type="spellEnd"/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2.3.0</w:t>
            </w:r>
          </w:p>
        </w:tc>
      </w:tr>
      <w:tr w:rsidR="00EA1791">
        <w:tblPrEx>
          <w:tblCellMar>
            <w:top w:w="0" w:type="dxa"/>
            <w:bottom w:w="0" w:type="dxa"/>
          </w:tblCellMar>
        </w:tblPrEx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Flask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2.1.2</w:t>
            </w:r>
          </w:p>
        </w:tc>
      </w:tr>
      <w:tr w:rsidR="00EA1791">
        <w:tblPrEx>
          <w:tblCellMar>
            <w:top w:w="0" w:type="dxa"/>
            <w:bottom w:w="0" w:type="dxa"/>
          </w:tblCellMar>
        </w:tblPrEx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Flask-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HTTPAuth</w:t>
            </w:r>
            <w:proofErr w:type="spellEnd"/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4.7.0</w:t>
            </w:r>
          </w:p>
        </w:tc>
      </w:tr>
      <w:tr w:rsidR="00EA1791">
        <w:tblPrEx>
          <w:tblCellMar>
            <w:top w:w="0" w:type="dxa"/>
            <w:bottom w:w="0" w:type="dxa"/>
          </w:tblCellMar>
        </w:tblPrEx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numpy</w:t>
            </w:r>
            <w:proofErr w:type="spellEnd"/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1.19.3</w:t>
            </w:r>
          </w:p>
        </w:tc>
      </w:tr>
      <w:tr w:rsidR="00EA1791">
        <w:tblPrEx>
          <w:tblCellMar>
            <w:top w:w="0" w:type="dxa"/>
            <w:bottom w:w="0" w:type="dxa"/>
          </w:tblCellMar>
        </w:tblPrEx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opencv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-python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4.6.0.66</w:t>
            </w:r>
          </w:p>
        </w:tc>
      </w:tr>
      <w:tr w:rsidR="00EA1791">
        <w:tblPrEx>
          <w:tblCellMar>
            <w:top w:w="0" w:type="dxa"/>
            <w:bottom w:w="0" w:type="dxa"/>
          </w:tblCellMar>
        </w:tblPrEx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lastRenderedPageBreak/>
              <w:t>pandas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EA1791" w:rsidRDefault="00153AE1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1.3.5</w:t>
            </w:r>
          </w:p>
        </w:tc>
      </w:tr>
    </w:tbl>
    <w:p w:rsidR="00EA1791" w:rsidRDefault="00153AE1">
      <w:pPr>
        <w:spacing w:before="380" w:after="140" w:line="288" w:lineRule="auto"/>
        <w:jc w:val="left"/>
        <w:outlineLvl w:val="0"/>
      </w:pPr>
      <w:bookmarkStart w:id="28" w:name="_Toc108184361"/>
      <w:r>
        <w:rPr>
          <w:rFonts w:ascii="Arial" w:eastAsia="等线" w:hAnsi="Arial" w:cs="Arial"/>
          <w:b/>
          <w:sz w:val="36"/>
        </w:rPr>
        <w:t xml:space="preserve">6 </w:t>
      </w:r>
      <w:r>
        <w:rPr>
          <w:rFonts w:ascii="Arial" w:eastAsia="等线" w:hAnsi="Arial" w:cs="Arial"/>
          <w:b/>
          <w:sz w:val="36"/>
        </w:rPr>
        <w:t>项目使用说明书</w:t>
      </w:r>
      <w:bookmarkEnd w:id="28"/>
      <w:r>
        <w:rPr>
          <w:rFonts w:ascii="Arial" w:eastAsia="等线" w:hAnsi="Arial" w:cs="Arial"/>
          <w:b/>
          <w:sz w:val="36"/>
        </w:rPr>
        <w:t xml:space="preserve"> 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29" w:name="_Toc108184362"/>
      <w:r>
        <w:rPr>
          <w:rFonts w:ascii="Arial" w:eastAsia="等线" w:hAnsi="Arial" w:cs="Arial"/>
          <w:b/>
          <w:sz w:val="32"/>
        </w:rPr>
        <w:t xml:space="preserve">6.1 </w:t>
      </w:r>
      <w:r>
        <w:rPr>
          <w:rFonts w:ascii="Arial" w:eastAsia="等线" w:hAnsi="Arial" w:cs="Arial"/>
          <w:b/>
          <w:sz w:val="32"/>
        </w:rPr>
        <w:t>登录</w:t>
      </w:r>
      <w:bookmarkEnd w:id="29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系统首先会进入登陆页面，用户可通过用户名或邮箱进行登录，并通过验证码进行人机验证。</w:t>
      </w: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400675" cy="469582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30" w:name="_Toc108184363"/>
      <w:r>
        <w:rPr>
          <w:rFonts w:ascii="Arial" w:eastAsia="等线" w:hAnsi="Arial" w:cs="Arial"/>
          <w:b/>
          <w:sz w:val="32"/>
        </w:rPr>
        <w:t xml:space="preserve">6.2 </w:t>
      </w:r>
      <w:r>
        <w:rPr>
          <w:rFonts w:ascii="Arial" w:eastAsia="等线" w:hAnsi="Arial" w:cs="Arial"/>
          <w:b/>
          <w:sz w:val="32"/>
        </w:rPr>
        <w:t>注册</w:t>
      </w:r>
      <w:bookmarkEnd w:id="30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用户通过点击登录页面左下角的</w:t>
      </w:r>
      <w:proofErr w:type="gramStart"/>
      <w:r>
        <w:rPr>
          <w:rFonts w:ascii="Arial" w:eastAsia="等线" w:hAnsi="Arial" w:cs="Arial"/>
          <w:sz w:val="22"/>
        </w:rPr>
        <w:t>”</w:t>
      </w:r>
      <w:proofErr w:type="gramEnd"/>
      <w:r>
        <w:rPr>
          <w:rFonts w:ascii="Arial" w:eastAsia="等线" w:hAnsi="Arial" w:cs="Arial"/>
          <w:sz w:val="22"/>
        </w:rPr>
        <w:t>点击注册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，可进入注册页面。</w:t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在注册页面填写用户名、邮箱、密码、重新填写密码后，用户可以获取验证码，系统会将验证码发送至用户邮箱，用户填写正确验证码后，即可进行注册，如下图所示：</w:t>
      </w: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00675" cy="3028950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31" w:name="_Toc108184364"/>
      <w:r>
        <w:rPr>
          <w:rFonts w:ascii="Arial" w:eastAsia="等线" w:hAnsi="Arial" w:cs="Arial"/>
          <w:b/>
          <w:sz w:val="32"/>
        </w:rPr>
        <w:t xml:space="preserve">6.3 </w:t>
      </w:r>
      <w:proofErr w:type="gramStart"/>
      <w:r>
        <w:rPr>
          <w:rFonts w:ascii="Arial" w:eastAsia="等线" w:hAnsi="Arial" w:cs="Arial"/>
          <w:b/>
          <w:sz w:val="32"/>
        </w:rPr>
        <w:t>单文件</w:t>
      </w:r>
      <w:proofErr w:type="gramEnd"/>
      <w:r>
        <w:rPr>
          <w:rFonts w:ascii="Arial" w:eastAsia="等线" w:hAnsi="Arial" w:cs="Arial"/>
          <w:b/>
          <w:sz w:val="32"/>
        </w:rPr>
        <w:t>推理（以变化检测为例）</w:t>
      </w:r>
      <w:bookmarkEnd w:id="31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用户进入系统后可以选择自己需要的遥感服务，首先会展示</w:t>
      </w:r>
      <w:proofErr w:type="gramStart"/>
      <w:r>
        <w:rPr>
          <w:rFonts w:ascii="Arial" w:eastAsia="等线" w:hAnsi="Arial" w:cs="Arial"/>
          <w:sz w:val="22"/>
        </w:rPr>
        <w:t>单文件</w:t>
      </w:r>
      <w:proofErr w:type="gramEnd"/>
      <w:r>
        <w:rPr>
          <w:rFonts w:ascii="Arial" w:eastAsia="等线" w:hAnsi="Arial" w:cs="Arial"/>
          <w:sz w:val="22"/>
        </w:rPr>
        <w:t>推理的服务，此处以变化检测为例。</w:t>
      </w: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400675" cy="254317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用户首先需要点击左上方上传图标上传图像，结果如下图所示：</w:t>
      </w: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00675" cy="2657475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用户点击左上方上传图标上传图像后，系统会自动进行推理，对于变化检测还会自动计算变化率，结</w:t>
      </w:r>
      <w:r>
        <w:rPr>
          <w:rFonts w:ascii="Arial" w:eastAsia="等线" w:hAnsi="Arial" w:cs="Arial"/>
          <w:sz w:val="22"/>
        </w:rPr>
        <w:t>果如下图所示：</w:t>
      </w: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400675" cy="2857500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32" w:name="_Toc108184365"/>
      <w:r>
        <w:rPr>
          <w:rFonts w:ascii="Arial" w:eastAsia="等线" w:hAnsi="Arial" w:cs="Arial"/>
          <w:b/>
          <w:sz w:val="32"/>
        </w:rPr>
        <w:t xml:space="preserve">6.4 </w:t>
      </w:r>
      <w:r>
        <w:rPr>
          <w:rFonts w:ascii="Arial" w:eastAsia="等线" w:hAnsi="Arial" w:cs="Arial"/>
          <w:b/>
          <w:sz w:val="32"/>
        </w:rPr>
        <w:t>批量推理（以变化检测为例）</w:t>
      </w:r>
      <w:bookmarkEnd w:id="32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用户点击</w:t>
      </w:r>
      <w:proofErr w:type="gramStart"/>
      <w:r>
        <w:rPr>
          <w:rFonts w:ascii="Arial" w:eastAsia="等线" w:hAnsi="Arial" w:cs="Arial"/>
          <w:sz w:val="22"/>
        </w:rPr>
        <w:t>单文件</w:t>
      </w:r>
      <w:proofErr w:type="gramEnd"/>
      <w:r>
        <w:rPr>
          <w:rFonts w:ascii="Arial" w:eastAsia="等线" w:hAnsi="Arial" w:cs="Arial"/>
          <w:sz w:val="22"/>
        </w:rPr>
        <w:t>推理页面中右侧的批处理按钮，可进入批量推理页面，此处以变化检测为例。</w:t>
      </w: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00675" cy="2533650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用户首先需要根据提示上传压缩包数据，对于变化检测要上传两个压缩包，两个压缩包内对应变化前后的两个图片的文件名必须相同。</w:t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用户选择本地的数据集并填写标题后，即可点击上传按钮进行上传：</w:t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上</w:t>
      </w:r>
      <w:proofErr w:type="gramStart"/>
      <w:r>
        <w:rPr>
          <w:rFonts w:ascii="Arial" w:eastAsia="等线" w:hAnsi="Arial" w:cs="Arial"/>
          <w:sz w:val="22"/>
        </w:rPr>
        <w:t>传成功</w:t>
      </w:r>
      <w:proofErr w:type="gramEnd"/>
      <w:r>
        <w:rPr>
          <w:rFonts w:ascii="Arial" w:eastAsia="等线" w:hAnsi="Arial" w:cs="Arial"/>
          <w:sz w:val="22"/>
        </w:rPr>
        <w:t>后用户可点击处理按钮对数据集进行处理，系统会自动进行批量推理，在推理完成后用户可以在历史记录中对结果进行查看和下载。</w:t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33" w:name="_Toc108184366"/>
      <w:r>
        <w:rPr>
          <w:rFonts w:ascii="Arial" w:eastAsia="等线" w:hAnsi="Arial" w:cs="Arial"/>
          <w:b/>
          <w:sz w:val="32"/>
        </w:rPr>
        <w:t xml:space="preserve">6.5 </w:t>
      </w:r>
      <w:r>
        <w:rPr>
          <w:rFonts w:ascii="Arial" w:eastAsia="等线" w:hAnsi="Arial" w:cs="Arial"/>
          <w:b/>
          <w:sz w:val="32"/>
        </w:rPr>
        <w:t>查看历史记录</w:t>
      </w:r>
      <w:bookmarkEnd w:id="33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用户可以点击历史记录来查看自己进行过的</w:t>
      </w:r>
      <w:r>
        <w:rPr>
          <w:rFonts w:ascii="Arial" w:eastAsia="等线" w:hAnsi="Arial" w:cs="Arial"/>
          <w:sz w:val="22"/>
        </w:rPr>
        <w:t>批量推理的记录，如下图所示：</w:t>
      </w: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400675" cy="2676525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EA1791">
      <w:pPr>
        <w:spacing w:before="120" w:after="120" w:line="288" w:lineRule="auto"/>
        <w:jc w:val="left"/>
      </w:pPr>
    </w:p>
    <w:p w:rsidR="00EA1791" w:rsidRDefault="00153AE1">
      <w:pPr>
        <w:spacing w:before="320" w:after="120" w:line="288" w:lineRule="auto"/>
        <w:jc w:val="left"/>
        <w:outlineLvl w:val="1"/>
      </w:pPr>
      <w:bookmarkStart w:id="34" w:name="_Toc108184367"/>
      <w:r>
        <w:rPr>
          <w:rFonts w:ascii="Arial" w:eastAsia="等线" w:hAnsi="Arial" w:cs="Arial"/>
          <w:b/>
          <w:sz w:val="32"/>
        </w:rPr>
        <w:t xml:space="preserve">6.6 </w:t>
      </w:r>
      <w:r>
        <w:rPr>
          <w:rFonts w:ascii="Arial" w:eastAsia="等线" w:hAnsi="Arial" w:cs="Arial"/>
          <w:b/>
          <w:sz w:val="32"/>
        </w:rPr>
        <w:t>删除历史记录</w:t>
      </w:r>
      <w:bookmarkEnd w:id="34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用户可以点击删除按钮，对历史记录进行删除，删除前历史记录如下：</w:t>
      </w: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00675" cy="2609850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删除</w:t>
      </w:r>
      <w:r>
        <w:rPr>
          <w:rFonts w:ascii="Arial" w:eastAsia="等线" w:hAnsi="Arial" w:cs="Arial"/>
          <w:sz w:val="22"/>
        </w:rPr>
        <w:t xml:space="preserve">    </w:t>
      </w:r>
      <w:r>
        <w:rPr>
          <w:rFonts w:ascii="Arial" w:eastAsia="等线" w:hAnsi="Arial" w:cs="Arial"/>
          <w:sz w:val="22"/>
        </w:rPr>
        <w:t>后的历史记录如下：</w:t>
      </w: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400675" cy="2419350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153AE1">
      <w:pPr>
        <w:spacing w:before="320" w:after="120" w:line="288" w:lineRule="auto"/>
        <w:jc w:val="left"/>
        <w:outlineLvl w:val="1"/>
      </w:pPr>
      <w:bookmarkStart w:id="35" w:name="_Toc108184368"/>
      <w:r>
        <w:rPr>
          <w:rFonts w:ascii="Arial" w:eastAsia="等线" w:hAnsi="Arial" w:cs="Arial"/>
          <w:b/>
          <w:sz w:val="32"/>
        </w:rPr>
        <w:t xml:space="preserve">6.7 </w:t>
      </w:r>
      <w:r>
        <w:rPr>
          <w:rFonts w:ascii="Arial" w:eastAsia="等线" w:hAnsi="Arial" w:cs="Arial"/>
          <w:b/>
          <w:sz w:val="32"/>
        </w:rPr>
        <w:t>下载批量推理结果</w:t>
      </w:r>
      <w:bookmarkEnd w:id="35"/>
    </w:p>
    <w:p w:rsidR="00EA1791" w:rsidRDefault="00153AE1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用户可以点击下载按钮，下载对应的推理结果压缩文件，如下图所示：</w:t>
      </w:r>
    </w:p>
    <w:p w:rsidR="00EA1791" w:rsidRDefault="00EA1791">
      <w:pPr>
        <w:spacing w:before="120" w:after="120" w:line="288" w:lineRule="auto"/>
        <w:jc w:val="left"/>
      </w:pPr>
    </w:p>
    <w:p w:rsidR="00EA1791" w:rsidRDefault="00153AE1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00675" cy="2647950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91" w:rsidRDefault="00EA1791">
      <w:pPr>
        <w:spacing w:before="120" w:after="120" w:line="288" w:lineRule="auto"/>
        <w:jc w:val="left"/>
      </w:pPr>
    </w:p>
    <w:sectPr w:rsidR="00EA1791">
      <w:pgSz w:w="11905" w:h="168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3AE1" w:rsidRDefault="00153AE1">
      <w:r>
        <w:separator/>
      </w:r>
    </w:p>
  </w:endnote>
  <w:endnote w:type="continuationSeparator" w:id="0">
    <w:p w:rsidR="00153AE1" w:rsidRDefault="00153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1791" w:rsidRDefault="00EA179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3AE1" w:rsidRDefault="00153AE1">
      <w:r>
        <w:separator/>
      </w:r>
    </w:p>
  </w:footnote>
  <w:footnote w:type="continuationSeparator" w:id="0">
    <w:p w:rsidR="00153AE1" w:rsidRDefault="00153A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1791" w:rsidRDefault="00EA17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5A91"/>
    <w:multiLevelType w:val="multilevel"/>
    <w:tmpl w:val="51C4382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524893"/>
    <w:multiLevelType w:val="multilevel"/>
    <w:tmpl w:val="E88606B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6EF7947"/>
    <w:multiLevelType w:val="multilevel"/>
    <w:tmpl w:val="FC40D4C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CF46F5B"/>
    <w:multiLevelType w:val="multilevel"/>
    <w:tmpl w:val="987C62D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AB3608E"/>
    <w:multiLevelType w:val="multilevel"/>
    <w:tmpl w:val="F42A8682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CA420FD"/>
    <w:multiLevelType w:val="multilevel"/>
    <w:tmpl w:val="A3CA212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3ED299D"/>
    <w:multiLevelType w:val="multilevel"/>
    <w:tmpl w:val="30C0B66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885797"/>
    <w:multiLevelType w:val="multilevel"/>
    <w:tmpl w:val="021A1FA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6F9669A"/>
    <w:multiLevelType w:val="multilevel"/>
    <w:tmpl w:val="D3FE6BA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9A37AAA"/>
    <w:multiLevelType w:val="multilevel"/>
    <w:tmpl w:val="55F0313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A0C569E"/>
    <w:multiLevelType w:val="multilevel"/>
    <w:tmpl w:val="8D34A202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7B53440"/>
    <w:multiLevelType w:val="multilevel"/>
    <w:tmpl w:val="70561280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AAA1B38"/>
    <w:multiLevelType w:val="multilevel"/>
    <w:tmpl w:val="BD3AE2F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11"/>
  </w:num>
  <w:num w:numId="9">
    <w:abstractNumId w:val="12"/>
  </w:num>
  <w:num w:numId="10">
    <w:abstractNumId w:val="10"/>
  </w:num>
  <w:num w:numId="11">
    <w:abstractNumId w:val="9"/>
  </w:num>
  <w:num w:numId="12">
    <w:abstractNumId w:val="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1791"/>
    <w:rsid w:val="00153AE1"/>
    <w:rsid w:val="0049408E"/>
    <w:rsid w:val="00842A93"/>
    <w:rsid w:val="00C364BB"/>
    <w:rsid w:val="00CB1E8F"/>
    <w:rsid w:val="00CC51EC"/>
    <w:rsid w:val="00CF2D7D"/>
    <w:rsid w:val="00EA1791"/>
    <w:rsid w:val="00FB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623B5"/>
  <w15:docId w15:val="{4553F4B2-B78C-4D95-BA40-E17583B46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5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51E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C51E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C51EC"/>
  </w:style>
  <w:style w:type="paragraph" w:styleId="TOC2">
    <w:name w:val="toc 2"/>
    <w:basedOn w:val="a"/>
    <w:next w:val="a"/>
    <w:autoRedefine/>
    <w:uiPriority w:val="39"/>
    <w:unhideWhenUsed/>
    <w:rsid w:val="00CC51E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C51EC"/>
    <w:pPr>
      <w:ind w:leftChars="400" w:left="840"/>
    </w:pPr>
  </w:style>
  <w:style w:type="character" w:styleId="a3">
    <w:name w:val="Hyperlink"/>
    <w:basedOn w:val="a0"/>
    <w:uiPriority w:val="99"/>
    <w:unhideWhenUsed/>
    <w:rsid w:val="00CC51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4E421-AC1C-4CD9-85D4-2AC71C447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865</Words>
  <Characters>4937</Characters>
  <Application>Microsoft Office Word</Application>
  <DocSecurity>0</DocSecurity>
  <Lines>41</Lines>
  <Paragraphs>11</Paragraphs>
  <ScaleCrop>false</ScaleCrop>
  <Company/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李 朝义</cp:lastModifiedBy>
  <cp:revision>8</cp:revision>
  <dcterms:created xsi:type="dcterms:W3CDTF">2022-07-08T06:50:00Z</dcterms:created>
  <dcterms:modified xsi:type="dcterms:W3CDTF">2022-07-08T06:53:00Z</dcterms:modified>
</cp:coreProperties>
</file>