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A87BE">
      <w:pPr>
        <w:pageBreakBefore w:val="0"/>
        <w:wordWrap w:val="0"/>
        <w:spacing w:before="0" w:after="0" w:line="420" w:lineRule="exact"/>
        <w:ind w:left="0" w:right="0"/>
        <w:jc w:val="left"/>
        <w:textAlignment w:val="baseline"/>
        <w:rPr>
          <w:sz w:val="32"/>
        </w:rPr>
      </w:pPr>
    </w:p>
    <w:p w14:paraId="05835889">
      <w:pPr>
        <w:pageBreakBefore w:val="0"/>
        <w:wordWrap w:val="0"/>
        <w:spacing w:before="0" w:after="0" w:line="460" w:lineRule="atLeast"/>
        <w:ind w:left="600" w:right="0"/>
        <w:jc w:val="both"/>
        <w:textAlignment w:val="baseline"/>
        <w:rPr>
          <w:sz w:val="32"/>
        </w:rPr>
      </w:pPr>
      <w:r>
        <w:rPr>
          <w:rFonts w:ascii="黑体" w:hAnsi="黑体" w:eastAsia="黑体" w:cs="黑体"/>
          <w:b w:val="0"/>
          <w:i w:val="0"/>
          <w:color w:val="000000"/>
          <w:spacing w:val="0"/>
          <w:sz w:val="32"/>
        </w:rPr>
        <w:t>题目1</w:t>
      </w:r>
    </w:p>
    <w:p w14:paraId="2CEABCC8">
      <w:pPr>
        <w:pageBreakBefore w:val="0"/>
        <w:wordWrap w:val="0"/>
        <w:spacing w:before="0" w:after="0" w:line="300" w:lineRule="atLeast"/>
        <w:ind w:left="920" w:right="440" w:hanging="320"/>
        <w:jc w:val="both"/>
        <w:textAlignment w:val="baseline"/>
        <w:rPr>
          <w:sz w:val="21"/>
        </w:rPr>
      </w:pPr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15.【考向同源/同2024 江西卷T15】(18分)如图所示，一足够长平行金属导轨MN和</w:t>
      </w:r>
      <w:r>
        <w:t xml:space="preserve"> </w:t>
      </w:r>
      <m:oMath>
        <m:sSup>
          <m:sSupPr/>
          <m:e>
            <m:r>
              <m:rPr/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r>
              <m:rPr/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sSup>
          <m:sSupPr/>
          <m:e>
            <m:r>
              <m:rPr/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m:rPr/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的上端与定值电阻R 相连，下端通过绝缘材料与足够长的水平金属导轨 NQ 和</w:t>
      </w:r>
      <w:r>
        <w:t xml:space="preserve"> </w:t>
      </w:r>
      <m:oMath>
        <m:sSup>
          <m:sSupPr/>
          <m:e>
            <m:r>
              <m:rPr/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m:rPr/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sSup>
          <m:sSupPr/>
          <m:e>
            <m:r>
              <m:rPr/>
              <w:rPr>
                <w:rFonts w:ascii="Cambria Math" w:hAnsi="Cambria Math"/>
                <w:sz w:val="20"/>
                <w:szCs w:val="20"/>
              </w:rPr>
              <m:t>Q</m:t>
            </m:r>
          </m:e>
          <m:sup>
            <m:r>
              <m:rPr/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分别在 N、N'处平滑连接，Q、Q'之间连一自感系数为l的自感线圈(直流电阻不计)，NQ和</w:t>
      </w:r>
      <w:r>
        <w:t xml:space="preserve"> </w:t>
      </w:r>
      <m:oMath>
        <m:sSup>
          <m:sSupPr/>
          <m:e>
            <m:r>
              <m:rPr/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m:rPr/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sSup>
          <m:sSupPr/>
          <m:e>
            <m:r>
              <m:rPr/>
              <w:rPr>
                <w:rFonts w:ascii="Cambria Math" w:hAnsi="Cambria Math"/>
                <w:sz w:val="20"/>
                <w:szCs w:val="20"/>
              </w:rPr>
              <m:t>Q</m:t>
            </m:r>
          </m:e>
          <m:sup>
            <m:r>
              <m:rPr/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中间P、P'处均有一小段绝缘材料，整个装置置于方向竖直向上、磁感应强度大小为 B 的匀强磁场中。一质量为m、阻值为R的金属棒a在外力作用下静止于 MN 和M'N'上某一高度处，NP 和N'P'上距.</w:t>
      </w:r>
      <w:r>
        <w:t xml:space="preserve"> </w:t>
      </w:r>
      <m:oMath>
        <m:r>
          <m:rPr/>
          <w:rPr>
            <w:rFonts w:ascii="Cambria Math" w:hAnsi="Cambria Math"/>
            <w:sz w:val="20"/>
            <w:szCs w:val="20"/>
          </w:rPr>
          <m:t>N</m:t>
        </m:r>
        <m:sSup>
          <m:sSupPr/>
          <m:e>
            <m:r>
              <m:rPr/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m:rPr/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足够远处放一质量为0.5m、阻值为2R的金属棒b，在</w:t>
      </w:r>
      <w:r>
        <w:t xml:space="preserve"> </w:t>
      </w:r>
      <m:oMath>
        <m:r>
          <m:rPr/>
          <w:rPr>
            <w:rFonts w:ascii="Cambria Math" w:hAnsi="Cambria Math"/>
            <w:sz w:val="20"/>
            <w:szCs w:val="20"/>
          </w:rPr>
          <m:t>P</m:t>
        </m:r>
        <m:sSup>
          <m:sSupPr/>
          <m:e>
            <m:r>
              <m:rPr/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m:rPr/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处放一质量也为0.5m、阻值不计的金属棒c(未接入回路)，b、c间距离足够大。现将a由静止释放，当a重力的功率为定值电阻R 功率的4倍时，其速度为v₀，a通过NN'时(已达到稳定状态)，立即给b一水平向左的初速度v₀，经过时间t流过</w:t>
      </w:r>
      <w:r>
        <w:t xml:space="preserve"> </w:t>
      </w:r>
      <m:oMath>
        <m:sSub>
          <m:sSubPr/>
          <m:e>
            <m:r>
              <m:rPr/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m:rPr/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m:rPr/>
          <w:rPr>
            <w:rFonts w:ascii="Cambria Math" w:hAnsi="Cambria Math"/>
            <w:sz w:val="20"/>
            <w:szCs w:val="20"/>
          </w:rPr>
          <m:t>,</m:t>
        </m:r>
      </m:oMath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a的电流为刚进入水平导轨时的一半，a、b共速后撤去a，一段时间后b与c发生弹性碰撞，不计导轨的电阻和摩擦，导轨间距和金属棒长度均为L，金属棒运动过程中始终与导轨垂直且良好接触。求：</w:t>
      </w:r>
    </w:p>
    <w:p w14:paraId="2F62231E">
      <w:pPr>
        <w:pageBreakBefore w:val="0"/>
        <w:wordWrap w:val="0"/>
        <w:spacing w:before="0" w:after="0" w:line="300" w:lineRule="atLeast"/>
        <w:ind w:left="980" w:right="0"/>
        <w:jc w:val="both"/>
        <w:textAlignment w:val="baseline"/>
        <w:rPr>
          <w:sz w:val="21"/>
        </w:rPr>
      </w:pPr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(1)a通过.</w:t>
      </w:r>
      <w:r>
        <w:t xml:space="preserve"> </w:t>
      </w:r>
      <m:oMath>
        <m:r>
          <m:rPr/>
          <w:rPr>
            <w:rFonts w:ascii="Cambria Math" w:hAnsi="Cambria Math"/>
            <w:sz w:val="20"/>
            <w:szCs w:val="20"/>
          </w:rPr>
          <m:t>N</m:t>
        </m:r>
        <m:sSup>
          <m:sSupPr/>
          <m:e>
            <m:r>
              <m:rPr/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m:rPr/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时的速度大小；</w:t>
      </w:r>
    </w:p>
    <w:p w14:paraId="6F1B8EB8">
      <w:pPr>
        <w:pageBreakBefore w:val="0"/>
        <w:wordWrap w:val="0"/>
        <w:spacing w:before="0" w:after="0" w:line="300" w:lineRule="atLeast"/>
        <w:ind w:left="980" w:right="0"/>
        <w:jc w:val="both"/>
        <w:textAlignment w:val="baseline"/>
        <w:rPr>
          <w:sz w:val="21"/>
        </w:rPr>
      </w:pPr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(2)时间t内a发生的位移大小；</w:t>
      </w:r>
    </w:p>
    <w:p w14:paraId="09601598">
      <w:pPr>
        <w:pageBreakBefore w:val="0"/>
        <w:wordWrap w:val="0"/>
        <w:spacing w:before="0" w:after="0" w:line="300" w:lineRule="atLeast"/>
        <w:ind w:left="980" w:right="0"/>
        <w:jc w:val="both"/>
        <w:textAlignment w:val="baseline"/>
        <w:rPr>
          <w:sz w:val="21"/>
        </w:rPr>
      </w:pPr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(3)c向右运动的最大距离。</w:t>
      </w:r>
    </w:p>
    <w:p w14:paraId="5FF0BA03">
      <w:pPr>
        <w:pageBreakBefore w:val="0"/>
        <w:wordWrap w:val="0"/>
        <w:spacing w:before="0" w:after="0" w:line="0" w:lineRule="atLeast"/>
        <w:ind w:left="0" w:right="0"/>
        <w:jc w:val="right"/>
        <w:textAlignment w:val="baseline"/>
      </w:pPr>
      <w:r>
        <w:drawing>
          <wp:inline distT="0" distB="0" distL="0" distR="0">
            <wp:extent cx="2882900" cy="1549400"/>
            <wp:effectExtent l="0" t="0" r="0" b="0"/>
            <wp:docPr id="4" name="Draw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E2EC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059D30D5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6226FD63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74858AEF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2BCA0270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72E5DA23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794794C7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29BA251A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34443696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57F86DC7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182F4C9F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1D6510F8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55241D89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5AAFD584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6D3FF72A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4307227F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6C7FBE38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5B79F495">
      <w:pPr>
        <w:pageBreakBefore w:val="0"/>
        <w:wordWrap w:val="0"/>
        <w:spacing w:before="0" w:after="0" w:line="320" w:lineRule="exact"/>
        <w:ind w:left="0" w:right="0"/>
        <w:jc w:val="right"/>
        <w:textAlignment w:val="baseline"/>
        <w:rPr>
          <w:sz w:val="25"/>
        </w:rPr>
      </w:pPr>
    </w:p>
    <w:p w14:paraId="08DF68BB">
      <w:pPr>
        <w:pageBreakBefore w:val="0"/>
        <w:wordWrap w:val="0"/>
        <w:spacing w:before="0" w:after="0" w:line="460" w:lineRule="exact"/>
        <w:ind w:left="0" w:right="0"/>
        <w:jc w:val="left"/>
        <w:textAlignment w:val="baseline"/>
        <w:rPr>
          <w:sz w:val="33"/>
        </w:rPr>
      </w:pPr>
    </w:p>
    <w:p w14:paraId="595CFF5F">
      <w:pPr>
        <w:pageBreakBefore w:val="0"/>
        <w:wordWrap w:val="0"/>
        <w:spacing w:before="0" w:after="0" w:line="480" w:lineRule="atLeast"/>
        <w:ind w:left="600" w:right="0"/>
        <w:jc w:val="both"/>
        <w:textAlignment w:val="baseline"/>
        <w:rPr>
          <w:sz w:val="32"/>
        </w:rPr>
      </w:pPr>
      <w:r>
        <w:rPr>
          <w:rFonts w:ascii="黑体" w:hAnsi="黑体" w:eastAsia="黑体" w:cs="黑体"/>
          <w:b w:val="0"/>
          <w:i w:val="0"/>
          <w:color w:val="000000"/>
          <w:spacing w:val="0"/>
          <w:sz w:val="32"/>
        </w:rPr>
        <w:t>题目2</w:t>
      </w:r>
    </w:p>
    <w:p w14:paraId="29926698">
      <w:pPr>
        <w:pageBreakBefore w:val="0"/>
        <w:wordWrap w:val="0"/>
        <w:spacing w:before="0" w:after="0" w:line="300" w:lineRule="atLeast"/>
        <w:ind w:left="860" w:right="620" w:hanging="260"/>
        <w:jc w:val="both"/>
        <w:textAlignment w:val="baseline"/>
        <w:rPr>
          <w:sz w:val="21"/>
        </w:rPr>
      </w:pPr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15.(17分)如图所示，两根间距为L的足够长平行导轨均由上、下两段电阻不计的金属导轨组成，分别在P、Q两点处绝缘平滑连接，P、Q等高，间距为L 。导轨平面与水平面间的夹角为θ，导轨上端连接一个电动势为E、内阻为r的电源，整个装置处于磁感应强度大小为B、方向垂直导轨平面的匀强磁场中，两根导体棒1、2分别放在PQ 连线两侧，质量分别为m、2m，导体棒1 电阻为</w:t>
      </w:r>
      <w:r>
        <w:t xml:space="preserve"> </w:t>
      </w:r>
      <m:oMath>
        <m:sSub>
          <m:sSubPr/>
          <m:e>
            <m:r>
              <m:rPr/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m:rPr/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/>
          <w:rPr>
            <w:rFonts w:ascii="Cambria Math" w:hAnsi="Cambria Math"/>
            <w:sz w:val="20"/>
            <w:szCs w:val="20"/>
          </w:rPr>
          <m:t>=</m:t>
        </m:r>
      </m:oMath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2r，导体棒2的电阻为</w:t>
      </w:r>
      <w:r>
        <w:t xml:space="preserve"> </w:t>
      </w:r>
      <m:oMath>
        <m:sSub>
          <m:sSubPr/>
          <m:e>
            <m:r>
              <m:rPr/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m:rPr/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/>
          <w:rPr>
            <w:rFonts w:ascii="Cambria Math" w:hAnsi="Cambria Math"/>
            <w:sz w:val="20"/>
            <w:szCs w:val="20"/>
          </w:rPr>
          <m:t>=3r。</m:t>
        </m:r>
      </m:oMath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两棒与导轨间的动摩擦因数均为</w:t>
      </w:r>
      <w:r>
        <w:t xml:space="preserve"> </w:t>
      </w:r>
      <m:oMath>
        <m:r>
          <m:rPr/>
          <w:rPr>
            <w:rFonts w:ascii="Cambria Math" w:hAnsi="Cambria Math"/>
            <w:sz w:val="20"/>
            <w:szCs w:val="20"/>
          </w:rPr>
          <m:t>μ=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tan</m:t>
        </m:r>
        <m:r>
          <m:rPr/>
          <w:rPr>
            <w:rFonts w:ascii="Cambria Math" w:hAnsi="Cambria Math"/>
            <w:sz w:val="20"/>
            <w:szCs w:val="20"/>
          </w:rPr>
          <m:t>θ。</m:t>
        </m:r>
      </m:oMath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两导体棒初始时均静止且运动过程中始终与导轨接触良好，闭合开关S，导体棒1 沿导轨向下运动，导体棒1 运动到PQ 前已经匀速，已知重力加速度为g。</w:t>
      </w:r>
    </w:p>
    <w:p w14:paraId="61612CD2">
      <w:pPr>
        <w:pageBreakBefore w:val="0"/>
        <w:wordWrap w:val="0"/>
        <w:spacing w:before="0" w:after="0" w:line="300" w:lineRule="atLeast"/>
        <w:ind w:left="940" w:right="0"/>
        <w:jc w:val="both"/>
        <w:textAlignment w:val="baseline"/>
        <w:rPr>
          <w:sz w:val="21"/>
        </w:rPr>
      </w:pPr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(1)论述导体棒1在PQ 上方的运动情况并求该过程中的最大速度(</w:t>
      </w:r>
      <w:r>
        <w:t xml:space="preserve"> </w:t>
      </w:r>
      <m:oMath>
        <m:sSub>
          <m:sSubPr/>
          <m:e>
            <m:r>
              <m:rPr/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m:rPr/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m:rPr/>
          <w:rPr>
            <w:rFonts w:ascii="Cambria Math" w:hAnsi="Cambria Math"/>
            <w:sz w:val="20"/>
            <w:szCs w:val="20"/>
          </w:rPr>
          <m:t>;</m:t>
        </m:r>
      </m:oMath>
    </w:p>
    <w:p w14:paraId="2896083D">
      <w:pPr>
        <w:pageBreakBefore w:val="0"/>
        <w:wordWrap w:val="0"/>
        <w:spacing w:before="0" w:after="0" w:line="300" w:lineRule="atLeast"/>
        <w:ind w:left="940" w:right="0"/>
        <w:jc w:val="both"/>
        <w:textAlignment w:val="baseline"/>
        <w:rPr>
          <w:sz w:val="21"/>
        </w:rPr>
      </w:pPr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(2)求整个过程通过导体棒2 截面的电荷量q；</w:t>
      </w:r>
    </w:p>
    <w:p w14:paraId="1BBDE0D2">
      <w:pPr>
        <w:pageBreakBefore w:val="0"/>
        <w:wordWrap w:val="0"/>
        <w:spacing w:before="0" w:after="0" w:line="300" w:lineRule="atLeast"/>
        <w:ind w:left="940" w:right="0"/>
        <w:jc w:val="both"/>
        <w:textAlignment w:val="baseline"/>
        <w:rPr>
          <w:sz w:val="21"/>
        </w:rPr>
      </w:pPr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(3)若忽略系统的电磁辐射，求整个过程导体棒1上产生的总焦耳热(</w:t>
      </w:r>
      <w:r>
        <w:t xml:space="preserve"> </w:t>
      </w:r>
      <m:oMath>
        <m:sSub>
          <m:sSubPr/>
          <m:e>
            <m:r>
              <m:rPr/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m:rPr/>
              <w:rPr>
                <w:rFonts w:ascii="Cambria Math" w:hAnsi="Cambria Math"/>
                <w:sz w:val="20"/>
                <w:szCs w:val="20"/>
              </w:rPr>
              <m:t>总0</m:t>
            </m:r>
          </m:sub>
        </m:sSub>
      </m:oMath>
    </w:p>
    <w:p w14:paraId="05668EA9">
      <w:pPr>
        <w:pageBreakBefore w:val="0"/>
        <w:wordWrap w:val="0"/>
        <w:spacing w:before="0" w:after="0" w:line="0" w:lineRule="atLeast"/>
        <w:ind w:left="0" w:right="0"/>
        <w:jc w:val="right"/>
        <w:textAlignment w:val="baseline"/>
      </w:pPr>
      <w:r>
        <w:drawing>
          <wp:inline distT="0" distB="0" distL="0" distR="0">
            <wp:extent cx="1854200" cy="977900"/>
            <wp:effectExtent l="0" t="0" r="0" b="0"/>
            <wp:docPr id="8" name="Draw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6592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79FD04C6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5C1ADFD0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5BCC6631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477F542B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5FA37BA5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02C2509A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4BF785D3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26857D4C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72CED3AF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1C155F54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6CE50B78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387A140C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20225A91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5034CF82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36A6A5A4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47206935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4B5EF131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48F937EE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438E5578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23A707C1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3102DB5D">
      <w:pPr>
        <w:pageBreakBefore w:val="0"/>
        <w:wordWrap w:val="0"/>
        <w:spacing w:before="0" w:after="0" w:line="340" w:lineRule="exact"/>
        <w:ind w:left="0" w:right="0"/>
        <w:jc w:val="right"/>
        <w:textAlignment w:val="baseline"/>
        <w:rPr>
          <w:sz w:val="24"/>
        </w:rPr>
      </w:pPr>
    </w:p>
    <w:p w14:paraId="0109975A">
      <w:pPr>
        <w:pageBreakBefore w:val="0"/>
        <w:wordWrap w:val="0"/>
        <w:spacing w:before="0" w:after="0" w:line="420" w:lineRule="exact"/>
        <w:ind w:left="0" w:right="0"/>
        <w:jc w:val="left"/>
        <w:textAlignment w:val="baseline"/>
        <w:rPr>
          <w:sz w:val="33"/>
        </w:rPr>
      </w:pPr>
    </w:p>
    <w:p w14:paraId="68698BC7">
      <w:pPr>
        <w:pageBreakBefore w:val="0"/>
        <w:wordWrap w:val="0"/>
        <w:spacing w:before="0" w:after="0" w:line="440" w:lineRule="atLeast"/>
        <w:ind w:left="600" w:right="0"/>
        <w:jc w:val="both"/>
        <w:textAlignment w:val="baseline"/>
        <w:rPr>
          <w:sz w:val="32"/>
        </w:rPr>
      </w:pPr>
      <w:r>
        <w:rPr>
          <w:rFonts w:ascii="黑体" w:hAnsi="黑体" w:eastAsia="黑体" w:cs="黑体"/>
          <w:b w:val="0"/>
          <w:i w:val="0"/>
          <w:color w:val="000000"/>
          <w:spacing w:val="0"/>
          <w:sz w:val="32"/>
        </w:rPr>
        <w:t>题目3</w:t>
      </w:r>
    </w:p>
    <w:p w14:paraId="0CAA94F0">
      <w:pPr>
        <w:pageBreakBefore w:val="0"/>
        <w:wordWrap w:val="0"/>
        <w:spacing w:before="0" w:after="0" w:line="300" w:lineRule="atLeast"/>
        <w:ind w:left="900" w:right="640" w:hanging="300"/>
        <w:jc w:val="both"/>
        <w:textAlignment w:val="baseline"/>
        <w:rPr>
          <w:sz w:val="21"/>
        </w:rPr>
      </w:pPr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15.(17分)如图,直角金属导轨MN、PQ 水平,ME、PF竖直,虚线 CD 与竖直导轨垂直,虚线 CD 下方导轨上涂有绝缘漆，CD上方金属棒与导轨接触良好。导轨宽度处处为L，金属棒a、b放在水平导轨上，轻质绝缘细线绕过定滑轮将金属棒c与b的中点连接，金属棒c与竖直导轨恰好接触，初始a、b、c均静止，整个装置处于竖直向下的匀强磁场 B中。现在给b一水平向右的初速度v₀，同时</w:t>
      </w:r>
      <w:r>
        <w:t xml:space="preserve"> </w:t>
      </w:r>
      <m:oMath>
        <m:sSub>
          <m:sSubPr/>
          <m:e>
            <m:r>
              <m:rPr/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m:rPr/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m:rPr/>
          <w:rPr>
            <w:rFonts w:ascii="Cambria Math" w:hAnsi="Cambria Math"/>
            <w:sz w:val="20"/>
            <w:szCs w:val="20"/>
          </w:rPr>
          <m:t>,</m:t>
        </m:r>
      </m:oMath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释放a。经过时间t，b与a共速，且它们共速时恰好相遇并结合为一整体，此时c恰好运动至虚线CD处。之后c及 ba结合体在导轨上继续运动时间t减速为零，整个运动过程细线始终处于紧绷状态，金属棒a、b始终在水平导轨上，金属棒c始终在竖直导轨上，且均与导轨垂直并接触良好。已知金属棒a、b、c质量均为m，接入电路中的阻值均为R，竖直导轨与c之间的动摩擦因数为μ，其余摩擦不计，不计导轨电阻，重力加速度为g。求：</w:t>
      </w:r>
    </w:p>
    <w:p w14:paraId="4C1559DB">
      <w:pPr>
        <w:pageBreakBefore w:val="0"/>
        <w:wordWrap w:val="0"/>
        <w:spacing w:before="0" w:after="0" w:line="300" w:lineRule="atLeast"/>
        <w:ind w:left="940" w:right="0"/>
        <w:jc w:val="both"/>
        <w:textAlignment w:val="baseline"/>
        <w:rPr>
          <w:sz w:val="21"/>
        </w:rPr>
      </w:pPr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(1)金属棒b刚开始运动时的加速度大小及初始时金属棒b、a之间的距离</w:t>
      </w:r>
      <w:r>
        <w:t xml:space="preserve"> </w:t>
      </w:r>
      <m:oMath>
        <m:sSub>
          <m:sSubPr/>
          <m:e>
            <m:r>
              <m:rPr/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/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m:rPr/>
          <w:rPr>
            <w:rFonts w:ascii="Cambria Math" w:hAnsi="Cambria Math"/>
            <w:sz w:val="20"/>
            <w:szCs w:val="20"/>
          </w:rPr>
          <m:t>;</m:t>
        </m:r>
      </m:oMath>
    </w:p>
    <w:p w14:paraId="5D6969BB">
      <w:pPr>
        <w:pageBreakBefore w:val="0"/>
        <w:wordWrap w:val="0"/>
        <w:spacing w:before="0" w:after="0" w:line="300" w:lineRule="atLeast"/>
        <w:ind w:left="940" w:right="0"/>
        <w:jc w:val="both"/>
        <w:textAlignment w:val="baseline"/>
        <w:rPr>
          <w:sz w:val="21"/>
        </w:rPr>
      </w:pPr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(2)b、a共速后继续向前运动的最大距离：</w:t>
      </w:r>
      <w:r>
        <w:t xml:space="preserve"> </w:t>
      </w:r>
      <m:oMath>
        <m:sSub>
          <m:sSubPr/>
          <m:e>
            <m:r>
              <m:rPr/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/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/>
          <w:rPr>
            <w:rFonts w:ascii="Cambria Math" w:hAnsi="Cambria Math"/>
            <w:sz w:val="20"/>
            <w:szCs w:val="20"/>
          </w:rPr>
          <m:t>;</m:t>
        </m:r>
      </m:oMath>
    </w:p>
    <w:p w14:paraId="599424D9">
      <w:pPr>
        <w:pageBreakBefore w:val="0"/>
        <w:wordWrap w:val="0"/>
        <w:spacing w:before="0" w:after="0" w:line="300" w:lineRule="atLeast"/>
        <w:ind w:left="940" w:right="0"/>
        <w:jc w:val="both"/>
        <w:textAlignment w:val="baseline"/>
        <w:rPr>
          <w:sz w:val="21"/>
        </w:rPr>
      </w:pPr>
      <w:r>
        <w:rPr>
          <w:rFonts w:ascii="宋体" w:hAnsi="宋体" w:eastAsia="宋体" w:cs="宋体"/>
          <w:b w:val="0"/>
          <w:i w:val="0"/>
          <w:color w:val="000000"/>
          <w:spacing w:val="0"/>
          <w:sz w:val="21"/>
        </w:rPr>
        <w:t>(3)金属棒c从开始运动到速度减为零的过程，其产生的焦耳热Q。。</w:t>
      </w:r>
    </w:p>
    <w:p w14:paraId="30918671">
      <w:pPr>
        <w:pageBreakBefore w:val="0"/>
        <w:wordWrap w:val="0"/>
        <w:spacing w:before="0" w:after="0" w:line="0" w:lineRule="atLeast"/>
        <w:ind w:left="0" w:right="0"/>
        <w:jc w:val="right"/>
        <w:textAlignment w:val="baseline"/>
      </w:pPr>
      <w:r>
        <w:drawing>
          <wp:inline distT="0" distB="0" distL="0" distR="0">
            <wp:extent cx="2120900" cy="1498600"/>
            <wp:effectExtent l="0" t="0" r="0" b="0"/>
            <wp:docPr id="12" name="Draw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A9C9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534881B3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17E8D9E3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2D4267A3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44B1362A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14E3378C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0EF9FB4B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26A0EAA7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0803D7A0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4A2357DF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55CAF560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50786ABD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47F9B7CD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62CF7C7E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1F332312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2B13137A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7FC14586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53E4CC5A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3660B77B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</w:p>
    <w:p w14:paraId="245F8C17">
      <w:pPr>
        <w:pageBreakBefore w:val="0"/>
        <w:wordWrap w:val="0"/>
        <w:spacing w:before="0" w:after="0" w:line="300" w:lineRule="exact"/>
        <w:ind w:left="0" w:right="0"/>
        <w:jc w:val="right"/>
        <w:textAlignment w:val="baseline"/>
        <w:rPr>
          <w:sz w:val="25"/>
        </w:rPr>
      </w:pPr>
      <w:bookmarkStart w:id="0" w:name="_GoBack"/>
      <w:bookmarkEnd w:id="0"/>
    </w:p>
    <w:sectPr>
      <w:footerReference r:id="rId3" w:type="default"/>
      <w:pgSz w:w="11900" w:h="16820"/>
      <w:pgMar w:top="700" w:right="720" w:bottom="70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E56EB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lTrailSpace/>
    <w:useFELayout/>
    <w:compatSetting w:name="compatibilityMode" w:uri="http://schemas.microsoft.com/office/word" w:val="15"/>
  </w:compat>
  <w:rsids>
    <w:rsidRoot w:val="00000000"/>
    <w:rsid w:val="49F71B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  <w:jc w:val="both"/>
    </w:pPr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4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2025-05-20T05:34:00Z</dcterms:created>
  <dc:creator>Apache POI</dc:creator>
  <cp:lastModifiedBy>王王玮</cp:lastModifiedBy>
  <dcterms:modified xsi:type="dcterms:W3CDTF">2025-05-21T01:46:26Z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3076-12.2.0.21179</vt:lpwstr>
  </property>
  <property fmtid="{D5CDD505-2E9C-101B-9397-08002B2CF9AE}" pid="3" name="ICV">
    <vt:lpwstr>B497851E5D74480082DB52083CB0B737_12</vt:lpwstr>
  </property>
</Properties>
</file>