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15.547***</w:t>
            </w:r>
          </w:p>
        </w:tc>
        <w:tc>
          <w:tcPr/>
          <w:p>
            <w:pPr>
              <w:pStyle w:val="Compact"/>
            </w:pPr>
            <w:r>
              <w:t xml:space="preserve">3.013***</w:t>
            </w:r>
          </w:p>
        </w:tc>
        <w:tc>
          <w:tcPr/>
          <w:p>
            <w:pPr>
              <w:pStyle w:val="Compact"/>
            </w:pPr>
            <w:r>
              <w:t xml:space="preserve">3.130***</w:t>
            </w:r>
          </w:p>
        </w:tc>
        <w:tc>
          <w:tcPr/>
          <w:p>
            <w:pPr>
              <w:pStyle w:val="Compact"/>
            </w:pPr>
            <w:r>
              <w:t xml:space="preserve">3.148***</w:t>
            </w:r>
          </w:p>
        </w:tc>
        <w:tc>
          <w:tcPr/>
          <w:p>
            <w:pPr>
              <w:pStyle w:val="Compact"/>
            </w:pPr>
            <w:r>
              <w:t xml:space="preserve">3.092***</w:t>
            </w:r>
          </w:p>
        </w:tc>
        <w:tc>
          <w:tcPr/>
          <w:p>
            <w:pPr>
              <w:pStyle w:val="Compact"/>
            </w:pPr>
            <w:r>
              <w:t xml:space="preserve">3.165***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15.547 (0.710)</w:t>
            </w:r>
          </w:p>
        </w:tc>
        <w:tc>
          <w:tcPr/>
          <w:p>
            <w:pPr>
              <w:pStyle w:val="Compact"/>
            </w:pPr>
            <w:r>
              <w:t xml:space="preserve">3.013 (0.175)</w:t>
            </w:r>
          </w:p>
        </w:tc>
        <w:tc>
          <w:tcPr/>
          <w:p>
            <w:pPr>
              <w:pStyle w:val="Compact"/>
            </w:pPr>
            <w:r>
              <w:t xml:space="preserve">3.130 (0.174)</w:t>
            </w:r>
          </w:p>
        </w:tc>
        <w:tc>
          <w:tcPr/>
          <w:p>
            <w:pPr>
              <w:pStyle w:val="Compact"/>
            </w:pPr>
            <w:r>
              <w:t xml:space="preserve">3.148 (0.173)</w:t>
            </w:r>
          </w:p>
        </w:tc>
        <w:tc>
          <w:tcPr/>
          <w:p>
            <w:pPr>
              <w:pStyle w:val="Compact"/>
            </w:pPr>
            <w:r>
              <w:t xml:space="preserve">3.092 (0.175)</w:t>
            </w:r>
          </w:p>
        </w:tc>
        <w:tc>
          <w:tcPr/>
          <w:p>
            <w:pPr>
              <w:pStyle w:val="Compact"/>
            </w:pPr>
            <w:r>
              <w:t xml:space="preserve">3.165 (0.179)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2.702*</w:t>
            </w:r>
          </w:p>
        </w:tc>
        <w:tc>
          <w:tcPr/>
          <w:p>
            <w:pPr>
              <w:pStyle w:val="Compact"/>
            </w:pPr>
            <w:r>
              <w:t xml:space="preserve">0.913***</w:t>
            </w:r>
          </w:p>
        </w:tc>
        <w:tc>
          <w:tcPr/>
          <w:p>
            <w:pPr>
              <w:pStyle w:val="Compact"/>
            </w:pPr>
            <w:r>
              <w:t xml:space="preserve">0.588*</w:t>
            </w:r>
          </w:p>
        </w:tc>
        <w:tc>
          <w:tcPr/>
          <w:p>
            <w:pPr>
              <w:pStyle w:val="Compact"/>
            </w:pPr>
            <w:r>
              <w:t xml:space="preserve">0.486+</w:t>
            </w:r>
          </w:p>
        </w:tc>
        <w:tc>
          <w:tcPr/>
          <w:p>
            <w:pPr>
              <w:pStyle w:val="Compact"/>
            </w:pPr>
            <w:r>
              <w:t xml:space="preserve">0.494+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2.702 (1.078)</w:t>
            </w:r>
          </w:p>
        </w:tc>
        <w:tc>
          <w:tcPr/>
          <w:p>
            <w:pPr>
              <w:pStyle w:val="Compact"/>
            </w:pPr>
            <w:r>
              <w:t xml:space="preserve">0.913 (0.265)</w:t>
            </w:r>
          </w:p>
        </w:tc>
        <w:tc>
          <w:tcPr/>
          <w:p>
            <w:pPr>
              <w:pStyle w:val="Compact"/>
            </w:pPr>
            <w:r>
              <w:t xml:space="preserve">0.588 (0.264)</w:t>
            </w:r>
          </w:p>
        </w:tc>
        <w:tc>
          <w:tcPr/>
          <w:p>
            <w:pPr>
              <w:pStyle w:val="Compact"/>
            </w:pPr>
            <w:r>
              <w:t xml:space="preserve">0.486 (0.262)</w:t>
            </w:r>
          </w:p>
        </w:tc>
        <w:tc>
          <w:tcPr/>
          <w:p>
            <w:pPr>
              <w:pStyle w:val="Compact"/>
            </w:pPr>
            <w:r>
              <w:t xml:space="preserve">0.494 (0.265)</w:t>
            </w:r>
          </w:p>
        </w:tc>
        <w:tc>
          <w:tcPr/>
          <w:p>
            <w:pPr>
              <w:pStyle w:val="Compact"/>
            </w:pPr>
            <w:r>
              <w:t xml:space="preserve">0.222 (0.272)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-1.854*</w:t>
            </w:r>
          </w:p>
        </w:tc>
        <w:tc>
          <w:tcPr/>
          <w:p>
            <w:pPr>
              <w:pStyle w:val="Compact"/>
            </w:pPr>
            <w:r>
              <w:t xml:space="preserve">-0.349</w:t>
            </w:r>
          </w:p>
        </w:tc>
        <w:tc>
          <w:tcPr/>
          <w:p>
            <w:pPr>
              <w:pStyle w:val="Compact"/>
            </w:pPr>
            <w:r>
              <w:t xml:space="preserve">-0.303</w:t>
            </w:r>
          </w:p>
        </w:tc>
        <w:tc>
          <w:tcPr/>
          <w:p>
            <w:pPr>
              <w:pStyle w:val="Compact"/>
            </w:pPr>
            <w:r>
              <w:t xml:space="preserve">-0.488*</w:t>
            </w:r>
          </w:p>
        </w:tc>
        <w:tc>
          <w:tcPr/>
          <w:p>
            <w:pPr>
              <w:pStyle w:val="Compact"/>
            </w:pPr>
            <w:r>
              <w:t xml:space="preserve">-0.335</w:t>
            </w:r>
          </w:p>
        </w:tc>
        <w:tc>
          <w:tcPr/>
          <w:p>
            <w:pPr>
              <w:pStyle w:val="Compact"/>
            </w:pPr>
            <w:r>
              <w:t xml:space="preserve">-0.380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-1.854 (0.927)</w:t>
            </w:r>
          </w:p>
        </w:tc>
        <w:tc>
          <w:tcPr/>
          <w:p>
            <w:pPr>
              <w:pStyle w:val="Compact"/>
            </w:pPr>
            <w:r>
              <w:t xml:space="preserve">-0.349 (0.228)</w:t>
            </w:r>
          </w:p>
        </w:tc>
        <w:tc>
          <w:tcPr/>
          <w:p>
            <w:pPr>
              <w:pStyle w:val="Compact"/>
            </w:pPr>
            <w:r>
              <w:t xml:space="preserve">-0.303 (0.227)</w:t>
            </w:r>
          </w:p>
        </w:tc>
        <w:tc>
          <w:tcPr/>
          <w:p>
            <w:pPr>
              <w:pStyle w:val="Compact"/>
            </w:pPr>
            <w:r>
              <w:t xml:space="preserve">-0.488 (0.225)</w:t>
            </w:r>
          </w:p>
        </w:tc>
        <w:tc>
          <w:tcPr/>
          <w:p>
            <w:pPr>
              <w:pStyle w:val="Compact"/>
            </w:pPr>
            <w:r>
              <w:t xml:space="preserve">-0.335 (0.228)</w:t>
            </w:r>
          </w:p>
        </w:tc>
        <w:tc>
          <w:tcPr/>
          <w:p>
            <w:pPr>
              <w:pStyle w:val="Compact"/>
            </w:pPr>
            <w:r>
              <w:t xml:space="preserve">-0.380 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-2.723+</w:t>
            </w:r>
          </w:p>
        </w:tc>
        <w:tc>
          <w:tcPr/>
          <w:p>
            <w:pPr>
              <w:pStyle w:val="Compact"/>
            </w:pPr>
            <w:r>
              <w:t xml:space="preserve">-0.815*</w:t>
            </w:r>
          </w:p>
        </w:tc>
        <w:tc>
          <w:tcPr/>
          <w:p>
            <w:pPr>
              <w:pStyle w:val="Compact"/>
            </w:pPr>
            <w:r>
              <w:t xml:space="preserve">-0.668+</w:t>
            </w:r>
          </w:p>
        </w:tc>
        <w:tc>
          <w:tcPr/>
          <w:p>
            <w:pPr>
              <w:pStyle w:val="Compact"/>
            </w:pPr>
            <w:r>
              <w:t xml:space="preserve">-0.394</w:t>
            </w:r>
          </w:p>
        </w:tc>
        <w:tc>
          <w:tcPr/>
          <w:p>
            <w:pPr>
              <w:pStyle w:val="Compact"/>
            </w:pPr>
            <w:r>
              <w:t xml:space="preserve">-0.572+</w:t>
            </w:r>
          </w:p>
        </w:tc>
        <w:tc>
          <w:tcPr/>
          <w:p>
            <w:pPr>
              <w:pStyle w:val="Compact"/>
            </w:pPr>
            <w:r>
              <w:t xml:space="preserve">-0.275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-2.723 (1.399)</w:t>
            </w:r>
          </w:p>
        </w:tc>
        <w:tc>
          <w:tcPr/>
          <w:p>
            <w:pPr>
              <w:pStyle w:val="Compact"/>
            </w:pPr>
            <w:r>
              <w:t xml:space="preserve">-0.815 (0.344)</w:t>
            </w:r>
          </w:p>
        </w:tc>
        <w:tc>
          <w:tcPr/>
          <w:p>
            <w:pPr>
              <w:pStyle w:val="Compact"/>
            </w:pPr>
            <w:r>
              <w:t xml:space="preserve">-0.668 (0.342)</w:t>
            </w:r>
          </w:p>
        </w:tc>
        <w:tc>
          <w:tcPr/>
          <w:p>
            <w:pPr>
              <w:pStyle w:val="Compact"/>
            </w:pPr>
            <w:r>
              <w:t xml:space="preserve">-0.394 (0.340)</w:t>
            </w:r>
          </w:p>
        </w:tc>
        <w:tc>
          <w:tcPr/>
          <w:p>
            <w:pPr>
              <w:pStyle w:val="Compact"/>
            </w:pPr>
            <w:r>
              <w:t xml:space="preserve">-0.572 (0.344)</w:t>
            </w:r>
          </w:p>
        </w:tc>
        <w:tc>
          <w:tcPr/>
          <w:p>
            <w:pPr>
              <w:pStyle w:val="Compact"/>
            </w:pPr>
            <w:r>
              <w:t xml:space="preserve">-0.275 (0.353)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1630.3</w:t>
            </w:r>
          </w:p>
        </w:tc>
        <w:tc>
          <w:tcPr/>
          <w:p>
            <w:pPr>
              <w:pStyle w:val="Compact"/>
            </w:pPr>
            <w:r>
              <w:t xml:space="preserve">901.4</w:t>
            </w:r>
          </w:p>
        </w:tc>
        <w:tc>
          <w:tcPr/>
          <w:p>
            <w:pPr>
              <w:pStyle w:val="Compact"/>
            </w:pPr>
            <w:r>
              <w:t xml:space="preserve">898.1</w:t>
            </w:r>
          </w:p>
        </w:tc>
        <w:tc>
          <w:tcPr/>
          <w:p>
            <w:pPr>
              <w:pStyle w:val="Compact"/>
            </w:pPr>
            <w:r>
              <w:t xml:space="preserve">894.8</w:t>
            </w:r>
          </w:p>
        </w:tc>
        <w:tc>
          <w:tcPr/>
          <w:p>
            <w:pPr>
              <w:pStyle w:val="Compact"/>
            </w:pPr>
            <w:r>
              <w:t xml:space="preserve">900.6</w:t>
            </w:r>
          </w:p>
        </w:tc>
        <w:tc>
          <w:tcPr/>
          <w:p>
            <w:pPr>
              <w:pStyle w:val="Compact"/>
            </w:pPr>
            <w:r>
              <w:t xml:space="preserve">914.6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1648.1</w:t>
            </w:r>
          </w:p>
        </w:tc>
        <w:tc>
          <w:tcPr/>
          <w:p>
            <w:pPr>
              <w:pStyle w:val="Compact"/>
            </w:pPr>
            <w:r>
              <w:t xml:space="preserve">919.2</w:t>
            </w:r>
          </w:p>
        </w:tc>
        <w:tc>
          <w:tcPr/>
          <w:p>
            <w:pPr>
              <w:pStyle w:val="Compact"/>
            </w:pPr>
            <w:r>
              <w:t xml:space="preserve">915.9</w:t>
            </w:r>
          </w:p>
        </w:tc>
        <w:tc>
          <w:tcPr/>
          <w:p>
            <w:pPr>
              <w:pStyle w:val="Compact"/>
            </w:pPr>
            <w:r>
              <w:t xml:space="preserve">912.6</w:t>
            </w:r>
          </w:p>
        </w:tc>
        <w:tc>
          <w:tcPr/>
          <w:p>
            <w:pPr>
              <w:pStyle w:val="Compact"/>
            </w:pPr>
            <w:r>
              <w:t xml:space="preserve">918.4</w:t>
            </w:r>
          </w:p>
        </w:tc>
        <w:tc>
          <w:tcPr/>
          <w:p>
            <w:pPr>
              <w:pStyle w:val="Compact"/>
            </w:pPr>
            <w:r>
              <w:t xml:space="preserve">932.4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-810.157</w:t>
            </w:r>
          </w:p>
        </w:tc>
        <w:tc>
          <w:tcPr/>
          <w:p>
            <w:pPr>
              <w:pStyle w:val="Compact"/>
            </w:pPr>
            <w:r>
              <w:t xml:space="preserve">-445.712</w:t>
            </w:r>
          </w:p>
        </w:tc>
        <w:tc>
          <w:tcPr/>
          <w:p>
            <w:pPr>
              <w:pStyle w:val="Compact"/>
            </w:pPr>
            <w:r>
              <w:t xml:space="preserve">-444.068</w:t>
            </w:r>
          </w:p>
        </w:tc>
        <w:tc>
          <w:tcPr/>
          <w:p>
            <w:pPr>
              <w:pStyle w:val="Compact"/>
            </w:pPr>
            <w:r>
              <w:t xml:space="preserve">-442.387</w:t>
            </w:r>
          </w:p>
        </w:tc>
        <w:tc>
          <w:tcPr/>
          <w:p>
            <w:pPr>
              <w:pStyle w:val="Compact"/>
            </w:pPr>
            <w:r>
              <w:t xml:space="preserve">-445.289</w:t>
            </w:r>
          </w:p>
        </w:tc>
        <w:tc>
          <w:tcPr/>
          <w:p>
            <w:pPr>
              <w:pStyle w:val="Compact"/>
            </w:pPr>
            <w:r>
              <w:t xml:space="preserve">-452.304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5.46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2026-02-27T01:41:36Z</dcterms:created>
  <dcterms:modified xsi:type="dcterms:W3CDTF">2026-02-27T01:41:36Z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