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8"/>
        <w:tblLayout w:type="fixed"/>
        <w:tblLook w:firstRow="1" w:lastRow="1" w:firstColumn="0" w:lastColumn="0" w:noHBand="0" w:noVBand="0" w:val="0020"/>
      </w:tblPr>
      <w:tblGrid>
        <w:gridCol w:w="1632"/>
        <w:gridCol w:w="960"/>
        <w:gridCol w:w="960"/>
        <w:gridCol w:w="816"/>
        <w:gridCol w:w="816"/>
        <w:gridCol w:w="816"/>
        <w:gridCol w:w="816"/>
        <w:gridCol w:w="8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  <w:tc>
          <w:tcPr/>
          <w:p>
            <w:pPr>
              <w:pStyle w:val="Compact"/>
            </w:pPr>
            <w:r>
              <w:t xml:space="preserve">NDA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14.857***</w:t>
            </w:r>
          </w:p>
        </w:tc>
        <w:tc>
          <w:tcPr/>
          <w:p>
            <w:pPr>
              <w:pStyle w:val="Compact"/>
            </w:pPr>
            <w:r>
              <w:t xml:space="preserve">2.500***</w:t>
            </w:r>
          </w:p>
        </w:tc>
        <w:tc>
          <w:tcPr/>
          <w:p>
            <w:pPr>
              <w:pStyle w:val="Compact"/>
            </w:pPr>
            <w:r>
              <w:t xml:space="preserve">2.476***</w:t>
            </w:r>
          </w:p>
        </w:tc>
        <w:tc>
          <w:tcPr/>
          <w:p>
            <w:pPr>
              <w:pStyle w:val="Compact"/>
            </w:pPr>
            <w:r>
              <w:t xml:space="preserve">2.548***</w:t>
            </w:r>
          </w:p>
        </w:tc>
        <w:tc>
          <w:tcPr/>
          <w:p>
            <w:pPr>
              <w:pStyle w:val="Compact"/>
            </w:pPr>
            <w:r>
              <w:t xml:space="preserve">2.429***</w:t>
            </w:r>
          </w:p>
        </w:tc>
        <w:tc>
          <w:tcPr/>
          <w:p>
            <w:pPr>
              <w:pStyle w:val="Compact"/>
            </w:pPr>
            <w:r>
              <w:t xml:space="preserve">2.524***</w:t>
            </w:r>
          </w:p>
        </w:tc>
        <w:tc>
          <w:tcPr/>
          <w:p>
            <w:pPr>
              <w:pStyle w:val="Compact"/>
            </w:pPr>
            <w:r>
              <w:t xml:space="preserve">2.381***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14.857 (1.114)</w:t>
            </w:r>
          </w:p>
        </w:tc>
        <w:tc>
          <w:tcPr/>
          <w:p>
            <w:pPr>
              <w:pStyle w:val="Compact"/>
            </w:pPr>
            <w:r>
              <w:t xml:space="preserve">2.500 (0.222)</w:t>
            </w:r>
          </w:p>
        </w:tc>
        <w:tc>
          <w:tcPr/>
          <w:p>
            <w:pPr>
              <w:pStyle w:val="Compact"/>
            </w:pPr>
            <w:r>
              <w:t xml:space="preserve">2.476 (0.226)</w:t>
            </w:r>
          </w:p>
        </w:tc>
        <w:tc>
          <w:tcPr/>
          <w:p>
            <w:pPr>
              <w:pStyle w:val="Compact"/>
            </w:pPr>
            <w:r>
              <w:t xml:space="preserve">2.548 (0.227)</w:t>
            </w:r>
          </w:p>
        </w:tc>
        <w:tc>
          <w:tcPr/>
          <w:p>
            <w:pPr>
              <w:pStyle w:val="Compact"/>
            </w:pPr>
            <w:r>
              <w:t xml:space="preserve">2.429 (0.239)</w:t>
            </w:r>
          </w:p>
        </w:tc>
        <w:tc>
          <w:tcPr/>
          <w:p>
            <w:pPr>
              <w:pStyle w:val="Compact"/>
            </w:pPr>
            <w:r>
              <w:t xml:space="preserve">2.524 (0.249)</w:t>
            </w:r>
          </w:p>
        </w:tc>
        <w:tc>
          <w:tcPr/>
          <w:p>
            <w:pPr>
              <w:pStyle w:val="Compact"/>
            </w:pPr>
            <w:r>
              <w:t xml:space="preserve">2.381 (0.229)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5.748***</w:t>
            </w:r>
          </w:p>
        </w:tc>
        <w:tc>
          <w:tcPr/>
          <w:p>
            <w:pPr>
              <w:pStyle w:val="Compact"/>
            </w:pPr>
            <w:r>
              <w:t xml:space="preserve">1.291***</w:t>
            </w:r>
          </w:p>
        </w:tc>
        <w:tc>
          <w:tcPr/>
          <w:p>
            <w:pPr>
              <w:pStyle w:val="Compact"/>
            </w:pPr>
            <w:r>
              <w:t xml:space="preserve">1.152***</w:t>
            </w:r>
          </w:p>
        </w:tc>
        <w:tc>
          <w:tcPr/>
          <w:p>
            <w:pPr>
              <w:pStyle w:val="Compact"/>
            </w:pPr>
            <w:r>
              <w:t xml:space="preserve">0.964**</w:t>
            </w:r>
          </w:p>
        </w:tc>
        <w:tc>
          <w:tcPr/>
          <w:p>
            <w:pPr>
              <w:pStyle w:val="Compact"/>
            </w:pPr>
            <w:r>
              <w:t xml:space="preserve">0.990**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0.828*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5.748 (1.566)</w:t>
            </w:r>
          </w:p>
        </w:tc>
        <w:tc>
          <w:tcPr/>
          <w:p>
            <w:pPr>
              <w:pStyle w:val="Compact"/>
            </w:pPr>
            <w:r>
              <w:t xml:space="preserve">1.291 (0.312)</w:t>
            </w:r>
          </w:p>
        </w:tc>
        <w:tc>
          <w:tcPr/>
          <w:p>
            <w:pPr>
              <w:pStyle w:val="Compact"/>
            </w:pPr>
            <w:r>
              <w:t xml:space="preserve">1.152 (0.318)</w:t>
            </w:r>
          </w:p>
        </w:tc>
        <w:tc>
          <w:tcPr/>
          <w:p>
            <w:pPr>
              <w:pStyle w:val="Compact"/>
            </w:pPr>
            <w:r>
              <w:t xml:space="preserve">0.964 (0.320)</w:t>
            </w:r>
          </w:p>
        </w:tc>
        <w:tc>
          <w:tcPr/>
          <w:p>
            <w:pPr>
              <w:pStyle w:val="Compact"/>
            </w:pPr>
            <w:r>
              <w:t xml:space="preserve">0.990 (0.336)</w:t>
            </w:r>
          </w:p>
        </w:tc>
        <w:tc>
          <w:tcPr/>
          <w:p>
            <w:pPr>
              <w:pStyle w:val="Compact"/>
            </w:pPr>
            <w:r>
              <w:t xml:space="preserve">0.523 (0.350)</w:t>
            </w:r>
          </w:p>
        </w:tc>
        <w:tc>
          <w:tcPr/>
          <w:p>
            <w:pPr>
              <w:pStyle w:val="Compact"/>
            </w:pPr>
            <w:r>
              <w:t xml:space="preserve">0.828 (0.322)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-2.607+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-0.315</w:t>
            </w:r>
          </w:p>
        </w:tc>
        <w:tc>
          <w:tcPr/>
          <w:p>
            <w:pPr>
              <w:pStyle w:val="Compact"/>
            </w:pPr>
            <w:r>
              <w:t xml:space="preserve">-0.744*</w:t>
            </w:r>
          </w:p>
        </w:tc>
        <w:tc>
          <w:tcPr/>
          <w:p>
            <w:pPr>
              <w:pStyle w:val="Compact"/>
            </w:pPr>
            <w:r>
              <w:t xml:space="preserve">-0.232</w:t>
            </w:r>
          </w:p>
        </w:tc>
        <w:tc>
          <w:tcPr/>
          <w:p>
            <w:pPr>
              <w:pStyle w:val="Compact"/>
            </w:pPr>
            <w:r>
              <w:t xml:space="preserve">-0.560+</w:t>
            </w:r>
          </w:p>
        </w:tc>
        <w:tc>
          <w:tcPr/>
          <w:p>
            <w:pPr>
              <w:pStyle w:val="Compact"/>
            </w:pPr>
            <w:r>
              <w:t xml:space="preserve">-0.631*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-2.607 (1.473)</w:t>
            </w:r>
          </w:p>
        </w:tc>
        <w:tc>
          <w:tcPr/>
          <w:p>
            <w:pPr>
              <w:pStyle w:val="Compact"/>
            </w:pPr>
            <w:r>
              <w:t xml:space="preserve">-0.125 (0.293)</w:t>
            </w:r>
          </w:p>
        </w:tc>
        <w:tc>
          <w:tcPr/>
          <w:p>
            <w:pPr>
              <w:pStyle w:val="Compact"/>
            </w:pPr>
            <w:r>
              <w:t xml:space="preserve">-0.315 (0.299)</w:t>
            </w:r>
          </w:p>
        </w:tc>
        <w:tc>
          <w:tcPr/>
          <w:p>
            <w:pPr>
              <w:pStyle w:val="Compact"/>
            </w:pPr>
            <w:r>
              <w:t xml:space="preserve">-0.744 (0.301)</w:t>
            </w:r>
          </w:p>
        </w:tc>
        <w:tc>
          <w:tcPr/>
          <w:p>
            <w:pPr>
              <w:pStyle w:val="Compact"/>
            </w:pPr>
            <w:r>
              <w:t xml:space="preserve">-0.232 (0.316)</w:t>
            </w:r>
          </w:p>
        </w:tc>
        <w:tc>
          <w:tcPr/>
          <w:p>
            <w:pPr>
              <w:pStyle w:val="Compact"/>
            </w:pPr>
            <w:r>
              <w:t xml:space="preserve">-0.560 (0.329)</w:t>
            </w:r>
          </w:p>
        </w:tc>
        <w:tc>
          <w:tcPr/>
          <w:p>
            <w:pPr>
              <w:pStyle w:val="Compact"/>
            </w:pPr>
            <w:r>
              <w:t xml:space="preserve">-0.631 (0.303)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-5.464*</w:t>
            </w:r>
          </w:p>
        </w:tc>
        <w:tc>
          <w:tcPr/>
          <w:p>
            <w:pPr>
              <w:pStyle w:val="Compact"/>
            </w:pPr>
            <w:r>
              <w:t xml:space="preserve">-1.466***</w:t>
            </w:r>
          </w:p>
        </w:tc>
        <w:tc>
          <w:tcPr/>
          <w:p>
            <w:pPr>
              <w:pStyle w:val="Compact"/>
            </w:pPr>
            <w:r>
              <w:t xml:space="preserve">-1.112*</w:t>
            </w:r>
          </w:p>
        </w:tc>
        <w:tc>
          <w:tcPr/>
          <w:p>
            <w:pPr>
              <w:pStyle w:val="Compact"/>
            </w:pPr>
            <w:r>
              <w:t xml:space="preserve">-0.701</w:t>
            </w:r>
          </w:p>
        </w:tc>
        <w:tc>
          <w:tcPr/>
          <w:p>
            <w:pPr>
              <w:pStyle w:val="Compact"/>
            </w:pPr>
            <w:r>
              <w:t xml:space="preserve">-1.075*</w:t>
            </w:r>
          </w:p>
        </w:tc>
        <w:tc>
          <w:tcPr/>
          <w:p>
            <w:pPr>
              <w:pStyle w:val="Compact"/>
            </w:pPr>
            <w:r>
              <w:t xml:space="preserve">-0.531</w:t>
            </w:r>
          </w:p>
        </w:tc>
        <w:tc>
          <w:tcPr/>
          <w:p>
            <w:pPr>
              <w:pStyle w:val="Compact"/>
            </w:pPr>
            <w:r>
              <w:t xml:space="preserve">-0.578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-5.464 (2.131)</w:t>
            </w:r>
          </w:p>
        </w:tc>
        <w:tc>
          <w:tcPr/>
          <w:p>
            <w:pPr>
              <w:pStyle w:val="Compact"/>
            </w:pPr>
            <w:r>
              <w:t xml:space="preserve">-1.466 (0.424)</w:t>
            </w:r>
          </w:p>
        </w:tc>
        <w:tc>
          <w:tcPr/>
          <w:p>
            <w:pPr>
              <w:pStyle w:val="Compact"/>
            </w:pPr>
            <w:r>
              <w:t xml:space="preserve">-1.112 (0.433)</w:t>
            </w:r>
          </w:p>
        </w:tc>
        <w:tc>
          <w:tcPr/>
          <w:p>
            <w:pPr>
              <w:pStyle w:val="Compact"/>
            </w:pPr>
            <w:r>
              <w:t xml:space="preserve">-0.701 (0.435)</w:t>
            </w:r>
          </w:p>
        </w:tc>
        <w:tc>
          <w:tcPr/>
          <w:p>
            <w:pPr>
              <w:pStyle w:val="Compact"/>
            </w:pPr>
            <w:r>
              <w:t xml:space="preserve">-1.075 (0.457)</w:t>
            </w:r>
          </w:p>
        </w:tc>
        <w:tc>
          <w:tcPr/>
          <w:p>
            <w:pPr>
              <w:pStyle w:val="Compact"/>
            </w:pPr>
            <w:r>
              <w:t xml:space="preserve">-0.531 (0.477)</w:t>
            </w:r>
          </w:p>
        </w:tc>
        <w:tc>
          <w:tcPr/>
          <w:p>
            <w:pPr>
              <w:pStyle w:val="Compact"/>
            </w:pPr>
            <w:r>
              <w:t xml:space="preserve">-0.578 (0.438)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1269.1</w:t>
            </w:r>
          </w:p>
        </w:tc>
        <w:tc>
          <w:tcPr/>
          <w:p>
            <w:pPr>
              <w:pStyle w:val="Compact"/>
            </w:pPr>
            <w:r>
              <w:t xml:space="preserve">668.7</w:t>
            </w:r>
          </w:p>
        </w:tc>
        <w:tc>
          <w:tcPr/>
          <w:p>
            <w:pPr>
              <w:pStyle w:val="Compact"/>
            </w:pPr>
            <w:r>
              <w:t xml:space="preserve">676.2</w:t>
            </w:r>
          </w:p>
        </w:tc>
        <w:tc>
          <w:tcPr/>
          <w:p>
            <w:pPr>
              <w:pStyle w:val="Compact"/>
            </w:pPr>
            <w:r>
              <w:t xml:space="preserve">677.8</w:t>
            </w:r>
          </w:p>
        </w:tc>
        <w:tc>
          <w:tcPr/>
          <w:p>
            <w:pPr>
              <w:pStyle w:val="Compact"/>
            </w:pPr>
            <w:r>
              <w:t xml:space="preserve">696.3</w:t>
            </w:r>
          </w:p>
        </w:tc>
        <w:tc>
          <w:tcPr/>
          <w:p>
            <w:pPr>
              <w:pStyle w:val="Compact"/>
            </w:pPr>
            <w:r>
              <w:t xml:space="preserve">711.9</w:t>
            </w:r>
          </w:p>
        </w:tc>
        <w:tc>
          <w:tcPr/>
          <w:p>
            <w:pPr>
              <w:pStyle w:val="Compact"/>
            </w:pPr>
            <w:r>
              <w:t xml:space="preserve">681.0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1285.2</w:t>
            </w:r>
          </w:p>
        </w:tc>
        <w:tc>
          <w:tcPr/>
          <w:p>
            <w:pPr>
              <w:pStyle w:val="Compact"/>
            </w:pPr>
            <w:r>
              <w:t xml:space="preserve">684.9</w:t>
            </w:r>
          </w:p>
        </w:tc>
        <w:tc>
          <w:tcPr/>
          <w:p>
            <w:pPr>
              <w:pStyle w:val="Compact"/>
            </w:pPr>
            <w:r>
              <w:t xml:space="preserve">692.3</w:t>
            </w:r>
          </w:p>
        </w:tc>
        <w:tc>
          <w:tcPr/>
          <w:p>
            <w:pPr>
              <w:pStyle w:val="Compact"/>
            </w:pPr>
            <w:r>
              <w:t xml:space="preserve">694.0</w:t>
            </w:r>
          </w:p>
        </w:tc>
        <w:tc>
          <w:tcPr/>
          <w:p>
            <w:pPr>
              <w:pStyle w:val="Compact"/>
            </w:pPr>
            <w:r>
              <w:t xml:space="preserve">712.4</w:t>
            </w:r>
          </w:p>
        </w:tc>
        <w:tc>
          <w:tcPr/>
          <w:p>
            <w:pPr>
              <w:pStyle w:val="Compact"/>
            </w:pPr>
            <w:r>
              <w:t xml:space="preserve">728.1</w:t>
            </w:r>
          </w:p>
        </w:tc>
        <w:tc>
          <w:tcPr/>
          <w:p>
            <w:pPr>
              <w:pStyle w:val="Compact"/>
            </w:pPr>
            <w:r>
              <w:t xml:space="preserve">697.1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-629.554</w:t>
            </w:r>
          </w:p>
        </w:tc>
        <w:tc>
          <w:tcPr/>
          <w:p>
            <w:pPr>
              <w:pStyle w:val="Compact"/>
            </w:pPr>
            <w:r>
              <w:t xml:space="preserve">-329.365</w:t>
            </w:r>
          </w:p>
        </w:tc>
        <w:tc>
          <w:tcPr/>
          <w:p>
            <w:pPr>
              <w:pStyle w:val="Compact"/>
            </w:pPr>
            <w:r>
              <w:t xml:space="preserve">-333.084</w:t>
            </w:r>
          </w:p>
        </w:tc>
        <w:tc>
          <w:tcPr/>
          <w:p>
            <w:pPr>
              <w:pStyle w:val="Compact"/>
            </w:pPr>
            <w:r>
              <w:t xml:space="preserve">-333.915</w:t>
            </w:r>
          </w:p>
        </w:tc>
        <w:tc>
          <w:tcPr/>
          <w:p>
            <w:pPr>
              <w:pStyle w:val="Compact"/>
            </w:pPr>
            <w:r>
              <w:t xml:space="preserve">-343.156</w:t>
            </w:r>
          </w:p>
        </w:tc>
        <w:tc>
          <w:tcPr/>
          <w:p>
            <w:pPr>
              <w:pStyle w:val="Compact"/>
            </w:pPr>
            <w:r>
              <w:t xml:space="preserve">-350.964</w:t>
            </w:r>
          </w:p>
        </w:tc>
        <w:tc>
          <w:tcPr/>
          <w:p>
            <w:pPr>
              <w:pStyle w:val="Compact"/>
            </w:pPr>
            <w:r>
              <w:t xml:space="preserve">-335.487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7.14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1.53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2025-10-02T08:40:08Z</dcterms:created>
  <dcterms:modified xsi:type="dcterms:W3CDTF">2025-10-02T08:40:08Z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