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left"/>
      </w:pPr>
      <w:r>
        <w:rPr>
          <w:rFonts w:ascii="Arial" w:cs="Arial" w:eastAsia="Arial" w:hAnsi="Arial"/>
          <w:b/>
          <w:bCs/>
          <w:sz w:val="72"/>
          <w:szCs w:val="72"/>
        </w:rPr>
        <w:t xml:space="preserve">SiteSync</w:t>
      </w:r>
    </w:p>
    <w:p>
      <w:pPr>
        <w:spacing w:after="120"/>
        <w:jc w:val="left"/>
      </w:pPr>
      <w:r>
        <w:rPr>
          <w:rFonts w:ascii="Arial" w:cs="Arial" w:eastAsia="Arial" w:hAnsi="Arial"/>
          <w:sz w:val="36"/>
          <w:szCs w:val="36"/>
        </w:rPr>
        <w:t xml:space="preserve">Feature handoff for the lead engineer</w:t>
      </w:r>
    </w:p>
    <w:p>
      <w:pPr>
        <w:spacing w:after="480"/>
        <w:jc w:val="left"/>
      </w:pPr>
      <w:r>
        <w:rPr>
          <w:rFonts w:ascii="Arial" w:cs="Arial" w:eastAsia="Arial" w:hAnsi="Arial"/>
          <w:color w:val="5E5E5E"/>
          <w:sz w:val="24"/>
          <w:szCs w:val="24"/>
        </w:rPr>
        <w:t xml:space="preserve">Walker Benner   ·   May 2026</w:t>
      </w:r>
    </w:p>
    <w:p>
      <w:pPr>
        <w:spacing w:after="120" w:before="360"/>
      </w:pPr>
      <w:r>
        <w:rPr>
          <w:sz w:val="22"/>
          <w:szCs w:val="22"/>
        </w:rPr>
        <w:t xml:space="preserve">This document hands you a working construction operating system and the picture of what it becomes. It is organized in ten sections: what the product is, the three users we serve, the shape of the product, the current product inventory, the roadmap, the 36-month bet, the engineering invariants, the honest state of what is broken, the open questions I want you in on, and where to start. The open questions are calls I haven't made yet, not decisions already made.</w:t>
      </w:r>
    </w:p>
    <w:p>
      <w:pPr>
        <w:spacing w:after="120"/>
      </w:pPr>
      <w:r>
        <w:rPr>
          <w:sz w:val="22"/>
          <w:szCs w:val="22"/>
        </w:rPr>
        <w:t xml:space="preserve">Read it once front to back. Then keep section 4 (the inventory) and section 9 (the honest state) open as you onboard.</w:t>
      </w:r>
    </w:p>
    <w:p>
      <w:r>
        <w:br w:type="page"/>
      </w:r>
    </w:p>
    <w:p>
      <w:pPr>
        <w:pStyle w:val="Heading1"/>
      </w:pPr>
      <w:r>
        <w:t xml:space="preserve">1. What SiteSync is</w:t>
      </w:r>
    </w:p>
    <w:p>
      <w:pPr>
        <w:spacing w:after="120"/>
      </w:pPr>
      <w:r>
        <w:t xml:space="preserve">SiteSync is a construction operating system for general contractors building commercial work — schools, hospitals, mid-rise mixed-use, public-sector. The job category we serve is the $50M-to-$500M project run by a project manager and a superintendent who today live in some combination of Procore, Bluebeam, Excel, Outlook, and a damp paper notebook on a job-site clipboard.</w:t>
      </w:r>
    </w:p>
    <w:p>
      <w:pPr>
        <w:spacing w:after="120"/>
      </w:pPr>
      <w:r>
        <w:t xml:space="preserve">The product covers the full project lifecycle — RFIs, submittals, change orders, daily logs, schedules, drawings, pay applications, punch lists, closeout — but it is not a noun-for-noun rebuild of Procore. The home row of the product is verbs (The Day, The Field, The Conversation, The Set, The Site) rather than the contractual artifacts themselves; the artifacts live one click below. The reason is that PMs and supers don't think in nouns; they think in 'what do I need to do right now,' 'what happened on site,' 'who am I waiting on.' We surface the work that way.</w:t>
      </w:r>
    </w:p>
    <w:p>
      <w:pPr>
        <w:spacing w:after="120"/>
      </w:pPr>
      <w:r>
        <w:t xml:space="preserve">The differentiator is Iris, our AI layer. Iris drafts every contractual artifact a human would write — RFI responses, daily-log narratives, change-order line items, pay-app schedules of values — and a human approves each draft before it commits. Every draft and every approval is written to a hash-chained audit log: each row stores the model fingerprint, prompt hash, citations, latency, cost, and the SHA-256 of the previous block. The chain is replayable. The product is not the chat; the product is the contractually-shippable artifact (signed PDF, G702/G703, COI bundle, daily log) at the end of the chain.</w:t>
      </w:r>
    </w:p>
    <w:p>
      <w:pPr>
        <w:spacing w:after="120"/>
      </w:pPr>
      <w:r>
        <w:t xml:space="preserve">Pricing is per-project, not per-seat. Field workers and subs are free. The economic buyer is the GC's executive (VP Construction, COO); the daily users are the PM and the super; the hidden user we structurally serve is the subcontractor, who in year two gets a free portal that becomes the de facto certificate-of-insurance directory of US construction.</w:t>
      </w:r>
    </w:p>
    <w:p>
      <w:pPr>
        <w:pBdr>
          <w:bottom w:val="single" w:color="CCCCCC" w:sz="6" w:space="1"/>
        </w:pBdr>
        <w:spacing w:after="240" w:before="120"/>
      </w:pPr>
      <w:r>
        <w:t xml:space="preserve"/>
      </w:r>
    </w:p>
    <w:p>
      <w:pPr>
        <w:pStyle w:val="Heading1"/>
      </w:pPr>
      <w:r>
        <w:t xml:space="preserve">2. The three users we build for</w:t>
      </w:r>
    </w:p>
    <w:p>
      <w:pPr>
        <w:spacing w:after="120"/>
      </w:pPr>
      <w:r>
        <w:t xml:space="preserve">Every feature decision is tested against three named users. They are composites of real GC employees we've shadowed, but treat them as if they were live customers.</w:t>
      </w:r>
    </w:p>
    <w:p>
      <w:pPr>
        <w:pStyle w:val="Heading3"/>
      </w:pPr>
      <w:r>
        <w:t xml:space="preserve">Marco — superintendent, age 53</w:t>
      </w:r>
    </w:p>
    <w:p>
      <w:pPr>
        <w:spacing w:after="120"/>
      </w:pPr>
      <w:r>
        <w:t xml:space="preserve">A retired Local 3 electrician now running a $46M elementary school in Sugar Land for a mid-size GC. Walks the slab three times a day with a phone and a notebook. Texts photos to the PM and forgets which suite each was for. Gets home at 6:45 and retypes the day into Procore for an hour while his daughter eats dinner alone. The product moment we are building toward: he gets home at 5:20, looks at his wife, and says “the app wrote the log.” Everything in The Field and the daily-log auto-draft serves Marco.</w:t>
      </w:r>
    </w:p>
    <w:p>
      <w:pPr>
        <w:pStyle w:val="Heading3"/>
      </w:pPr>
      <w:r>
        <w:t xml:space="preserve">Jenna — project manager, age 34</w:t>
      </w:r>
    </w:p>
    <w:p>
      <w:pPr>
        <w:spacing w:after="120"/>
      </w:pPr>
      <w:r>
        <w:t xml:space="preserve">Two years into the role, three projects on her plate, CCM-certified in 2017. Sunday-night dread is real: eight RFIs older than seven days, three submittals stuck with the architect, two pay apps due Friday, an owner call Monday at 9 a.m. She runs four reports across three modules to figure out who owes whom what. The product moment: second pay-app cycle, she clicks Submit, the pre-submission audit passes, the email goes, she closes the laptop at 7:08 p.m. Thursday for the first time in six months. The Conversation, Iris drafts, and the pay-app calculator serve Jenna.</w:t>
      </w:r>
    </w:p>
    <w:p>
      <w:pPr>
        <w:pStyle w:val="Heading3"/>
      </w:pPr>
      <w:r>
        <w:t xml:space="preserve">Reyna — VP Construction, age 47</w:t>
      </w:r>
    </w:p>
    <w:p>
      <w:pPr>
        <w:spacing w:after="120"/>
      </w:pPr>
      <w:r>
        <w:t xml:space="preserve">Twelve active projects, $400M annual volume, monthly board update. Doesn't know which project is in trouble until the PM tells her, and the PM tells her late. The product moment: third month into rollout, the board chair asks a follow-up question; she opens the audit chain on her phone and answers it live. Portfolio rollup, the audit trail, and Iris cross-project insights serve Reyna.</w:t>
      </w:r>
    </w:p>
    <w:p>
      <w:pPr>
        <w:pStyle w:val="Heading3"/>
      </w:pPr>
      <w:r>
        <w:t xml:space="preserve">The hidden fourth user — the subcontractor</w:t>
      </w:r>
    </w:p>
    <w:p>
      <w:pPr>
        <w:spacing w:after="120"/>
      </w:pPr>
      <w:r>
        <w:t xml:space="preserve">The structurally underserved party in commercial construction. Subs upload waivers and COIs once and see pay-app status across every GC who runs SiteSync. Year two they get paid through SiteSync rails — ACH push the day the GC approves, with lien waiver and COI auto-attached. The free sub portal is our network-effect moat; the GC pays for the platform but the value compounds on the sub side.</w:t>
      </w:r>
    </w:p>
    <w:p>
      <w:pPr>
        <w:pBdr>
          <w:bottom w:val="single" w:color="CCCCCC" w:sz="6" w:space="1"/>
        </w:pBdr>
        <w:spacing w:after="240" w:before="120"/>
      </w:pPr>
      <w:r>
        <w:t xml:space="preserve"/>
      </w:r>
    </w:p>
    <w:p>
      <w:pPr>
        <w:pStyle w:val="Heading1"/>
      </w:pPr>
      <w:r>
        <w:t xml:space="preserve">3. The shape of the product</w:t>
      </w:r>
    </w:p>
    <w:p>
      <w:pPr>
        <w:spacing w:after="120"/>
      </w:pPr>
      <w:r>
        <w:t xml:space="preserve">Three product-shape decisions that explain why the codebase looks the way it does. Internalize these before you start moving things around.</w:t>
      </w:r>
    </w:p>
    <w:p>
      <w:pPr>
        <w:pStyle w:val="Heading3"/>
      </w:pPr>
      <w:r>
        <w:t xml:space="preserve">Verbs in the home row</w:t>
      </w:r>
    </w:p>
    <w:p>
      <w:pPr>
        <w:spacing w:after="120"/>
      </w:pPr>
      <w:r>
        <w:t xml:space="preserve">Top-level navigation is The Day, The Field, The Conversation, The Set, The Site, plus the Iris inbox. The contractual nouns (RFIs, submittals, change orders, drawings, schedule, budget) keep their dedicated routes — the architect's CA still bookmarks /rfis/047 — but they do not appear in the home row. This is why you'll see paired implementations: a noun page like /rfis/[id] for the deep link, and a verb surface like /conversation that pulls in the same RFI as one of many ball-in-court items ranked by SLA.</w:t>
      </w:r>
    </w:p>
    <w:p>
      <w:pPr>
        <w:pStyle w:val="Heading3"/>
      </w:pPr>
      <w:r>
        <w:t xml:space="preserve">Iris drafts; humans approve</w:t>
      </w:r>
    </w:p>
    <w:p>
      <w:pPr>
        <w:spacing w:after="120"/>
      </w:pPr>
      <w:r>
        <w:t xml:space="preserve">Iris never writes directly to a production table. It writes to a typed inbox row called drafted_actions, with confidence, citations, and a draft reason attached. Approval is a separate locked transition handled by an executor registered per action type (RFI, daily log, pay app, punch item, submittal). Every executor has transactional rollback. The single AI chokepoint is src/lib/ai/callIris.ts → supabase/functions/iris-call; there is no second path, the LLM keys never reach the browser bundle, and a hash-chained audit row is written before the function returns.</w:t>
      </w:r>
    </w:p>
    <w:p>
      <w:pPr>
        <w:pStyle w:val="Heading3"/>
      </w:pPr>
      <w:r>
        <w:t xml:space="preserve">Ship the artifact, not the chat</w:t>
      </w:r>
    </w:p>
    <w:p>
      <w:pPr>
        <w:spacing w:after="120"/>
      </w:pPr>
      <w:r>
        <w:t xml:space="preserve">If a feature can be replaced with “user types into a chat box,” the feature is unfinished. The product is the AIA G702/G703 PDF, the signed daily log, the certified payroll WH-347, the OSHA-300 export, the sealed audit pack. Chat exists as a fallback for the 5% of asks that don't map to an artifact yet.</w:t>
      </w:r>
    </w:p>
    <w:p>
      <w:pPr>
        <w:pBdr>
          <w:bottom w:val="single" w:color="CCCCCC" w:sz="6" w:space="1"/>
        </w:pBdr>
        <w:spacing w:after="240" w:before="120"/>
      </w:pPr>
      <w:r>
        <w:t xml:space="preserve"/>
      </w:r>
    </w:p>
    <w:p>
      <w:pPr>
        <w:pStyle w:val="Heading1"/>
      </w:pPr>
      <w:r>
        <w:t xml:space="preserve">4. Current product inventory</w:t>
      </w:r>
    </w:p>
    <w:p>
      <w:pPr>
        <w:spacing w:after="120"/>
      </w:pPr>
      <w:r>
        <w:t xml:space="preserve">Below is every product surface that currently exists in the codebase, grouped by domain. Each entry has a status tag in brackets:</w:t>
      </w:r>
    </w:p>
    <w:p>
      <w:pPr>
        <w:pStyle w:val="ListParagraph"/>
        <w:numPr>
          <w:ilvl w:val="0"/>
          <w:numId w:val="2"/>
        </w:numPr>
        <w:spacing w:after="60"/>
      </w:pPr>
      <w:r>
        <w:rPr>
          <w:b/>
          <w:bCs/>
        </w:rPr>
        <w:t xml:space="preserve">[Built]</w:t>
      </w:r>
      <w:r>
        <w:t xml:space="preserve"> — shipped, working, has tests, in the demo path.</w:t>
      </w:r>
    </w:p>
    <w:p>
      <w:pPr>
        <w:pStyle w:val="ListParagraph"/>
        <w:numPr>
          <w:ilvl w:val="0"/>
          <w:numId w:val="2"/>
        </w:numPr>
        <w:spacing w:after="60"/>
      </w:pPr>
      <w:r>
        <w:rPr>
          <w:b/>
          <w:bCs/>
        </w:rPr>
        <w:t xml:space="preserve">[Partial]</w:t>
      </w:r>
      <w:r>
        <w:t xml:space="preserve"> — core path works but has gaps you'll hit; specifics noted.</w:t>
      </w:r>
    </w:p>
    <w:p>
      <w:pPr>
        <w:pStyle w:val="ListParagraph"/>
        <w:numPr>
          <w:ilvl w:val="0"/>
          <w:numId w:val="2"/>
        </w:numPr>
        <w:spacing w:after="60"/>
      </w:pPr>
      <w:r>
        <w:rPr>
          <w:b/>
          <w:bCs/>
        </w:rPr>
        <w:t xml:space="preserve">[Stub]</w:t>
      </w:r>
      <w:r>
        <w:t xml:space="preserve"> — route renders structure without logic; queued for delete-or-promote in Lap 1.</w:t>
      </w:r>
    </w:p>
    <w:p>
      <w:pPr>
        <w:pStyle w:val="ListParagraph"/>
        <w:numPr>
          <w:ilvl w:val="0"/>
          <w:numId w:val="2"/>
        </w:numPr>
        <w:spacing w:after="60"/>
      </w:pPr>
      <w:r>
        <w:rPr>
          <w:b/>
          <w:bCs/>
        </w:rPr>
        <w:t xml:space="preserve">[Planned]</w:t>
      </w:r>
      <w:r>
        <w:t xml:space="preserve"> — specced or scaffolded; not yet started in earnest.</w:t>
      </w:r>
    </w:p>
    <w:p>
      <w:pPr>
        <w:spacing w:after="120"/>
      </w:pPr>
      <w:r>
        <w:t xml:space="preserve">Numbers from the codebase as of May 2026: 1,416 TypeScript files, ~358K LOC, 130+ Postgres tables, 28 edge functions, 48 RLS-protected tables, 13 Zustand stores, 15 XState machines defined.</w:t>
      </w:r>
    </w:p>
    <w:p>
      <w:pPr>
        <w:spacing w:after="80"/>
      </w:pPr>
      <w:r>
        <w:t xml:space="preserve"/>
      </w:r>
    </w:p>
    <w:p>
      <w:pPr>
        <w:pStyle w:val="Heading2"/>
      </w:pPr>
      <w:r>
        <w:t xml:space="preserve">4.1   The home row — verb surfaces</w:t>
      </w:r>
    </w:p>
    <w:p>
      <w:pPr>
        <w:spacing w:after="120"/>
      </w:pPr>
      <w:r>
        <w:rPr>
          <w:b/>
          <w:bCs/>
        </w:rPr>
        <w:t xml:space="preserve">The Day</w:t>
      </w:r>
      <w:r>
        <w:rPr>
          <w:i/>
          <w:iCs/>
          <w:color w:val="5E5E5E"/>
        </w:rPr>
        <w:t xml:space="preserve">  [Built]  </w:t>
      </w:r>
      <w:r>
        <w:t xml:space="preserve">Personal action queue: what does this user need to do right now? Pulls open RFIs assigned to them, pay-app deadlines, drafts awaiting their approval, punch items, schedule warnings. Lives at src/pages/day/.</w:t>
      </w:r>
    </w:p>
    <w:p>
      <w:pPr>
        <w:spacing w:after="120"/>
      </w:pPr>
      <w:r>
        <w:rPr>
          <w:b/>
          <w:bCs/>
        </w:rPr>
        <w:t xml:space="preserve">The Field</w:t>
      </w:r>
      <w:r>
        <w:rPr>
          <w:i/>
          <w:iCs/>
          <w:color w:val="5E5E5E"/>
        </w:rPr>
        <w:t xml:space="preserve">  [Built]  </w:t>
      </w:r>
      <w:r>
        <w:t xml:space="preserve">Field-capture flow: photo + voice + GPS + AI categorization, with offline queue (Dexie) and Capacitor-native camera. Auto-links captures to the right RFI / daily log / punch item via vision-verify-link. Lives at src/pages/field/ and src/pages/field-capture/.</w:t>
      </w:r>
    </w:p>
    <w:p>
      <w:pPr>
        <w:spacing w:after="120"/>
      </w:pPr>
      <w:r>
        <w:rPr>
          <w:b/>
          <w:bCs/>
        </w:rPr>
        <w:t xml:space="preserve">The Conversation</w:t>
      </w:r>
      <w:r>
        <w:rPr>
          <w:i/>
          <w:iCs/>
          <w:color w:val="5E5E5E"/>
        </w:rPr>
        <w:t xml:space="preserve">  [Built]  </w:t>
      </w:r>
      <w:r>
        <w:t xml:space="preserve">Ball-in-court inbox ranked by SLA. Every open item that needs a person to do something — RFI awaiting CA response, submittal stuck with the architect, COI expiring, lien waiver missing — sorted by deadline and escalated by sla-escalator edge function. Lives at src/pages/conversation/.</w:t>
      </w:r>
    </w:p>
    <w:p>
      <w:pPr>
        <w:spacing w:after="120"/>
      </w:pPr>
      <w:r>
        <w:rPr>
          <w:b/>
          <w:bCs/>
        </w:rPr>
        <w:t xml:space="preserve">The Set</w:t>
      </w:r>
      <w:r>
        <w:rPr>
          <w:i/>
          <w:iCs/>
          <w:color w:val="5E5E5E"/>
        </w:rPr>
        <w:t xml:space="preserve">  [Stub]  </w:t>
      </w:r>
      <w:r>
        <w:t xml:space="preserve">Drawings as a deck — the verb surface for browsing the sheet set. The legacy /drawings route works (OpenSeadragon viewer, pin overlays); /set is the rebuilt version, currently flagged for promotion or deletion in the stub-page audit. Drawings rescue plan supersedes.</w:t>
      </w:r>
    </w:p>
    <w:p>
      <w:pPr>
        <w:spacing w:after="120"/>
      </w:pPr>
      <w:r>
        <w:rPr>
          <w:b/>
          <w:bCs/>
        </w:rPr>
        <w:t xml:space="preserve">The Site</w:t>
      </w:r>
      <w:r>
        <w:rPr>
          <w:i/>
          <w:iCs/>
          <w:color w:val="5E5E5E"/>
        </w:rPr>
        <w:t xml:space="preserve">  [Stub]  </w:t>
      </w:r>
      <w:r>
        <w:t xml:space="preserve">Project-state rollup at /site-intelligence/ — what's the state of this project right now? Renders structure but the data layer is unfinished. Day-5 stub-page audit flagged for promote-or-delete; not in current demo path.</w:t>
      </w:r>
    </w:p>
    <w:p>
      <w:pPr>
        <w:spacing w:after="120"/>
      </w:pPr>
      <w:r>
        <w:rPr>
          <w:b/>
          <w:bCs/>
        </w:rPr>
        <w:t xml:space="preserve">Iris Inbox</w:t>
      </w:r>
      <w:r>
        <w:rPr>
          <w:i/>
          <w:iCs/>
          <w:color w:val="5E5E5E"/>
        </w:rPr>
        <w:t xml:space="preserve">  [Built]  </w:t>
      </w:r>
      <w:r>
        <w:t xml:space="preserve">The agent's three-tab dashboard at /iris: Drafts (grouped by action type), Suggestions (insights that haven't yet become drafts), History (every accepted, rejected, or expired draft). Deep-linkable. The closest thing in the codebase to the demo moment.</w:t>
      </w:r>
    </w:p>
    <w:p>
      <w:pPr>
        <w:pStyle w:val="Heading2"/>
      </w:pPr>
      <w:r>
        <w:t xml:space="preserve">4.2   Iris — the AI layer</w:t>
      </w:r>
    </w:p>
    <w:p>
      <w:pPr>
        <w:spacing w:after="120"/>
      </w:pPr>
      <w:r>
        <w:t xml:space="preserve">Iris is the single biggest product bet. Treat its boundaries — the chokepoint, the drafted-actions table, the audit chain — as load-bearing infrastructure.</w:t>
      </w:r>
    </w:p>
    <w:p>
      <w:pPr>
        <w:spacing w:after="120"/>
      </w:pPr>
      <w:r>
        <w:rPr>
          <w:b/>
          <w:bCs/>
        </w:rPr>
        <w:t xml:space="preserve">AI chokepoint</w:t>
      </w:r>
      <w:r>
        <w:rPr>
          <w:i/>
          <w:iCs/>
          <w:color w:val="5E5E5E"/>
        </w:rPr>
        <w:t xml:space="preserve">  [Built]  </w:t>
      </w:r>
      <w:r>
        <w:t xml:space="preserve">src/lib/ai/callIris.ts on the client → supabase/functions/iris-call on the server. JWT auth, project-membership RLS check, sliding-window per-user rate limit, 24-hour idempotency cache, SSE streaming back to the browser. No LLM keys in the bundle (verified by grep on @ai-sdk/anthropic against dist/ on every release).</w:t>
      </w:r>
    </w:p>
    <w:p>
      <w:pPr>
        <w:spacing w:after="120"/>
      </w:pPr>
      <w:r>
        <w:rPr>
          <w:b/>
          <w:bCs/>
        </w:rPr>
        <w:t xml:space="preserve">Drafted-actions architecture</w:t>
      </w:r>
      <w:r>
        <w:rPr>
          <w:i/>
          <w:iCs/>
          <w:color w:val="5E5E5E"/>
        </w:rPr>
        <w:t xml:space="preserve">  [Built]  </w:t>
      </w:r>
      <w:r>
        <w:t xml:space="preserve">src/services/iris/draftAction.ts + executeAction.ts + executors/. Drafts written to drafted_actions before any side effect. Each executor type (RFI, daily log, pay app, punch item, submittal) has transactional rollback. Approval is a separate locked transition that triggers the executor.</w:t>
      </w:r>
    </w:p>
    <w:p>
      <w:pPr>
        <w:spacing w:after="120"/>
      </w:pPr>
      <w:r>
        <w:rPr>
          <w:b/>
          <w:bCs/>
        </w:rPr>
        <w:t xml:space="preserve">Insight engine</w:t>
      </w:r>
      <w:r>
        <w:rPr>
          <w:i/>
          <w:iCs/>
          <w:color w:val="5E5E5E"/>
        </w:rPr>
        <w:t xml:space="preserve">  [Partial]  </w:t>
      </w:r>
      <w:r>
        <w:t xml:space="preserve">Five insight types compute against live data — cascade, aging, variance, staffing, weather — and surface as read-only cards in the Suggestions tab. Gap: insights don't yet auto-promote to drafted_actions on a schedule. Lap 2 (Days 31-45) wires scheduled-insights edge function to fire every 15 minutes per project.</w:t>
      </w:r>
    </w:p>
    <w:p>
      <w:pPr>
        <w:spacing w:after="120"/>
      </w:pPr>
      <w:r>
        <w:rPr>
          <w:b/>
          <w:bCs/>
        </w:rPr>
        <w:t xml:space="preserve">Approval gate</w:t>
      </w:r>
      <w:r>
        <w:rPr>
          <w:i/>
          <w:iCs/>
          <w:color w:val="5E5E5E"/>
        </w:rPr>
        <w:t xml:space="preserve">  [Built]  </w:t>
      </w:r>
      <w:r>
        <w:t xml:space="preserve">src/components/iris/IrisApprovalGate.tsx — the single UI bottleneck where a draft becomes a committed action. Cmd+Enter to approve, Cmd+R to reject, Cmd+E to edit-then-approve. Every state transition writes a hash-chain row.</w:t>
      </w:r>
    </w:p>
    <w:p>
      <w:pPr>
        <w:spacing w:after="120"/>
      </w:pPr>
      <w:r>
        <w:rPr>
          <w:b/>
          <w:bCs/>
        </w:rPr>
        <w:t xml:space="preserve">Grounding &amp; citations</w:t>
      </w:r>
      <w:r>
        <w:rPr>
          <w:i/>
          <w:iCs/>
          <w:color w:val="5E5E5E"/>
        </w:rPr>
        <w:t xml:space="preserve">  [Partial]  </w:t>
      </w:r>
      <w:r>
        <w:t xml:space="preserve">src/lib/iris/grounding.ts and groundingFallback.ts pull supporting context (RFI #, drawing rev, daily-log date, pay-app line) into the prompt. Citations are stored on the draft but not yet rendered as clickable links in the UI; queued for Lap 2.</w:t>
      </w:r>
    </w:p>
    <w:p>
      <w:pPr>
        <w:spacing w:after="120"/>
      </w:pPr>
      <w:r>
        <w:rPr>
          <w:b/>
          <w:bCs/>
        </w:rPr>
        <w:t xml:space="preserve">AI edge functions</w:t>
      </w:r>
      <w:r>
        <w:rPr>
          <w:i/>
          <w:iCs/>
          <w:color w:val="5E5E5E"/>
        </w:rPr>
        <w:t xml:space="preserve">  [Built]  </w:t>
      </w:r>
      <w:r>
        <w:t xml:space="preserve">28 edge functions covering chat, conflict detection, copilot, daily summary, insights, RFI draft, schedule risk, discrepancy analysis, safety photo classification, auto-link media, drawing classification, meeting minutes, monthly report, query brain, audio transcription, walkthrough transcription, voice extract, vision verify link, IFC parsing, walkthrough capture parsing, plus three agent-orchestration functions.</w:t>
      </w:r>
    </w:p>
    <w:p>
      <w:pPr>
        <w:spacing w:after="120"/>
      </w:pPr>
      <w:r>
        <w:rPr>
          <w:b/>
          <w:bCs/>
        </w:rPr>
        <w:t xml:space="preserve">Iris voice / style</w:t>
      </w:r>
      <w:r>
        <w:rPr>
          <w:i/>
          <w:iCs/>
          <w:color w:val="5E5E5E"/>
        </w:rPr>
        <w:t xml:space="preserve">  [Planned]  </w:t>
      </w:r>
      <w:r>
        <w:t xml:space="preserve">Construction vernacular, no em-dashes, no “certainly,” no “I hope this helps.” Style guide at src/lib/iris/style.ts is on the Lap 2 list (Days 46-50): the first 150 production drafts get hand-edited; the deltas inform the style guide. Not yet implemented.</w:t>
      </w:r>
    </w:p>
    <w:p>
      <w:pPr>
        <w:pStyle w:val="Heading2"/>
      </w:pPr>
      <w:r>
        <w:t xml:space="preserve">4.3   Audit chain &amp; compliance</w:t>
      </w:r>
    </w:p>
    <w:p>
      <w:pPr>
        <w:spacing w:after="120"/>
      </w:pPr>
      <w:r>
        <w:rPr>
          <w:b/>
          <w:bCs/>
        </w:rPr>
        <w:t xml:space="preserve">Hash-chained audit log</w:t>
      </w:r>
      <w:r>
        <w:rPr>
          <w:i/>
          <w:iCs/>
          <w:color w:val="5E5E5E"/>
        </w:rPr>
        <w:t xml:space="preserve">  [Built]  </w:t>
      </w:r>
      <w:r>
        <w:t xml:space="preserve">Postgres-side, in supabase/migrations/20260426000001_audit_log_hash_chain.sql. Each row stores entity ID, user ID, model fingerprint, prompt hash, tokens, latency, cost, and the SHA-256 of the previous block. Tampering is provably detectable.</w:t>
      </w:r>
    </w:p>
    <w:p>
      <w:pPr>
        <w:spacing w:after="120"/>
      </w:pPr>
      <w:r>
        <w:rPr>
          <w:b/>
          <w:bCs/>
        </w:rPr>
        <w:t xml:space="preserve">Verifier</w:t>
      </w:r>
      <w:r>
        <w:rPr>
          <w:i/>
          <w:iCs/>
          <w:color w:val="5E5E5E"/>
        </w:rPr>
        <w:t xml:space="preserve">  [Built]  </w:t>
      </w:r>
      <w:r>
        <w:t xml:space="preserve">src/lib/audit/hashChainVerifier.ts. Replays the chain, recomputes hashes, flags any tampering. Edge function verify-audit-chain runs the same logic server-side.</w:t>
      </w:r>
    </w:p>
    <w:p>
      <w:pPr>
        <w:spacing w:after="120"/>
      </w:pPr>
      <w:r>
        <w:rPr>
          <w:b/>
          <w:bCs/>
        </w:rPr>
        <w:t xml:space="preserve">Sealed export</w:t>
      </w:r>
      <w:r>
        <w:rPr>
          <w:i/>
          <w:iCs/>
          <w:color w:val="5E5E5E"/>
        </w:rPr>
        <w:t xml:space="preserve">  [Built]  </w:t>
      </w:r>
      <w:r>
        <w:t xml:space="preserve">src/lib/audit/sealedExport.ts + edge functions sealed-entity-export and customer-s3-export. Generates a tamper-evident PDF + JSON bundle of every action against an entity, signed and timestamped. This is the artifact a deposition would actually use.</w:t>
      </w:r>
    </w:p>
    <w:p>
      <w:pPr>
        <w:spacing w:after="120"/>
      </w:pPr>
      <w:r>
        <w:rPr>
          <w:b/>
          <w:bCs/>
        </w:rPr>
        <w:t xml:space="preserve">SOC 2 evidence pack</w:t>
      </w:r>
      <w:r>
        <w:rPr>
          <w:i/>
          <w:iCs/>
          <w:color w:val="5E5E5E"/>
        </w:rPr>
        <w:t xml:space="preserve">  [Partial]  </w:t>
      </w:r>
      <w:r>
        <w:t xml:space="preserve">compliance/SOC2_EVIDENCE_PACK.md tracks controls aligned with SOC 2 Type II. We are not yet certified; we will not market certification until the auditor signs (target Q3 2026).</w:t>
      </w:r>
    </w:p>
    <w:p>
      <w:pPr>
        <w:spacing w:after="120"/>
      </w:pPr>
      <w:r>
        <w:rPr>
          <w:b/>
          <w:bCs/>
        </w:rPr>
        <w:t xml:space="preserve">Permission gate (RBAC)</w:t>
      </w:r>
      <w:r>
        <w:rPr>
          <w:i/>
          <w:iCs/>
          <w:color w:val="5E5E5E"/>
        </w:rPr>
        <w:t xml:space="preserve">  [Partial]  </w:t>
      </w:r>
      <w:r>
        <w:t xml:space="preserve">src/components/auth/PermissionGate.tsx wraps every action button that touches money, schedule, or the field. CI gate at scripts/audit-permission-gate.mjs enforces. Day 1 audit identified the unguarded buttons; sweep completed in Week 1 of Lap 1. Custom roles at src/lib/customRoles/.</w:t>
      </w:r>
    </w:p>
    <w:p>
      <w:pPr>
        <w:spacing w:after="120"/>
      </w:pPr>
      <w:r>
        <w:rPr>
          <w:b/>
          <w:bCs/>
        </w:rPr>
        <w:t xml:space="preserve">SSO / SAML / SCIM</w:t>
      </w:r>
      <w:r>
        <w:rPr>
          <w:i/>
          <w:iCs/>
          <w:color w:val="5E5E5E"/>
        </w:rPr>
        <w:t xml:space="preserve">  [Built]  </w:t>
      </w:r>
      <w:r>
        <w:t xml:space="preserve">Edge functions sso-saml-handler, sso-oidc-handler, scim-v2. Tested against Okta, Azure AD. Rolling out for first three enterprise pilots in Q4 2026.</w:t>
      </w:r>
    </w:p>
    <w:p>
      <w:pPr>
        <w:spacing w:after="120"/>
      </w:pPr>
      <w:r>
        <w:rPr>
          <w:b/>
          <w:bCs/>
        </w:rPr>
        <w:t xml:space="preserve">Encryption &amp; RLS</w:t>
      </w:r>
      <w:r>
        <w:rPr>
          <w:i/>
          <w:iCs/>
          <w:color w:val="5E5E5E"/>
        </w:rPr>
        <w:t xml:space="preserve">  [Built]  </w:t>
      </w:r>
      <w:r>
        <w:t xml:space="preserve">src/lib/encryption.ts + src/lib/rls.ts. 48 tables RLS-protected. Project membership is the primary boundary; org membership the secondary.</w:t>
      </w:r>
    </w:p>
    <w:p>
      <w:pPr>
        <w:pStyle w:val="Heading2"/>
      </w:pPr>
      <w:r>
        <w:t xml:space="preserve">4.4   Money &amp; financial calculator</w:t>
      </w:r>
    </w:p>
    <w:p>
      <w:pPr>
        <w:spacing w:after="120"/>
      </w:pPr>
      <w:r>
        <w:rPr>
          <w:b/>
          <w:bCs/>
        </w:rPr>
        <w:t xml:space="preserve">Pay-app calculator (G702 / G703)</w:t>
      </w:r>
      <w:r>
        <w:rPr>
          <w:i/>
          <w:iCs/>
          <w:color w:val="5E5E5E"/>
        </w:rPr>
        <w:t xml:space="preserve">  [Built]  </w:t>
      </w:r>
      <w:r>
        <w:t xml:space="preserve">src/lib/payApp/g702Audited.ts. Banker's-rounded integer cents, three-way merge detection (planned vs. previously billed vs. this period), AIA-spec arithmetic. Server-side mirror at supabase/functions/payapp-audit + payapp-reconciliation.</w:t>
      </w:r>
    </w:p>
    <w:p>
      <w:pPr>
        <w:spacing w:after="120"/>
      </w:pPr>
      <w:r>
        <w:rPr>
          <w:b/>
          <w:bCs/>
        </w:rPr>
        <w:t xml:space="preserve">Pre-submission audit (5 checks)</w:t>
      </w:r>
      <w:r>
        <w:rPr>
          <w:i/>
          <w:iCs/>
          <w:color w:val="5E5E5E"/>
        </w:rPr>
        <w:t xml:space="preserve">  [Built]  </w:t>
      </w:r>
      <w:r>
        <w:t xml:space="preserve">Lien waivers, COIs, retention math, schedule alignment, signature chain. All five must pass before Submit is enabled. Override exists but writes a row naming the human who overrode and the reason. No silent bypasses.</w:t>
      </w:r>
    </w:p>
    <w:p>
      <w:pPr>
        <w:spacing w:after="120"/>
      </w:pPr>
      <w:r>
        <w:rPr>
          <w:b/>
          <w:bCs/>
        </w:rPr>
        <w:t xml:space="preserve">Money primitive</w:t>
      </w:r>
      <w:r>
        <w:rPr>
          <w:i/>
          <w:iCs/>
          <w:color w:val="5E5E5E"/>
        </w:rPr>
        <w:t xml:space="preserve">  [Partial]  </w:t>
      </w:r>
      <w:r>
        <w:t xml:space="preserve">src/types/money.ts (addCents, multiplyCents, applyRateCents, subtractCents). Day 13-17 spec migrates 22 remaining files off raw-number money math; the migration is the next major Lap 1 milestone after the state-machine wiring.</w:t>
      </w:r>
    </w:p>
    <w:p>
      <w:pPr>
        <w:spacing w:after="120"/>
      </w:pPr>
      <w:r>
        <w:rPr>
          <w:b/>
          <w:bCs/>
        </w:rPr>
        <w:t xml:space="preserve">Budget &amp; EVM</w:t>
      </w:r>
      <w:r>
        <w:rPr>
          <w:i/>
          <w:iCs/>
          <w:color w:val="5E5E5E"/>
        </w:rPr>
        <w:t xml:space="preserve">  [Built]  </w:t>
      </w:r>
      <w:r>
        <w:t xml:space="preserve">src/lib/budgetComputations.ts and financialEngine.ts. Treemap, S-curve, and earned-value metrics (BCWS, BCWP, ACWP, SPI, CPI, EAC, ETC, VAC). Integrated with schedule for cost-loaded CPM.</w:t>
      </w:r>
    </w:p>
    <w:p>
      <w:pPr>
        <w:spacing w:after="120"/>
      </w:pPr>
      <w:r>
        <w:rPr>
          <w:b/>
          <w:bCs/>
        </w:rPr>
        <w:t xml:space="preserve">Change-order auto-draft</w:t>
      </w:r>
      <w:r>
        <w:rPr>
          <w:i/>
          <w:iCs/>
          <w:color w:val="5E5E5E"/>
        </w:rPr>
        <w:t xml:space="preserve">  [Built]  </w:t>
      </w:r>
      <w:r>
        <w:t xml:space="preserve">src/lib/coAutoDraft/. Iris drafts COs from RFI cost impacts, schedule deltas, and field-captured discrepancies. Human approval required before commit.</w:t>
      </w:r>
    </w:p>
    <w:p>
      <w:pPr>
        <w:spacing w:after="120"/>
      </w:pPr>
      <w:r>
        <w:rPr>
          <w:b/>
          <w:bCs/>
        </w:rPr>
        <w:t xml:space="preserve">Lien waivers &amp; COIs</w:t>
      </w:r>
      <w:r>
        <w:rPr>
          <w:i/>
          <w:iCs/>
          <w:color w:val="5E5E5E"/>
        </w:rPr>
        <w:t xml:space="preserve">  [Built]  </w:t>
      </w:r>
      <w:r>
        <w:t xml:space="preserve">src/lib/lienWaiver/ and src/lib/coi/. State-specific waiver templates (conditional / unconditional, partial / final). COI expiration watcher edge function pings 30 / 14 / 7 days before lapse.</w:t>
      </w:r>
    </w:p>
    <w:p>
      <w:pPr>
        <w:spacing w:after="120"/>
      </w:pPr>
      <w:r>
        <w:rPr>
          <w:b/>
          <w:bCs/>
        </w:rPr>
        <w:t xml:space="preserve">Stripe billing</w:t>
      </w:r>
      <w:r>
        <w:rPr>
          <w:i/>
          <w:iCs/>
          <w:color w:val="5E5E5E"/>
        </w:rPr>
        <w:t xml:space="preserve">  [Built]  </w:t>
      </w:r>
      <w:r>
        <w:t xml:space="preserve">Edge functions billing-create-customer, billing-create-invoice, billing-payment-method, billing-process-payment, stripe-webhook. Per-project billing; field workers and subs free.</w:t>
      </w:r>
    </w:p>
    <w:p>
      <w:pPr>
        <w:pStyle w:val="Heading2"/>
      </w:pPr>
      <w:r>
        <w:t xml:space="preserve">4.5   Schedule engine</w:t>
      </w:r>
    </w:p>
    <w:p>
      <w:pPr>
        <w:spacing w:after="120"/>
      </w:pPr>
      <w:r>
        <w:rPr>
          <w:b/>
          <w:bCs/>
        </w:rPr>
        <w:t xml:space="preserve">CPM engine</w:t>
      </w:r>
      <w:r>
        <w:rPr>
          <w:i/>
          <w:iCs/>
          <w:color w:val="5E5E5E"/>
        </w:rPr>
        <w:t xml:space="preserve">  [Built]  </w:t>
      </w:r>
      <w:r>
        <w:t xml:space="preserve">Forward and backward pass, all four dependency types (FS, SS, FF, SF) plus lag, ~385 LOC of pure-function math. Critical-path identification, total float and free float, schedule variance.</w:t>
      </w:r>
    </w:p>
    <w:p>
      <w:pPr>
        <w:spacing w:after="120"/>
      </w:pPr>
      <w:r>
        <w:rPr>
          <w:b/>
          <w:bCs/>
        </w:rPr>
        <w:t xml:space="preserve">Custom Gantt</w:t>
      </w:r>
      <w:r>
        <w:rPr>
          <w:i/>
          <w:iCs/>
          <w:color w:val="5E5E5E"/>
        </w:rPr>
        <w:t xml:space="preserve">  [Built]  </w:t>
      </w:r>
      <w:r>
        <w:t xml:space="preserve">wx-react-gantt with virtual scrolling, zoom, drag-to-link, baseline overlays, dependency arrows, milestones, critical-path highlighting. Renders 5,000-activity schedules without lag.</w:t>
      </w:r>
    </w:p>
    <w:p>
      <w:pPr>
        <w:spacing w:after="120"/>
      </w:pPr>
      <w:r>
        <w:rPr>
          <w:b/>
          <w:bCs/>
        </w:rPr>
        <w:t xml:space="preserve">P6 / MSP I/O</w:t>
      </w:r>
      <w:r>
        <w:rPr>
          <w:i/>
          <w:iCs/>
          <w:color w:val="5E5E5E"/>
        </w:rPr>
        <w:t xml:space="preserve">  [Built]  </w:t>
      </w:r>
      <w:r>
        <w:t xml:space="preserve">P6 XER import/export (parser + ERMHDR-compliant export), MSP XML, CSV. Edge functions p6-import and p6-export. This is a major Procore-switch moat — schedulers can bring P6 schedules over without losing logic.</w:t>
      </w:r>
    </w:p>
    <w:p>
      <w:pPr>
        <w:spacing w:after="120"/>
      </w:pPr>
      <w:r>
        <w:rPr>
          <w:b/>
          <w:bCs/>
        </w:rPr>
        <w:t xml:space="preserve">AI risk detection</w:t>
      </w:r>
      <w:r>
        <w:rPr>
          <w:i/>
          <w:iCs/>
          <w:color w:val="5E5E5E"/>
        </w:rPr>
        <w:t xml:space="preserve">  [Built]  </w:t>
      </w:r>
      <w:r>
        <w:t xml:space="preserve">src/lib/riskEngine.ts and predictions.ts + edge function ai-schedule-risk. Flags activities likely to slip based on logic density, weather, recent variance, staffing constraints.</w:t>
      </w:r>
    </w:p>
    <w:p>
      <w:pPr>
        <w:spacing w:after="120"/>
      </w:pPr>
      <w:r>
        <w:rPr>
          <w:b/>
          <w:bCs/>
        </w:rPr>
        <w:t xml:space="preserve">Schedule health module</w:t>
      </w:r>
      <w:r>
        <w:rPr>
          <w:i/>
          <w:iCs/>
          <w:color w:val="5E5E5E"/>
        </w:rPr>
        <w:t xml:space="preserve">  [Partial]  </w:t>
      </w:r>
      <w:r>
        <w:t xml:space="preserve">src/lib/scheduleHealth.ts. Detects open ends, negative float, out-of-sequence progress, dangling activities, unreasonable durations. Health Panel UI with one-click fixes is Phase 1 of the 52-week schedule plan.</w:t>
      </w:r>
    </w:p>
    <w:p>
      <w:pPr>
        <w:spacing w:after="120"/>
      </w:pPr>
      <w:r>
        <w:rPr>
          <w:b/>
          <w:bCs/>
        </w:rPr>
        <w:t xml:space="preserve">Lookahead board</w:t>
      </w:r>
      <w:r>
        <w:rPr>
          <w:i/>
          <w:iCs/>
          <w:color w:val="5E5E5E"/>
        </w:rPr>
        <w:t xml:space="preserve">  [Built]  </w:t>
      </w:r>
      <w:r>
        <w:t xml:space="preserve">src/pages/Lookahead.tsx. Pull-planning style with swimlanes per crew, constraint markers (info / submittal / drawing / material), drag-to-reorder.</w:t>
      </w:r>
    </w:p>
    <w:p>
      <w:pPr>
        <w:spacing w:after="120"/>
      </w:pPr>
      <w:r>
        <w:rPr>
          <w:b/>
          <w:bCs/>
        </w:rPr>
        <w:t xml:space="preserve">Resource leveling, EVM dashboard polish, what-if mode, fragnets, calendar engine</w:t>
      </w:r>
      <w:r>
        <w:rPr>
          <w:i/>
          <w:iCs/>
          <w:color w:val="5E5E5E"/>
        </w:rPr>
        <w:t xml:space="preserve">  [Planned]  </w:t>
      </w:r>
      <w:r>
        <w:t xml:space="preserve">Phases 2-5 of the 52-week schedule roadmap. Resource histogram and automatic leveling are the largest pieces. AI scheduling brain (logic-gap detection, auto-link, narrative reports, benchmarking) is Phase 5.</w:t>
      </w:r>
    </w:p>
    <w:p>
      <w:pPr>
        <w:pStyle w:val="Heading2"/>
      </w:pPr>
      <w:r>
        <w:t xml:space="preserve">4.6   Drawings</w:t>
      </w:r>
    </w:p>
    <w:p>
      <w:pPr>
        <w:spacing w:after="120"/>
      </w:pPr>
      <w:r>
        <w:rPr>
          <w:b/>
          <w:bCs/>
        </w:rPr>
        <w:t xml:space="preserve">Three-tier upload pipeline</w:t>
      </w:r>
      <w:r>
        <w:rPr>
          <w:i/>
          <w:iCs/>
          <w:color w:val="5E5E5E"/>
        </w:rPr>
        <w:t xml:space="preserve">  [Partial]  </w:t>
      </w:r>
      <w:r>
        <w:t xml:space="preserve">Tier 1: client-side text extraction from PDF (src/lib/sheetTitleBlockParser.ts, 400+ LOC, ~60% accuracy). Tier 2: Gemini 2.5 Pro vision (supabase/functions/classify-drawing, ~90% accuracy). Tier 3: human review for the 1-5% remainder. Combined target is 99%+. Currently broken — see Section 9.</w:t>
      </w:r>
    </w:p>
    <w:p>
      <w:pPr>
        <w:spacing w:after="120"/>
      </w:pPr>
      <w:r>
        <w:rPr>
          <w:b/>
          <w:bCs/>
        </w:rPr>
        <w:t xml:space="preserve">OpenSeadragon viewer</w:t>
      </w:r>
      <w:r>
        <w:rPr>
          <w:i/>
          <w:iCs/>
          <w:color w:val="5E5E5E"/>
        </w:rPr>
        <w:t xml:space="preserve">  [Built]  </w:t>
      </w:r>
      <w:r>
        <w:t xml:space="preserve">src/pages/drawings/DrawingDetail.tsx. Pan / zoom on giant TIFFs and PDFs. IssueOverlay component pins three types of markers (RFI, punch item, AI-detected discrepancy).</w:t>
      </w:r>
    </w:p>
    <w:p>
      <w:pPr>
        <w:spacing w:after="120"/>
      </w:pPr>
      <w:r>
        <w:rPr>
          <w:b/>
          <w:bCs/>
        </w:rPr>
        <w:t xml:space="preserve">Discrepancy engine</w:t>
      </w:r>
      <w:r>
        <w:rPr>
          <w:i/>
          <w:iCs/>
          <w:color w:val="5E5E5E"/>
        </w:rPr>
        <w:t xml:space="preserve">  [Partial]  </w:t>
      </w:r>
      <w:r>
        <w:t xml:space="preserve">Edge functions extract-drawing-pairs, detect-edges, analyze-discrepancies. Compares revisions, flags geometric and annotation deltas. Drawings rescue plan (Phase 4) wires this to auto-draft RFIs for high-severity findings.</w:t>
      </w:r>
    </w:p>
    <w:p>
      <w:pPr>
        <w:spacing w:after="120"/>
      </w:pPr>
      <w:r>
        <w:rPr>
          <w:b/>
          <w:bCs/>
        </w:rPr>
        <w:t xml:space="preserve">Title-block parser</w:t>
      </w:r>
      <w:r>
        <w:rPr>
          <w:i/>
          <w:iCs/>
          <w:color w:val="5E5E5E"/>
        </w:rPr>
        <w:t xml:space="preserve">  [Partial]  </w:t>
      </w:r>
      <w:r>
        <w:t xml:space="preserve">src/lib/sheetTitleBlockParser.ts + titleBlockDetector.ts. Handles AIA-style title blocks today. Phase 5 of the rescue plan: non-AIA patterns, multi-line titles, abbreviation expansion, revision extraction.</w:t>
      </w:r>
    </w:p>
    <w:p>
      <w:pPr>
        <w:spacing w:after="120"/>
      </w:pPr>
      <w:r>
        <w:rPr>
          <w:b/>
          <w:bCs/>
        </w:rPr>
        <w:t xml:space="preserve">Training feedback loop</w:t>
      </w:r>
      <w:r>
        <w:rPr>
          <w:i/>
          <w:iCs/>
          <w:color w:val="5E5E5E"/>
        </w:rPr>
        <w:t xml:space="preserve">  [Planned]  </w:t>
      </w:r>
      <w:r>
        <w:t xml:space="preserve">ai_training_corrections table exists; UI for capturing corrections and weekly batch export are Phase 7 of the rescue plan.</w:t>
      </w:r>
    </w:p>
    <w:p>
      <w:pPr>
        <w:pStyle w:val="Heading2"/>
      </w:pPr>
      <w:r>
        <w:t xml:space="preserve">4.7   Field capture &amp; mobile</w:t>
      </w:r>
    </w:p>
    <w:p>
      <w:pPr>
        <w:spacing w:after="120"/>
      </w:pPr>
      <w:r>
        <w:rPr>
          <w:b/>
          <w:bCs/>
        </w:rPr>
        <w:t xml:space="preserve">Capture flow</w:t>
      </w:r>
      <w:r>
        <w:rPr>
          <w:i/>
          <w:iCs/>
          <w:color w:val="5E5E5E"/>
        </w:rPr>
        <w:t xml:space="preserve">  [Built]  </w:t>
      </w:r>
      <w:r>
        <w:t xml:space="preserve">src/pages/field-capture/index.tsx + src/components/field/PhotoAnnotator.tsx. Photo + voice + GPS + AI categorization, optimistic UI, offline queue. Designed to operate one-handed with gloved thumbs in direct sunlight.</w:t>
      </w:r>
    </w:p>
    <w:p>
      <w:pPr>
        <w:spacing w:after="120"/>
      </w:pPr>
      <w:r>
        <w:rPr>
          <w:b/>
          <w:bCs/>
        </w:rPr>
        <w:t xml:space="preserve">Voice / Whisper pipeline</w:t>
      </w:r>
      <w:r>
        <w:rPr>
          <w:i/>
          <w:iCs/>
          <w:color w:val="5E5E5E"/>
        </w:rPr>
        <w:t xml:space="preserve">  [Built]  </w:t>
      </w:r>
      <w:r>
        <w:t xml:space="preserve">Edge functions voice-extract, transcribe-audio, transcribe-walkthrough. Voice waveform on capture, Whisper transcript on commit, structured field-extraction on the transcript.</w:t>
      </w:r>
    </w:p>
    <w:p>
      <w:pPr>
        <w:spacing w:after="120"/>
      </w:pPr>
      <w:r>
        <w:rPr>
          <w:b/>
          <w:bCs/>
        </w:rPr>
        <w:t xml:space="preserve">Auto-link to entities</w:t>
      </w:r>
      <w:r>
        <w:rPr>
          <w:i/>
          <w:iCs/>
          <w:color w:val="5E5E5E"/>
        </w:rPr>
        <w:t xml:space="preserve">  [Built]  </w:t>
      </w:r>
      <w:r>
        <w:t xml:space="preserve">Edge functions auto-link-media and vision-verify-link. Photo of a stairwell → vision says “stair S2 between L3 and L4” → links to the active RFI for that location.</w:t>
      </w:r>
    </w:p>
    <w:p>
      <w:pPr>
        <w:spacing w:after="120"/>
      </w:pPr>
      <w:r>
        <w:rPr>
          <w:b/>
          <w:bCs/>
        </w:rPr>
        <w:t xml:space="preserve">Offline queue</w:t>
      </w:r>
      <w:r>
        <w:rPr>
          <w:i/>
          <w:iCs/>
          <w:color w:val="5E5E5E"/>
        </w:rPr>
        <w:t xml:space="preserve">  [Built]  </w:t>
      </w:r>
      <w:r>
        <w:t xml:space="preserve">src/lib/offlineDb.ts (Dexie / IndexedDB), offlineQueue.ts, syncEngine.ts. Captures persist locally; sync resumes when connectivity returns. The super in the basement of a 30-story tower has no signal — this is the path that doesn't lose photos.</w:t>
      </w:r>
    </w:p>
    <w:p>
      <w:pPr>
        <w:spacing w:after="120"/>
      </w:pPr>
      <w:r>
        <w:rPr>
          <w:b/>
          <w:bCs/>
        </w:rPr>
        <w:t xml:space="preserve">Capacitor wrappers</w:t>
      </w:r>
      <w:r>
        <w:rPr>
          <w:i/>
          <w:iCs/>
          <w:color w:val="5E5E5E"/>
        </w:rPr>
        <w:t xml:space="preserve">  [Built]  </w:t>
      </w:r>
      <w:r>
        <w:t xml:space="preserve">Capacitor 8 with camera, geolocation, haptics, push notifications. iOS first; Android in beta. Native shell ships to App Store in Q3 2026.</w:t>
      </w:r>
    </w:p>
    <w:p>
      <w:pPr>
        <w:spacing w:after="120"/>
      </w:pPr>
      <w:r>
        <w:rPr>
          <w:b/>
          <w:bCs/>
        </w:rPr>
        <w:t xml:space="preserve">Daily-log auto-draft</w:t>
      </w:r>
      <w:r>
        <w:rPr>
          <w:i/>
          <w:iCs/>
          <w:color w:val="5E5E5E"/>
        </w:rPr>
        <w:t xml:space="preserve">  [Partial]  </w:t>
      </w:r>
      <w:r>
        <w:t xml:space="preserve">src/components/dailylog/AutoDraftPanel.tsx + src/lib/dailyLogDrafting/. Five sections (weather, manpower, work, issues, visitors), each with a provenance count (“X captures, Y voice notes, Z linked RFIs”) and per-section regenerate. Inline edits and rejections write to the audit trail. Currently the highest-asymmetric-upside surface in the product.</w:t>
      </w:r>
    </w:p>
    <w:p>
      <w:pPr>
        <w:spacing w:after="120"/>
      </w:pPr>
      <w:r>
        <w:rPr>
          <w:b/>
          <w:bCs/>
        </w:rPr>
        <w:t xml:space="preserve">Known field-capture bug</w:t>
      </w:r>
      <w:r>
        <w:rPr>
          <w:i/>
          <w:iCs/>
          <w:color w:val="5E5E5E"/>
        </w:rPr>
        <w:t xml:space="preserve">  [Stub]  </w:t>
      </w:r>
      <w:r>
        <w:t xml:space="preserve">If the user denies geolocation permission, the capture button greys out with no message. Fix is in the Lap 1 stub-page sweep.</w:t>
      </w:r>
    </w:p>
    <w:p>
      <w:pPr>
        <w:pStyle w:val="Heading2"/>
      </w:pPr>
      <w:r>
        <w:t xml:space="preserve">4.8   Contractual artifacts (the noun layer)</w:t>
      </w:r>
    </w:p>
    <w:p>
      <w:pPr>
        <w:spacing w:after="120"/>
      </w:pPr>
      <w:r>
        <w:t xml:space="preserve">These are the dedicated routes per Never #7. The architect's CA still bookmarks /rfis/047.</w:t>
      </w:r>
    </w:p>
    <w:p>
      <w:pPr>
        <w:spacing w:after="120"/>
      </w:pPr>
      <w:r>
        <w:rPr>
          <w:b/>
          <w:bCs/>
        </w:rPr>
        <w:t xml:space="preserve">RFIs</w:t>
      </w:r>
      <w:r>
        <w:rPr>
          <w:i/>
          <w:iCs/>
          <w:color w:val="5E5E5E"/>
        </w:rPr>
        <w:t xml:space="preserve">  [Built]  </w:t>
      </w:r>
      <w:r>
        <w:t xml:space="preserve">src/pages/rfis/. Wizard creation flow, threaded conversation view, ball-in-court tracking, automated reminders, AI draft via ai-rfi-draft. The internal quality bar — every other screen in the app is measured against RFICreateWizard.tsx.</w:t>
      </w:r>
    </w:p>
    <w:p>
      <w:pPr>
        <w:spacing w:after="120"/>
      </w:pPr>
      <w:r>
        <w:rPr>
          <w:b/>
          <w:bCs/>
        </w:rPr>
        <w:t xml:space="preserve">Submittals</w:t>
      </w:r>
      <w:r>
        <w:rPr>
          <w:i/>
          <w:iCs/>
          <w:color w:val="5E5E5E"/>
        </w:rPr>
        <w:t xml:space="preserve">  [Built]  </w:t>
      </w:r>
      <w:r>
        <w:t xml:space="preserve">src/pages/submittals/. Multi-step approval chain (submitter → GC → architect → engineer → reviewer of record). Spec-section linkage. Status rollup by package.</w:t>
      </w:r>
    </w:p>
    <w:p>
      <w:pPr>
        <w:spacing w:after="120"/>
      </w:pPr>
      <w:r>
        <w:rPr>
          <w:b/>
          <w:bCs/>
        </w:rPr>
        <w:t xml:space="preserve">Change orders</w:t>
      </w:r>
      <w:r>
        <w:rPr>
          <w:i/>
          <w:iCs/>
          <w:color w:val="5E5E5E"/>
        </w:rPr>
        <w:t xml:space="preserve">  [Built]  </w:t>
      </w:r>
      <w:r>
        <w:t xml:space="preserve">src/pages/ChangeOrders.tsx. Formal scope/cost change tracking, linked to RFIs and field-captured discrepancies. CO auto-draft (above) lives here.</w:t>
      </w:r>
    </w:p>
    <w:p>
      <w:pPr>
        <w:spacing w:after="120"/>
      </w:pPr>
      <w:r>
        <w:rPr>
          <w:b/>
          <w:bCs/>
        </w:rPr>
        <w:t xml:space="preserve">Pay applications</w:t>
      </w:r>
      <w:r>
        <w:rPr>
          <w:i/>
          <w:iCs/>
          <w:color w:val="5E5E5E"/>
        </w:rPr>
        <w:t xml:space="preserve">  [Built]  </w:t>
      </w:r>
      <w:r>
        <w:t xml:space="preserve">src/pages/payment-applications/. AIA G702 + G703 SOV editor, integer-cent calculator, 5-check pre-submission audit, lien-waiver and COI auto-attach. Owner-side preview at owner-payapp-preview edge function.</w:t>
      </w:r>
    </w:p>
    <w:p>
      <w:pPr>
        <w:spacing w:after="120"/>
      </w:pPr>
      <w:r>
        <w:rPr>
          <w:b/>
          <w:bCs/>
        </w:rPr>
        <w:t xml:space="preserve">Daily log</w:t>
      </w:r>
      <w:r>
        <w:rPr>
          <w:i/>
          <w:iCs/>
          <w:color w:val="5E5E5E"/>
        </w:rPr>
        <w:t xml:space="preserve">  [Built]  </w:t>
      </w:r>
      <w:r>
        <w:t xml:space="preserve">src/pages/daily-log/. Weather (auto), manpower, equipment, deliveries, work performed, issues, visitors. Auto-draft (Section 4.7) is the differentiator.</w:t>
      </w:r>
    </w:p>
    <w:p>
      <w:pPr>
        <w:spacing w:after="120"/>
      </w:pPr>
      <w:r>
        <w:rPr>
          <w:b/>
          <w:bCs/>
        </w:rPr>
        <w:t xml:space="preserve">Punch list</w:t>
      </w:r>
      <w:r>
        <w:rPr>
          <w:i/>
          <w:iCs/>
          <w:color w:val="5E5E5E"/>
        </w:rPr>
        <w:t xml:space="preserve">  [Built]  </w:t>
      </w:r>
      <w:r>
        <w:t xml:space="preserve">src/pages/punch-list/. Lifecycle: Open → Started → Complete → Verified. Photo-pinned to drawings. Crew assignment with PermissionGate.</w:t>
      </w:r>
    </w:p>
    <w:p>
      <w:pPr>
        <w:spacing w:after="120"/>
      </w:pPr>
      <w:r>
        <w:rPr>
          <w:b/>
          <w:bCs/>
        </w:rPr>
        <w:t xml:space="preserve">Closeout</w:t>
      </w:r>
      <w:r>
        <w:rPr>
          <w:i/>
          <w:iCs/>
          <w:color w:val="5E5E5E"/>
        </w:rPr>
        <w:t xml:space="preserve">  [Partial]  </w:t>
      </w:r>
      <w:r>
        <w:t xml:space="preserve">src/pages/Closeout.tsx + edge function closeout-package-generator. O&amp;M manuals, as-builts, warranties, training records, attic stock. Generator works for the standard package; custom-package configuration is a Q4 2026 item.</w:t>
      </w:r>
    </w:p>
    <w:p>
      <w:pPr>
        <w:spacing w:after="120"/>
      </w:pPr>
      <w:r>
        <w:rPr>
          <w:b/>
          <w:bCs/>
        </w:rPr>
        <w:t xml:space="preserve">Contracts</w:t>
      </w:r>
      <w:r>
        <w:rPr>
          <w:i/>
          <w:iCs/>
          <w:color w:val="5E5E5E"/>
        </w:rPr>
        <w:t xml:space="preserve">  [Built]  </w:t>
      </w:r>
      <w:r>
        <w:t xml:space="preserve">src/pages/Contracts.tsx. Prime contract + subcontract storage with redline tracking via TipTap + Yjs.</w:t>
      </w:r>
    </w:p>
    <w:p>
      <w:pPr>
        <w:spacing w:after="120"/>
      </w:pPr>
      <w:r>
        <w:rPr>
          <w:b/>
          <w:bCs/>
        </w:rPr>
        <w:t xml:space="preserve">Commitments</w:t>
      </w:r>
      <w:r>
        <w:rPr>
          <w:i/>
          <w:iCs/>
          <w:color w:val="5E5E5E"/>
        </w:rPr>
        <w:t xml:space="preserve">  [Built]  </w:t>
      </w:r>
      <w:r>
        <w:t xml:space="preserve">src/pages/Commitments.tsx. Subcontract / PO commitment tracking against budget. Reconciles against pay-app and CO actuals.</w:t>
      </w:r>
    </w:p>
    <w:p>
      <w:pPr>
        <w:spacing w:after="120"/>
      </w:pPr>
      <w:r>
        <w:rPr>
          <w:b/>
          <w:bCs/>
        </w:rPr>
        <w:t xml:space="preserve">Lien waivers</w:t>
      </w:r>
      <w:r>
        <w:rPr>
          <w:i/>
          <w:iCs/>
          <w:color w:val="5E5E5E"/>
        </w:rPr>
        <w:t xml:space="preserve">  [Built]  </w:t>
      </w:r>
      <w:r>
        <w:t xml:space="preserve">src/pages/LienWaivers.tsx. State-specific templates (conditional, unconditional, partial, final). Auto-attach to pay apps.</w:t>
      </w:r>
    </w:p>
    <w:p>
      <w:pPr>
        <w:spacing w:after="120"/>
      </w:pPr>
      <w:r>
        <w:rPr>
          <w:b/>
          <w:bCs/>
        </w:rPr>
        <w:t xml:space="preserve">Permits, specifications, transmittals, procurement, estimating, preconstruction</w:t>
      </w:r>
      <w:r>
        <w:rPr>
          <w:i/>
          <w:iCs/>
          <w:color w:val="5E5E5E"/>
        </w:rPr>
        <w:t xml:space="preserve">  [Built]  </w:t>
      </w:r>
      <w:r>
        <w:t xml:space="preserve">All have dedicated noun pages. Permits with renewal reminders. Specifications with CSI-division taxonomy. Transmittals as formal document records. Procurement, estimating, and preconstruction flows are simpler than the rest of the app — they cover the bid-and-award stage of the project lifecycle.</w:t>
      </w:r>
    </w:p>
    <w:p>
      <w:pPr>
        <w:pStyle w:val="Heading2"/>
      </w:pPr>
      <w:r>
        <w:t xml:space="preserve">4.9   Workflow &amp; operations</w:t>
      </w:r>
    </w:p>
    <w:p>
      <w:pPr>
        <w:spacing w:after="120"/>
      </w:pPr>
      <w:r>
        <w:rPr>
          <w:b/>
          <w:bCs/>
        </w:rPr>
        <w:t xml:space="preserve">Tasks</w:t>
      </w:r>
      <w:r>
        <w:rPr>
          <w:i/>
          <w:iCs/>
          <w:color w:val="5E5E5E"/>
        </w:rPr>
        <w:t xml:space="preserve">  [Built]  </w:t>
      </w:r>
      <w:r>
        <w:t xml:space="preserve">src/pages/Tasks.tsx. Kanban-style task board, assigned to user / crew / subcontractor.</w:t>
      </w:r>
    </w:p>
    <w:p>
      <w:pPr>
        <w:spacing w:after="120"/>
      </w:pPr>
      <w:r>
        <w:rPr>
          <w:b/>
          <w:bCs/>
        </w:rPr>
        <w:t xml:space="preserve">Lookahead</w:t>
      </w:r>
      <w:r>
        <w:rPr>
          <w:i/>
          <w:iCs/>
          <w:color w:val="5E5E5E"/>
        </w:rPr>
        <w:t xml:space="preserve">  [Built]  </w:t>
      </w:r>
      <w:r>
        <w:t xml:space="preserve">Pull-planning lookahead board with constraints; called out in 4.5.</w:t>
      </w:r>
    </w:p>
    <w:p>
      <w:pPr>
        <w:spacing w:after="120"/>
      </w:pPr>
      <w:r>
        <w:rPr>
          <w:b/>
          <w:bCs/>
        </w:rPr>
        <w:t xml:space="preserve">Meetings</w:t>
      </w:r>
      <w:r>
        <w:rPr>
          <w:i/>
          <w:iCs/>
          <w:color w:val="5E5E5E"/>
        </w:rPr>
        <w:t xml:space="preserve">  [Built]  </w:t>
      </w:r>
      <w:r>
        <w:t xml:space="preserve">src/pages/Meetings.tsx. Agenda, attendees, action items, live-mode for in-meeting capture, AI minutes via meeting-minutes-generator edge function.</w:t>
      </w:r>
    </w:p>
    <w:p>
      <w:pPr>
        <w:spacing w:after="120"/>
      </w:pPr>
      <w:r>
        <w:rPr>
          <w:b/>
          <w:bCs/>
        </w:rPr>
        <w:t xml:space="preserve">Activity feed</w:t>
      </w:r>
      <w:r>
        <w:rPr>
          <w:i/>
          <w:iCs/>
          <w:color w:val="5E5E5E"/>
        </w:rPr>
        <w:t xml:space="preserve">  [Built]  </w:t>
      </w:r>
      <w:r>
        <w:t xml:space="preserve">src/pages/Activity.tsx. Mentions, follows, project-wide activity stream. The internal Twitter for the project.</w:t>
      </w:r>
    </w:p>
    <w:p>
      <w:pPr>
        <w:spacing w:after="120"/>
      </w:pPr>
      <w:r>
        <w:rPr>
          <w:b/>
          <w:bCs/>
        </w:rPr>
        <w:t xml:space="preserve">Workforce, crews, time tracking, equipment, resources</w:t>
      </w:r>
      <w:r>
        <w:rPr>
          <w:i/>
          <w:iCs/>
          <w:color w:val="5E5E5E"/>
        </w:rPr>
        <w:t xml:space="preserve">  [Built]  </w:t>
      </w:r>
      <w:r>
        <w:t xml:space="preserve">src/pages/Workforce.tsx, Crews.tsx, TimeTracking.tsx, Equipment.tsx, Resources.tsx. Crew assignments, daily timecards, equipment idle vs. utilized hours, resource histograms.</w:t>
      </w:r>
    </w:p>
    <w:p>
      <w:pPr>
        <w:spacing w:after="120"/>
      </w:pPr>
      <w:r>
        <w:rPr>
          <w:b/>
          <w:bCs/>
        </w:rPr>
        <w:t xml:space="preserve">Safety</w:t>
      </w:r>
      <w:r>
        <w:rPr>
          <w:i/>
          <w:iCs/>
          <w:color w:val="5E5E5E"/>
        </w:rPr>
        <w:t xml:space="preserve">  [Built]  </w:t>
      </w:r>
      <w:r>
        <w:t xml:space="preserve">src/pages/Safety.tsx. Incidents, inspections, toolbox talks, OSHA-300 export (osha300-csv-export edge function). Photo classification via analyze-safety-photo (Iris flags hazards in field captures).</w:t>
      </w:r>
    </w:p>
    <w:p>
      <w:pPr>
        <w:spacing w:after="120"/>
      </w:pPr>
      <w:r>
        <w:rPr>
          <w:b/>
          <w:bCs/>
        </w:rPr>
        <w:t xml:space="preserve">Deliveries</w:t>
      </w:r>
      <w:r>
        <w:rPr>
          <w:i/>
          <w:iCs/>
          <w:color w:val="5E5E5E"/>
        </w:rPr>
        <w:t xml:space="preserve">  [Built]  </w:t>
      </w:r>
      <w:r>
        <w:t xml:space="preserve">src/pages/Deliveries.tsx. Material-delivery scheduling and receiving, linked to commitments.</w:t>
      </w:r>
    </w:p>
    <w:p>
      <w:pPr>
        <w:spacing w:after="120"/>
      </w:pPr>
      <w:r>
        <w:rPr>
          <w:b/>
          <w:bCs/>
        </w:rPr>
        <w:t xml:space="preserve">Files &amp; photos</w:t>
      </w:r>
      <w:r>
        <w:rPr>
          <w:i/>
          <w:iCs/>
          <w:color w:val="5E5E5E"/>
        </w:rPr>
        <w:t xml:space="preserve">  [Built]  </w:t>
      </w:r>
      <w:r>
        <w:t xml:space="preserve">src/pages/Files.tsx, files/, file/, photos/. Document hub with version history, photo feed with location and tag indexing.</w:t>
      </w:r>
    </w:p>
    <w:p>
      <w:pPr>
        <w:spacing w:after="120"/>
      </w:pPr>
      <w:r>
        <w:rPr>
          <w:b/>
          <w:bCs/>
        </w:rPr>
        <w:t xml:space="preserve">Vendors &amp; directory</w:t>
      </w:r>
      <w:r>
        <w:rPr>
          <w:i/>
          <w:iCs/>
          <w:color w:val="5E5E5E"/>
        </w:rPr>
        <w:t xml:space="preserve">  [Built]  </w:t>
      </w:r>
      <w:r>
        <w:t xml:space="preserve">src/pages/Vendors.tsx, Directory.tsx. Vendor records (insurance, W-9, primary contact); project-wide directory with role tags.</w:t>
      </w:r>
    </w:p>
    <w:p>
      <w:pPr>
        <w:spacing w:after="120"/>
      </w:pPr>
      <w:r>
        <w:rPr>
          <w:b/>
          <w:bCs/>
        </w:rPr>
        <w:t xml:space="preserve">Reports</w:t>
      </w:r>
      <w:r>
        <w:rPr>
          <w:i/>
          <w:iCs/>
          <w:color w:val="5E5E5E"/>
        </w:rPr>
        <w:t xml:space="preserve">  [Built]  </w:t>
      </w:r>
      <w:r>
        <w:t xml:space="preserve">src/pages/Reports.tsx, OwnerReportPage.tsx, ProjectHealth.tsx. Standard reports + AI-generated narrative reports via monthly-report-generator and weekly-digest edge functions.</w:t>
      </w:r>
    </w:p>
    <w:p>
      <w:pPr>
        <w:spacing w:after="120"/>
      </w:pPr>
      <w:r>
        <w:rPr>
          <w:b/>
          <w:bCs/>
        </w:rPr>
        <w:t xml:space="preserve">Audit trail surface</w:t>
      </w:r>
      <w:r>
        <w:rPr>
          <w:i/>
          <w:iCs/>
          <w:color w:val="5E5E5E"/>
        </w:rPr>
        <w:t xml:space="preserve">  [Built]  </w:t>
      </w:r>
      <w:r>
        <w:t xml:space="preserve">src/pages/AuditTrail.tsx. The user-facing window into the hash chain. Every Iris action shows up here within 250ms.</w:t>
      </w:r>
    </w:p>
    <w:p>
      <w:pPr>
        <w:spacing w:after="120"/>
      </w:pPr>
      <w:r>
        <w:rPr>
          <w:b/>
          <w:bCs/>
        </w:rPr>
        <w:t xml:space="preserve">Security overview</w:t>
      </w:r>
      <w:r>
        <w:rPr>
          <w:i/>
          <w:iCs/>
          <w:color w:val="5E5E5E"/>
        </w:rPr>
        <w:t xml:space="preserve">  [Built]  </w:t>
      </w:r>
      <w:r>
        <w:t xml:space="preserve">src/pages/SecurityOverview.tsx + compliance/. SOC 2 evidence-pack viewer, RLS posture, audit-chain status.</w:t>
      </w:r>
    </w:p>
    <w:p>
      <w:pPr>
        <w:spacing w:after="120"/>
      </w:pPr>
      <w:r>
        <w:rPr>
          <w:b/>
          <w:bCs/>
        </w:rPr>
        <w:t xml:space="preserve">Digital twin</w:t>
      </w:r>
      <w:r>
        <w:rPr>
          <w:i/>
          <w:iCs/>
          <w:color w:val="5E5E5E"/>
        </w:rPr>
        <w:t xml:space="preserve">  [Built]  </w:t>
      </w:r>
      <w:r>
        <w:t xml:space="preserve">src/pages/digital-twin/DigitalTwinPage.tsx. 1,159 LOC of 4D-schedule visualization with phase coloring and timeline scrubber. Surprisingly capable; not yet a demo path because nobody's asking for it yet.</w:t>
      </w:r>
    </w:p>
    <w:p>
      <w:pPr>
        <w:spacing w:after="120"/>
      </w:pPr>
      <w:r>
        <w:rPr>
          <w:b/>
          <w:bCs/>
        </w:rPr>
        <w:t xml:space="preserve">BIM viewer</w:t>
      </w:r>
      <w:r>
        <w:rPr>
          <w:i/>
          <w:iCs/>
          <w:color w:val="5E5E5E"/>
        </w:rPr>
        <w:t xml:space="preserve">  [Built]  </w:t>
      </w:r>
      <w:r>
        <w:t xml:space="preserve">src/pages/bim/. web-ifc WASM-backed IFC viewer, Three.js renderer, ~3.4 MB chunk. Lazy-loaded behind the route.</w:t>
      </w:r>
    </w:p>
    <w:p>
      <w:pPr>
        <w:spacing w:after="120"/>
      </w:pPr>
      <w:r>
        <w:rPr>
          <w:b/>
          <w:bCs/>
        </w:rPr>
        <w:t xml:space="preserve">Walkthrough</w:t>
      </w:r>
      <w:r>
        <w:rPr>
          <w:i/>
          <w:iCs/>
          <w:color w:val="5E5E5E"/>
        </w:rPr>
        <w:t xml:space="preserve">  [Built]  </w:t>
      </w:r>
      <w:r>
        <w:t xml:space="preserve">src/pages/walkthrough/. Site-walkthrough capture with parse-walkthrough-capture and walkthrough-pdf edge functions. Owner walkthroughs and pre-closeout walks.</w:t>
      </w:r>
    </w:p>
    <w:p>
      <w:pPr>
        <w:spacing w:after="120"/>
      </w:pPr>
      <w:r>
        <w:rPr>
          <w:b/>
          <w:bCs/>
        </w:rPr>
        <w:t xml:space="preserve">Owner portal</w:t>
      </w:r>
      <w:r>
        <w:rPr>
          <w:i/>
          <w:iCs/>
          <w:color w:val="5E5E5E"/>
        </w:rPr>
        <w:t xml:space="preserve">  [Built]  </w:t>
      </w:r>
      <w:r>
        <w:t xml:space="preserve">src/pages/owner-portal/ + MagicLinkOwnerRoute.tsx. Owner-side experience: pay-app review, RFI awareness, project-health dashboard, weekly digest.</w:t>
      </w:r>
    </w:p>
    <w:p>
      <w:pPr>
        <w:spacing w:after="120"/>
      </w:pPr>
      <w:r>
        <w:rPr>
          <w:b/>
          <w:bCs/>
        </w:rPr>
        <w:t xml:space="preserve">Dashboard</w:t>
      </w:r>
      <w:r>
        <w:rPr>
          <w:i/>
          <w:iCs/>
          <w:color w:val="5E5E5E"/>
        </w:rPr>
        <w:t xml:space="preserve">  [Built]  </w:t>
      </w:r>
      <w:r>
        <w:t xml:space="preserve">src/pages/dashboard/. Drag-drop widget grid: KPI tiles, charts, activity stream, alerts. The default landing for org admins.</w:t>
      </w:r>
    </w:p>
    <w:p>
      <w:pPr>
        <w:spacing w:after="120"/>
      </w:pPr>
      <w:r>
        <w:rPr>
          <w:b/>
          <w:bCs/>
        </w:rPr>
        <w:t xml:space="preserve">Admin / Procore import</w:t>
      </w:r>
      <w:r>
        <w:rPr>
          <w:i/>
          <w:iCs/>
          <w:color w:val="5E5E5E"/>
        </w:rPr>
        <w:t xml:space="preserve">  [Built]  </w:t>
      </w:r>
      <w:r>
        <w:t xml:space="preserve">src/pages/admin/procore-import/. Edge functions procore-import and procore-import-extended. Every imported row stamped with external_ids (original Procore ID) and legacy_payload (verbatim source) — switch in days, audit lineage forever.</w:t>
      </w:r>
    </w:p>
    <w:p>
      <w:pPr>
        <w:spacing w:after="120"/>
      </w:pPr>
      <w:r>
        <w:rPr>
          <w:b/>
          <w:bCs/>
        </w:rPr>
        <w:t xml:space="preserve">Stub pages flagged for delete-or-promote</w:t>
      </w:r>
      <w:r>
        <w:rPr>
          <w:i/>
          <w:iCs/>
          <w:color w:val="5E5E5E"/>
        </w:rPr>
        <w:t xml:space="preserve">  [Stub]  </w:t>
      </w:r>
      <w:r>
        <w:t xml:space="preserve">whiteboard/, intelligence/, plan/, share/, Wiki.tsx, SiteMap.tsx, AIAgents.tsx, AIAssistant.tsx. Day-5 audit (STUB_PAGE_AUDIT_2026-05-01.md) identified 30 stub-class pages and 14 orphans queued for deletion. Decision matrix is in flight.</w:t>
      </w:r>
    </w:p>
    <w:p>
      <w:pPr>
        <w:pStyle w:val="Heading2"/>
      </w:pPr>
      <w:r>
        <w:t xml:space="preserve">4.10   Subcontractor &amp; external surfaces</w:t>
      </w:r>
    </w:p>
    <w:p>
      <w:pPr>
        <w:spacing w:after="120"/>
      </w:pPr>
      <w:r>
        <w:rPr>
          <w:b/>
          <w:bCs/>
        </w:rPr>
        <w:t xml:space="preserve">Magic-link sub portal</w:t>
      </w:r>
      <w:r>
        <w:rPr>
          <w:i/>
          <w:iCs/>
          <w:color w:val="5E5E5E"/>
        </w:rPr>
        <w:t xml:space="preserve">  [Partial]  </w:t>
      </w:r>
      <w:r>
        <w:t xml:space="preserve">MagicLinkSubRoute.tsx is in place — the foundation for the year-two free sub portal. Sub uploads waivers and COIs once; sees pay-app status across every GC who runs SiteSync. v0 (read-only status, COI / waiver upload) ships in Q3 2026; v1 (multi-GC view, signed-waiver auto-attach, notifications) in Q4 2026.</w:t>
      </w:r>
    </w:p>
    <w:p>
      <w:pPr>
        <w:spacing w:after="120"/>
      </w:pPr>
      <w:r>
        <w:rPr>
          <w:b/>
          <w:bCs/>
        </w:rPr>
        <w:t xml:space="preserve">COI watcher</w:t>
      </w:r>
      <w:r>
        <w:rPr>
          <w:i/>
          <w:iCs/>
          <w:color w:val="5E5E5E"/>
        </w:rPr>
        <w:t xml:space="preserve">  [Built]  </w:t>
      </w:r>
      <w:r>
        <w:t xml:space="preserve">Edge function coi-expiration-watcher. Pings 30 / 14 / 7 days before expiration; auto-blocks pay-app submission if expired.</w:t>
      </w:r>
    </w:p>
    <w:p>
      <w:pPr>
        <w:spacing w:after="120"/>
      </w:pPr>
      <w:r>
        <w:rPr>
          <w:b/>
          <w:bCs/>
        </w:rPr>
        <w:t xml:space="preserve">Preliminary notice watcher</w:t>
      </w:r>
      <w:r>
        <w:rPr>
          <w:i/>
          <w:iCs/>
          <w:color w:val="5E5E5E"/>
        </w:rPr>
        <w:t xml:space="preserve">  [Built]  </w:t>
      </w:r>
      <w:r>
        <w:t xml:space="preserve">Edge function preliminary-notice-watcher. State-specific lien-law compliance — different states have different windows for prelim notices; this watches them.</w:t>
      </w:r>
    </w:p>
    <w:p>
      <w:pPr>
        <w:spacing w:after="120"/>
      </w:pPr>
      <w:r>
        <w:rPr>
          <w:b/>
          <w:bCs/>
        </w:rPr>
        <w:t xml:space="preserve">Prevailing-wage sync</w:t>
      </w:r>
      <w:r>
        <w:rPr>
          <w:i/>
          <w:iCs/>
          <w:color w:val="5E5E5E"/>
        </w:rPr>
        <w:t xml:space="preserve">  [Built]  </w:t>
      </w:r>
      <w:r>
        <w:t xml:space="preserve">Edge function prevailing-wage-sync. Pulls Davis-Bacon and state prevailing-wage rates; certified-payroll WH-347 generator (wh347-generator edge function) uses these.</w:t>
      </w:r>
    </w:p>
    <w:p>
      <w:pPr>
        <w:spacing w:after="120"/>
      </w:pPr>
      <w:r>
        <w:rPr>
          <w:b/>
          <w:bCs/>
        </w:rPr>
        <w:t xml:space="preserve">SLA escalator</w:t>
      </w:r>
      <w:r>
        <w:rPr>
          <w:i/>
          <w:iCs/>
          <w:color w:val="5E5E5E"/>
        </w:rPr>
        <w:t xml:space="preserve">  [Built]  </w:t>
      </w:r>
      <w:r>
        <w:t xml:space="preserve">Edge function sla-escalator. Escalates ball-in-court items past their SLA — emails the next person up, posts to Slack if integrated, surfaces in The Conversation.</w:t>
      </w:r>
    </w:p>
    <w:p>
      <w:pPr>
        <w:pStyle w:val="Heading2"/>
      </w:pPr>
      <w:r>
        <w:t xml:space="preserve">4.11   Cross-project &amp; portfolio</w:t>
      </w:r>
    </w:p>
    <w:p>
      <w:pPr>
        <w:spacing w:after="120"/>
      </w:pPr>
      <w:r>
        <w:rPr>
          <w:b/>
          <w:bCs/>
        </w:rPr>
        <w:t xml:space="preserve">Portfolio rollup</w:t>
      </w:r>
      <w:r>
        <w:rPr>
          <w:i/>
          <w:iCs/>
          <w:color w:val="5E5E5E"/>
        </w:rPr>
        <w:t xml:space="preserve">  [Built]  </w:t>
      </w:r>
      <w:r>
        <w:t xml:space="preserve">src/components/portfolio/ + edge function portfolio-summary-refresh. Reyna's screen — twelve projects, RAG status per project, drill into any one. The wedge for the Top-100 GC land-and-expand motion in 2027.</w:t>
      </w:r>
    </w:p>
    <w:p>
      <w:pPr>
        <w:spacing w:after="120"/>
      </w:pPr>
      <w:r>
        <w:rPr>
          <w:b/>
          <w:bCs/>
        </w:rPr>
        <w:t xml:space="preserve">Cross-project search</w:t>
      </w:r>
      <w:r>
        <w:rPr>
          <w:i/>
          <w:iCs/>
          <w:color w:val="5E5E5E"/>
        </w:rPr>
        <w:t xml:space="preserve">  [Built]  </w:t>
      </w:r>
      <w:r>
        <w:t xml:space="preserve">Edge function cross-project-search; @orama/orama for client-side full-text. “How did we resolve the moisture-barrier issue on the Sugar Land project” returns hits across every project the user has access to.</w:t>
      </w:r>
    </w:p>
    <w:p>
      <w:pPr>
        <w:spacing w:after="120"/>
      </w:pPr>
      <w:r>
        <w:rPr>
          <w:b/>
          <w:bCs/>
        </w:rPr>
        <w:t xml:space="preserve">Iris cross-project insights</w:t>
      </w:r>
      <w:r>
        <w:rPr>
          <w:i/>
          <w:iCs/>
          <w:color w:val="5E5E5E"/>
        </w:rPr>
        <w:t xml:space="preserve">  [Planned]  </w:t>
      </w:r>
      <w:r>
        <w:t xml:space="preserve">Q1 2027. Patterns from one project (e.g., consistent slip on cast-in-place curing) surface as warnings on the next project at the same phase. Not yet built.</w:t>
      </w:r>
    </w:p>
    <w:p>
      <w:pPr>
        <w:pStyle w:val="Heading2"/>
      </w:pPr>
      <w:r>
        <w:t xml:space="preserve">4.12   Integrations &amp; external systems</w:t>
      </w:r>
    </w:p>
    <w:p>
      <w:pPr>
        <w:spacing w:after="120"/>
      </w:pPr>
      <w:r>
        <w:rPr>
          <w:b/>
          <w:bCs/>
        </w:rPr>
        <w:t xml:space="preserve">Procore import</w:t>
      </w:r>
      <w:r>
        <w:rPr>
          <w:i/>
          <w:iCs/>
          <w:color w:val="5E5E5E"/>
        </w:rPr>
        <w:t xml:space="preserve">  [Built]  </w:t>
      </w:r>
      <w:r>
        <w:t xml:space="preserve">Lineage-preserving (every row stamped with external_ids and legacy_payload). The single most important enterprise switching feature. End-to-end UI → worker → verification flow ships in Q3 2026.</w:t>
      </w:r>
    </w:p>
    <w:p>
      <w:pPr>
        <w:spacing w:after="120"/>
      </w:pPr>
      <w:r>
        <w:rPr>
          <w:b/>
          <w:bCs/>
        </w:rPr>
        <w:t xml:space="preserve">Public API</w:t>
      </w:r>
      <w:r>
        <w:rPr>
          <w:i/>
          <w:iCs/>
          <w:color w:val="5E5E5E"/>
        </w:rPr>
        <w:t xml:space="preserve">  [Built]  </w:t>
      </w:r>
      <w:r>
        <w:t xml:space="preserve">src/lib/apiTokens + edge function api-v1. Token-based, scoped per-project. Outbound webhook dispatcher (webhook-dispatch) and inbound webhook receiver (webhook-receiver). First integration partner (Sage or Foundation) targeted Q4 2026.</w:t>
      </w:r>
    </w:p>
    <w:p>
      <w:pPr>
        <w:spacing w:after="120"/>
      </w:pPr>
      <w:r>
        <w:rPr>
          <w:b/>
          <w:bCs/>
        </w:rPr>
        <w:t xml:space="preserve">Email &amp; Slack</w:t>
      </w:r>
      <w:r>
        <w:rPr>
          <w:i/>
          <w:iCs/>
          <w:color w:val="5E5E5E"/>
        </w:rPr>
        <w:t xml:space="preserve">  [Built]  </w:t>
      </w:r>
      <w:r>
        <w:t xml:space="preserve">send-email, send-invite, send-notification-email (React Email templates). send-slack-notification edge function for ops alerts and SLA escalations.</w:t>
      </w:r>
    </w:p>
    <w:p>
      <w:pPr>
        <w:spacing w:after="120"/>
      </w:pPr>
      <w:r>
        <w:rPr>
          <w:b/>
          <w:bCs/>
        </w:rPr>
        <w:t xml:space="preserve">Notifications queue</w:t>
      </w:r>
      <w:r>
        <w:rPr>
          <w:i/>
          <w:iCs/>
          <w:color w:val="5E5E5E"/>
        </w:rPr>
        <w:t xml:space="preserve">  [Built]  </w:t>
      </w:r>
      <w:r>
        <w:t xml:space="preserve">notification-queue-worker, send-notification edge functions. Dedupe + per-channel routing (email, Slack, push).</w:t>
      </w:r>
    </w:p>
    <w:p>
      <w:pPr>
        <w:spacing w:after="120"/>
      </w:pPr>
      <w:r>
        <w:rPr>
          <w:b/>
          <w:bCs/>
        </w:rPr>
        <w:t xml:space="preserve">Weather</w:t>
      </w:r>
      <w:r>
        <w:rPr>
          <w:i/>
          <w:iCs/>
          <w:color w:val="5E5E5E"/>
        </w:rPr>
        <w:t xml:space="preserve">  [Built]  </w:t>
      </w:r>
      <w:r>
        <w:t xml:space="preserve">weather-multi-source and weather-sync edge functions. Pulls from multiple providers; daily-log auto-draft pulls the canonical reading.</w:t>
      </w:r>
    </w:p>
    <w:p>
      <w:pPr>
        <w:spacing w:after="120"/>
      </w:pPr>
      <w:r>
        <w:rPr>
          <w:b/>
          <w:bCs/>
        </w:rPr>
        <w:t xml:space="preserve">Liveblocks + Yjs</w:t>
      </w:r>
      <w:r>
        <w:rPr>
          <w:i/>
          <w:iCs/>
          <w:color w:val="5E5E5E"/>
        </w:rPr>
        <w:t xml:space="preserve">  [Built]  </w:t>
      </w:r>
      <w:r>
        <w:t xml:space="preserve">Presence (avatars in headers), real-time cursor, collaborative editing on TipTap-backed surfaces (RFI conversation, contract redlines, meeting agendas).</w:t>
      </w:r>
    </w:p>
    <w:p>
      <w:pPr>
        <w:spacing w:after="120"/>
      </w:pPr>
      <w:r>
        <w:rPr>
          <w:b/>
          <w:bCs/>
        </w:rPr>
        <w:t xml:space="preserve">Stripe</w:t>
      </w:r>
      <w:r>
        <w:rPr>
          <w:i/>
          <w:iCs/>
          <w:color w:val="5E5E5E"/>
        </w:rPr>
        <w:t xml:space="preserve">  [Built]  </w:t>
      </w:r>
      <w:r>
        <w:t xml:space="preserve">Per-project billing, invoice generation, payment-method capture, webhook handling for renewals and dunning.</w:t>
      </w:r>
    </w:p>
    <w:p>
      <w:pPr>
        <w:spacing w:after="120"/>
      </w:pPr>
      <w:r>
        <w:rPr>
          <w:b/>
          <w:bCs/>
        </w:rPr>
        <w:t xml:space="preserve">Sentry + PostHog</w:t>
      </w:r>
      <w:r>
        <w:rPr>
          <w:i/>
          <w:iCs/>
          <w:color w:val="5E5E5E"/>
        </w:rPr>
        <w:t xml:space="preserve">  [Built]  </w:t>
      </w:r>
      <w:r>
        <w:t xml:space="preserve">Error tracking and product analytics. Posthog-js client, Sentry source maps in build pipeline.</w:t>
      </w:r>
    </w:p>
    <w:p>
      <w:pPr>
        <w:spacing w:after="120"/>
      </w:pPr>
      <w:r>
        <w:rPr>
          <w:b/>
          <w:bCs/>
        </w:rPr>
        <w:t xml:space="preserve">Embedded payments rails</w:t>
      </w:r>
      <w:r>
        <w:rPr>
          <w:i/>
          <w:iCs/>
          <w:color w:val="5E5E5E"/>
        </w:rPr>
        <w:t xml:space="preserve">  [Planned]  </w:t>
      </w:r>
      <w:r>
        <w:t xml:space="preserve">Q1 2027. Sub gets paid through SiteSync rails — ACH push the day GC approves, lien waiver and COI auto-attached. This is the wedge for sub-portal v2.</w:t>
      </w:r>
    </w:p>
    <w:p>
      <w:pPr>
        <w:pStyle w:val="Heading2"/>
      </w:pPr>
      <w:r>
        <w:t xml:space="preserve">4.13   Tech stack at a glance</w:t>
      </w:r>
    </w:p>
    <w:p>
      <w:pPr>
        <w:pStyle w:val="ListParagraph"/>
        <w:numPr>
          <w:ilvl w:val="0"/>
          <w:numId w:val="2"/>
        </w:numPr>
        <w:spacing w:after="60"/>
      </w:pPr>
      <w:r>
        <w:rPr>
          <w:b/>
          <w:bCs/>
        </w:rPr>
        <w:t xml:space="preserve">Frontend</w:t>
      </w:r>
      <w:r>
        <w:t xml:space="preserve"> — React 19, TypeScript 5.9, Vite 8, react-router-dom 7 (HashRouter), Framer Motion, inline Tailwind-style design tokens.</w:t>
      </w:r>
    </w:p>
    <w:p>
      <w:pPr>
        <w:pStyle w:val="ListParagraph"/>
        <w:numPr>
          <w:ilvl w:val="0"/>
          <w:numId w:val="2"/>
        </w:numPr>
        <w:spacing w:after="60"/>
      </w:pPr>
      <w:r>
        <w:rPr>
          <w:b/>
          <w:bCs/>
        </w:rPr>
        <w:t xml:space="preserve">State</w:t>
      </w:r>
      <w:r>
        <w:t xml:space="preserve"> — Zustand (13 stores; ADR-002 locks this), TanStack Query, XState (15 machines defined; wiring queued for Days 20-24).</w:t>
      </w:r>
    </w:p>
    <w:p>
      <w:pPr>
        <w:pStyle w:val="ListParagraph"/>
        <w:numPr>
          <w:ilvl w:val="0"/>
          <w:numId w:val="2"/>
        </w:numPr>
        <w:spacing w:after="60"/>
      </w:pPr>
      <w:r>
        <w:rPr>
          <w:b/>
          <w:bCs/>
        </w:rPr>
        <w:t xml:space="preserve">Backend</w:t>
      </w:r>
      <w:r>
        <w:t xml:space="preserve"> — Supabase — Postgres + RLS (48 tables) + edge functions (28+) + realtime + storage. @supabase/supabase-js v2.</w:t>
      </w:r>
    </w:p>
    <w:p>
      <w:pPr>
        <w:pStyle w:val="ListParagraph"/>
        <w:numPr>
          <w:ilvl w:val="0"/>
          <w:numId w:val="2"/>
        </w:numPr>
        <w:spacing w:after="60"/>
      </w:pPr>
      <w:r>
        <w:rPr>
          <w:b/>
          <w:bCs/>
        </w:rPr>
        <w:t xml:space="preserve">AI</w:t>
      </w:r>
      <w:r>
        <w:t xml:space="preserve"> — @ai-sdk/anthropic + ai SDK. Single chokepoint at src/lib/ai/callIris.ts → supabase/functions/iris-call. No client-side keys.</w:t>
      </w:r>
    </w:p>
    <w:p>
      <w:pPr>
        <w:pStyle w:val="ListParagraph"/>
        <w:numPr>
          <w:ilvl w:val="0"/>
          <w:numId w:val="2"/>
        </w:numPr>
        <w:spacing w:after="60"/>
      </w:pPr>
      <w:r>
        <w:rPr>
          <w:b/>
          <w:bCs/>
        </w:rPr>
        <w:t xml:space="preserve">Mobile</w:t>
      </w:r>
      <w:r>
        <w:t xml:space="preserve"> — Capacitor 8 (iOS + Android), camera, geolocation, haptics, push notifications.</w:t>
      </w:r>
    </w:p>
    <w:p>
      <w:pPr>
        <w:pStyle w:val="ListParagraph"/>
        <w:numPr>
          <w:ilvl w:val="0"/>
          <w:numId w:val="2"/>
        </w:numPr>
        <w:spacing w:after="60"/>
      </w:pPr>
      <w:r>
        <w:rPr>
          <w:b/>
          <w:bCs/>
        </w:rPr>
        <w:t xml:space="preserve">Drawings &amp; docs</w:t>
      </w:r>
      <w:r>
        <w:t xml:space="preserve"> — OpenSeadragon, pdfjs-dist, pdf-lib, @react-pdf/renderer, fabric, perfect-freehand, web-ifc (BIM/IFC), three.js.</w:t>
      </w:r>
    </w:p>
    <w:p>
      <w:pPr>
        <w:pStyle w:val="ListParagraph"/>
        <w:numPr>
          <w:ilvl w:val="0"/>
          <w:numId w:val="2"/>
        </w:numPr>
        <w:spacing w:after="60"/>
      </w:pPr>
      <w:r>
        <w:rPr>
          <w:b/>
          <w:bCs/>
        </w:rPr>
        <w:t xml:space="preserve">Schedule</w:t>
      </w:r>
      <w:r>
        <w:t xml:space="preserve"> — wx-react-gantt with a custom CPM engine (forward/backward pass, FS/SS/FF/SF + lag).</w:t>
      </w:r>
    </w:p>
    <w:p>
      <w:pPr>
        <w:pStyle w:val="ListParagraph"/>
        <w:numPr>
          <w:ilvl w:val="0"/>
          <w:numId w:val="2"/>
        </w:numPr>
        <w:spacing w:after="60"/>
      </w:pPr>
      <w:r>
        <w:rPr>
          <w:b/>
          <w:bCs/>
        </w:rPr>
        <w:t xml:space="preserve">Editor &amp; collab</w:t>
      </w:r>
      <w:r>
        <w:t xml:space="preserve"> — TipTap with Yjs, Liveblocks, Yjs CRDT.</w:t>
      </w:r>
    </w:p>
    <w:p>
      <w:pPr>
        <w:pStyle w:val="ListParagraph"/>
        <w:numPr>
          <w:ilvl w:val="0"/>
          <w:numId w:val="2"/>
        </w:numPr>
        <w:spacing w:after="60"/>
      </w:pPr>
      <w:r>
        <w:rPr>
          <w:b/>
          <w:bCs/>
        </w:rPr>
        <w:t xml:space="preserve">Offline</w:t>
      </w:r>
      <w:r>
        <w:t xml:space="preserve"> — Dexie (IndexedDB), custom offline queue + sync engine.</w:t>
      </w:r>
    </w:p>
    <w:p>
      <w:pPr>
        <w:pStyle w:val="ListParagraph"/>
        <w:numPr>
          <w:ilvl w:val="0"/>
          <w:numId w:val="2"/>
        </w:numPr>
        <w:spacing w:after="60"/>
      </w:pPr>
      <w:r>
        <w:rPr>
          <w:b/>
          <w:bCs/>
        </w:rPr>
        <w:t xml:space="preserve">Search</w:t>
      </w:r>
      <w:r>
        <w:t xml:space="preserve"> — @orama/orama (client-side full-text).</w:t>
      </w:r>
    </w:p>
    <w:p>
      <w:pPr>
        <w:pStyle w:val="ListParagraph"/>
        <w:numPr>
          <w:ilvl w:val="0"/>
          <w:numId w:val="2"/>
        </w:numPr>
        <w:spacing w:after="60"/>
      </w:pPr>
      <w:r>
        <w:rPr>
          <w:b/>
          <w:bCs/>
        </w:rPr>
        <w:t xml:space="preserve">Other</w:t>
      </w:r>
      <w:r>
        <w:t xml:space="preserve"> — xlsx, jspdf, jszip, papaparse, @sentry/react, posthog-js, i18next.</w:t>
      </w:r>
    </w:p>
    <w:p>
      <w:pPr>
        <w:pBdr>
          <w:bottom w:val="single" w:color="CCCCCC" w:sz="6" w:space="1"/>
        </w:pBdr>
        <w:spacing w:after="240" w:before="120"/>
      </w:pPr>
      <w:r>
        <w:t xml:space="preserve"/>
      </w:r>
    </w:p>
    <w:p>
      <w:pPr>
        <w:pStyle w:val="Heading1"/>
      </w:pPr>
      <w:r>
        <w:t xml:space="preserve">5. Roadmap — what's queued</w:t>
      </w:r>
    </w:p>
    <w:p>
      <w:pPr>
        <w:spacing w:after="120"/>
      </w:pPr>
      <w:r>
        <w:t xml:space="preserve">The 90-day plan (“three laps”) takes the codebase from “confused brilliance” to first paid contract. After that, three quarters of land-and-expand bring us to ten reference customers and a Series A conversation. Two parallel engineering tracks — schedule engine and drawings — run alongside on their own timelines.</w:t>
      </w:r>
    </w:p>
    <w:p>
      <w:pPr>
        <w:pStyle w:val="Heading2"/>
      </w:pPr>
      <w:r>
        <w:t xml:space="preserve">5.1   Lap 1 — Subtract (Days 1-30, in flight)</w:t>
      </w:r>
    </w:p>
    <w:p>
      <w:pPr>
        <w:spacing w:after="120"/>
      </w:pPr>
      <w:r>
        <w:t xml:space="preserve">We are at Day 9 as of May 1, 2026. Goal: take the codebase from messy to obviously coherent before adding anything new.</w:t>
      </w:r>
    </w:p>
    <w:p>
      <w:pPr>
        <w:pStyle w:val="ListParagraph"/>
        <w:numPr>
          <w:ilvl w:val="0"/>
          <w:numId w:val="2"/>
        </w:numPr>
        <w:spacing w:after="60"/>
      </w:pPr>
      <w:r>
        <w:rPr>
          <w:b/>
          <w:bCs/>
        </w:rPr>
        <w:t xml:space="preserve">Week 1 (done)</w:t>
      </w:r>
      <w:r>
        <w:t xml:space="preserve"> — PermissionGate sweep applied across RFIs, Submittals, COs, Pay Apps, Punch, Daily Log. 25+ stub pages removed from build (gated behind feature flag).</w:t>
      </w:r>
    </w:p>
    <w:p>
      <w:pPr>
        <w:pStyle w:val="ListParagraph"/>
        <w:numPr>
          <w:ilvl w:val="0"/>
          <w:numId w:val="2"/>
        </w:numPr>
        <w:spacing w:after="60"/>
      </w:pPr>
      <w:r>
        <w:rPr>
          <w:b/>
          <w:bCs/>
        </w:rPr>
        <w:t xml:space="preserve">Week 2 (in flight)</w:t>
      </w:r>
      <w:r>
        <w:t xml:space="preserve"> — Zustand stores collapsed 33 → 13 (Days 7-9, ADR-002 locked the new target). Money-cents migration spec is ready (22 files, 4-phase plan); execution is Days 13-17.</w:t>
      </w:r>
    </w:p>
    <w:p>
      <w:pPr>
        <w:pStyle w:val="ListParagraph"/>
        <w:numPr>
          <w:ilvl w:val="0"/>
          <w:numId w:val="2"/>
        </w:numPr>
        <w:spacing w:after="60"/>
      </w:pPr>
      <w:r>
        <w:rPr>
          <w:b/>
          <w:bCs/>
        </w:rPr>
        <w:t xml:space="preserve">Week 3 (queued)</w:t>
      </w:r>
      <w:r>
        <w:t xml:space="preserve"> — Wire 15 XState machines to actual production calls via useMachine; XState devtool mounted in dev. Days 20-24.</w:t>
      </w:r>
    </w:p>
    <w:p>
      <w:pPr>
        <w:pStyle w:val="ListParagraph"/>
        <w:numPr>
          <w:ilvl w:val="0"/>
          <w:numId w:val="2"/>
        </w:numPr>
        <w:spacing w:after="60"/>
      </w:pPr>
      <w:r>
        <w:rPr>
          <w:b/>
          <w:bCs/>
        </w:rPr>
        <w:t xml:space="preserve">Week 4 (queued)</w:t>
      </w:r>
      <w:r>
        <w:t xml:space="preserve"> — Bundle attack: 1.87 MB → 500 KB on the demo path. PDF and Three.js lazy-loaded behind their routes. Lighthouse Performance ≥ 90. Days 27-28.</w:t>
      </w:r>
    </w:p>
    <w:p>
      <w:pPr>
        <w:pStyle w:val="ListParagraph"/>
        <w:numPr>
          <w:ilvl w:val="0"/>
          <w:numId w:val="2"/>
        </w:numPr>
        <w:spacing w:after="60"/>
      </w:pPr>
      <w:r>
        <w:rPr>
          <w:b/>
          <w:bCs/>
        </w:rPr>
        <w:t xml:space="preserve">Day 30 acceptance</w:t>
      </w:r>
      <w:r>
        <w:t xml:space="preserve"> — Cold-open demo runs end-to-end on a 4G iPhone in 1.4s to first paint; audit-row drawer renders &lt;800ms; a friendly GC walks through it without prompting.</w:t>
      </w:r>
    </w:p>
    <w:p>
      <w:pPr>
        <w:pStyle w:val="Heading2"/>
      </w:pPr>
      <w:r>
        <w:t xml:space="preserve">5.2   Lap 2 — Watch (Days 31-60)</w:t>
      </w:r>
    </w:p>
    <w:p>
      <w:pPr>
        <w:spacing w:after="120"/>
      </w:pPr>
      <w:r>
        <w:t xml:space="preserve">Iris stops being a chat and starts watching projects. Insights become drafts.</w:t>
      </w:r>
    </w:p>
    <w:p>
      <w:pPr>
        <w:pStyle w:val="ListParagraph"/>
        <w:numPr>
          <w:ilvl w:val="0"/>
          <w:numId w:val="2"/>
        </w:numPr>
        <w:spacing w:after="60"/>
      </w:pPr>
      <w:r>
        <w:t xml:space="preserve">Week 5: scheduled-insights edge function fires every 15 minutes per project, writes draft suggestions to drafted_actions.</w:t>
      </w:r>
    </w:p>
    <w:p>
      <w:pPr>
        <w:pStyle w:val="ListParagraph"/>
        <w:numPr>
          <w:ilvl w:val="0"/>
          <w:numId w:val="2"/>
        </w:numPr>
        <w:spacing w:after="60"/>
      </w:pPr>
      <w:r>
        <w:t xml:space="preserve">Week 6: grounding upgrade. Every Iris draft cites a source (RFI #, drawing rev, daily log date, pay-app line); citations clickable in the approval gate.</w:t>
      </w:r>
    </w:p>
    <w:p>
      <w:pPr>
        <w:pStyle w:val="ListParagraph"/>
        <w:numPr>
          <w:ilvl w:val="0"/>
          <w:numId w:val="2"/>
        </w:numPr>
        <w:spacing w:after="60"/>
      </w:pPr>
      <w:r>
        <w:t xml:space="preserve">Week 7: Iris voice. First 150 production drafts hand-edited; deltas inform style guide at src/lib/iris/style.ts.</w:t>
      </w:r>
    </w:p>
    <w:p>
      <w:pPr>
        <w:pStyle w:val="ListParagraph"/>
        <w:numPr>
          <w:ilvl w:val="0"/>
          <w:numId w:val="2"/>
        </w:numPr>
        <w:spacing w:after="60"/>
      </w:pPr>
      <w:r>
        <w:t xml:space="preserve">Week 8: soft pilot with one GC. Two PMs, two supers, one project, two weeks.</w:t>
      </w:r>
    </w:p>
    <w:p>
      <w:pPr>
        <w:pStyle w:val="ListParagraph"/>
        <w:numPr>
          <w:ilvl w:val="0"/>
          <w:numId w:val="2"/>
        </w:numPr>
        <w:spacing w:after="60"/>
      </w:pPr>
      <w:r>
        <w:t xml:space="preserve">Day 60 gate: 100+ approved drafts, ≥70% acceptance rate, ≤90s avg time-to-approve, zero security incidents, the PM messages me unprompted: “I don't want to go back.”</w:t>
      </w:r>
    </w:p>
    <w:p>
      <w:pPr>
        <w:pStyle w:val="Heading2"/>
      </w:pPr>
      <w:r>
        <w:t xml:space="preserve">5.3   Lap 3 — Act (Days 61-90)</w:t>
      </w:r>
    </w:p>
    <w:p>
      <w:pPr>
        <w:spacing w:after="120"/>
      </w:pPr>
      <w:r>
        <w:t xml:space="preserve">Iris graduates from drafter to actor on a narrow opt-in surface. First paid contract closes.</w:t>
      </w:r>
    </w:p>
    <w:p>
      <w:pPr>
        <w:pStyle w:val="ListParagraph"/>
        <w:numPr>
          <w:ilvl w:val="0"/>
          <w:numId w:val="2"/>
        </w:numPr>
        <w:spacing w:after="60"/>
      </w:pPr>
      <w:r>
        <w:t xml:space="preserve">Week 9: hardened executors for three highest-confidence draft types (RFI response routing, daily-log compilation, punch-item assignment).</w:t>
      </w:r>
    </w:p>
    <w:p>
      <w:pPr>
        <w:pStyle w:val="ListParagraph"/>
        <w:numPr>
          <w:ilvl w:val="0"/>
          <w:numId w:val="2"/>
        </w:numPr>
        <w:spacing w:after="60"/>
      </w:pPr>
      <w:r>
        <w:t xml:space="preserve">Week 10: opt-in auto-execute on confidence ≥ 0.92 with a 60-second human cancel window. Audit row records the cancel-window expiry and whether a human cancelled.</w:t>
      </w:r>
    </w:p>
    <w:p>
      <w:pPr>
        <w:pStyle w:val="ListParagraph"/>
        <w:numPr>
          <w:ilvl w:val="0"/>
          <w:numId w:val="2"/>
        </w:numPr>
        <w:spacing w:after="60"/>
      </w:pPr>
      <w:r>
        <w:t xml:space="preserve">Week 11: 12-second demo rehearsed 200 times. Hard-launch landing page live. Three regional GC champions agree to be reference customers.</w:t>
      </w:r>
    </w:p>
    <w:p>
      <w:pPr>
        <w:pStyle w:val="ListParagraph"/>
        <w:numPr>
          <w:ilvl w:val="0"/>
          <w:numId w:val="2"/>
        </w:numPr>
        <w:spacing w:after="60"/>
      </w:pPr>
      <w:r>
        <w:t xml:space="preserve">Week 12: first paid contract signed.</w:t>
      </w:r>
    </w:p>
    <w:p>
      <w:pPr>
        <w:pStyle w:val="ListParagraph"/>
        <w:numPr>
          <w:ilvl w:val="0"/>
          <w:numId w:val="2"/>
        </w:numPr>
        <w:spacing w:after="60"/>
      </w:pPr>
      <w:r>
        <w:t xml:space="preserve">Day 90 gate: one signed GC contract, two more in legal review, the demo runs flawlessly four times in a row externally, the team takes a weekend off without paging anyone.</w:t>
      </w:r>
    </w:p>
    <w:p>
      <w:pPr>
        <w:pStyle w:val="Heading2"/>
      </w:pPr>
      <w:r>
        <w:t xml:space="preserve">5.4   Q3 2026 (Aug-Oct) — from one to three</w:t>
      </w:r>
    </w:p>
    <w:p>
      <w:pPr>
        <w:pStyle w:val="ListParagraph"/>
        <w:numPr>
          <w:ilvl w:val="0"/>
          <w:numId w:val="2"/>
        </w:numPr>
        <w:spacing w:after="60"/>
      </w:pPr>
      <w:r>
        <w:t xml:space="preserve">Procore importer end-to-end (UI → worker → verification). The #1 enterprise switching blocker, removed.</w:t>
      </w:r>
    </w:p>
    <w:p>
      <w:pPr>
        <w:pStyle w:val="ListParagraph"/>
        <w:numPr>
          <w:ilvl w:val="0"/>
          <w:numId w:val="2"/>
        </w:numPr>
        <w:spacing w:after="60"/>
      </w:pPr>
      <w:r>
        <w:t xml:space="preserve">Sub portal v0 (waiver upload, COI upload, pay-app status read-only). Free tier.</w:t>
      </w:r>
    </w:p>
    <w:p>
      <w:pPr>
        <w:pStyle w:val="ListParagraph"/>
        <w:numPr>
          <w:ilvl w:val="0"/>
          <w:numId w:val="2"/>
        </w:numPr>
        <w:spacing w:after="60"/>
      </w:pPr>
      <w:r>
        <w:t xml:space="preserve">Mobile native iOS shipped to App Store. Android in beta.</w:t>
      </w:r>
    </w:p>
    <w:p>
      <w:pPr>
        <w:pStyle w:val="ListParagraph"/>
        <w:numPr>
          <w:ilvl w:val="0"/>
          <w:numId w:val="2"/>
        </w:numPr>
        <w:spacing w:after="60"/>
      </w:pPr>
      <w:r>
        <w:t xml:space="preserve">Three reference customers; one named case study.</w:t>
      </w:r>
    </w:p>
    <w:p>
      <w:pPr>
        <w:pStyle w:val="Heading2"/>
      </w:pPr>
      <w:r>
        <w:t xml:space="preserve">5.5   Q4 2026 (Nov-Jan) — from three to ten</w:t>
      </w:r>
    </w:p>
    <w:p>
      <w:pPr>
        <w:pStyle w:val="ListParagraph"/>
        <w:numPr>
          <w:ilvl w:val="0"/>
          <w:numId w:val="2"/>
        </w:numPr>
        <w:spacing w:after="60"/>
      </w:pPr>
      <w:r>
        <w:t xml:space="preserve">Sub portal v1 with notifications, multi-GC view, signed-waiver auto-attach.</w:t>
      </w:r>
    </w:p>
    <w:p>
      <w:pPr>
        <w:pStyle w:val="ListParagraph"/>
        <w:numPr>
          <w:ilvl w:val="0"/>
          <w:numId w:val="2"/>
        </w:numPr>
        <w:spacing w:after="60"/>
      </w:pPr>
      <w:r>
        <w:t xml:space="preserve">Portfolio rollup hardening for multi-project execs; risk-rank methodology white paper.</w:t>
      </w:r>
    </w:p>
    <w:p>
      <w:pPr>
        <w:pStyle w:val="ListParagraph"/>
        <w:numPr>
          <w:ilvl w:val="0"/>
          <w:numId w:val="2"/>
        </w:numPr>
        <w:spacing w:after="60"/>
      </w:pPr>
      <w:r>
        <w:t xml:space="preserve">SSO/SCIM rolled out for first three enterprise pilots; custom roles; API tokens for first integration partner (Sage or Foundation).</w:t>
      </w:r>
    </w:p>
    <w:p>
      <w:pPr>
        <w:pStyle w:val="ListParagraph"/>
        <w:numPr>
          <w:ilvl w:val="0"/>
          <w:numId w:val="2"/>
        </w:numPr>
        <w:spacing w:after="60"/>
      </w:pPr>
      <w:r>
        <w:t xml:space="preserve">Seed round closed (target $4-6M).</w:t>
      </w:r>
    </w:p>
    <w:p>
      <w:pPr>
        <w:pStyle w:val="ListParagraph"/>
        <w:numPr>
          <w:ilvl w:val="0"/>
          <w:numId w:val="2"/>
        </w:numPr>
        <w:spacing w:after="60"/>
      </w:pPr>
      <w:r>
        <w:t xml:space="preserve">External constraint: Procore Groundbreak Oct 7-9, 2026. Plan for a credible “Procore Agent for Daily Logs” announcement; we need a 90-second response on the website by midnight.</w:t>
      </w:r>
    </w:p>
    <w:p>
      <w:pPr>
        <w:pStyle w:val="Heading2"/>
      </w:pPr>
      <w:r>
        <w:t xml:space="preserve">5.6   Q1 2027 (Feb-Apr) — from ten to thirty</w:t>
      </w:r>
    </w:p>
    <w:p>
      <w:pPr>
        <w:pStyle w:val="ListParagraph"/>
        <w:numPr>
          <w:ilvl w:val="0"/>
          <w:numId w:val="2"/>
        </w:numPr>
        <w:spacing w:after="60"/>
      </w:pPr>
      <w:r>
        <w:t xml:space="preserve">Embedded payments v0. Sub gets paid through SiteSync rails. Lien-waiver auto-attach. ACH push the day the GC approves the pay app.</w:t>
      </w:r>
    </w:p>
    <w:p>
      <w:pPr>
        <w:pStyle w:val="ListParagraph"/>
        <w:numPr>
          <w:ilvl w:val="0"/>
          <w:numId w:val="2"/>
        </w:numPr>
        <w:spacing w:after="60"/>
      </w:pPr>
      <w:r>
        <w:t xml:space="preserve">First state-DOT or municipality customer; public-sector compliance pack ships.</w:t>
      </w:r>
    </w:p>
    <w:p>
      <w:pPr>
        <w:pStyle w:val="ListParagraph"/>
        <w:numPr>
          <w:ilvl w:val="0"/>
          <w:numId w:val="2"/>
        </w:numPr>
        <w:spacing w:after="60"/>
      </w:pPr>
      <w:r>
        <w:t xml:space="preserve">Open API + outbound webhooks; integrations marketplace launches with five partners.</w:t>
      </w:r>
    </w:p>
    <w:p>
      <w:pPr>
        <w:pStyle w:val="ListParagraph"/>
        <w:numPr>
          <w:ilvl w:val="0"/>
          <w:numId w:val="2"/>
        </w:numPr>
        <w:spacing w:after="60"/>
      </w:pPr>
      <w:r>
        <w:t xml:space="preserve">Iris cross-project insights. Patterns from one project surface as warnings on the next.</w:t>
      </w:r>
    </w:p>
    <w:p>
      <w:pPr>
        <w:pStyle w:val="Heading2"/>
      </w:pPr>
      <w:r>
        <w:t xml:space="preserve">5.7   Q2 2027 (May-Jul) — from thirty to a hundred</w:t>
      </w:r>
    </w:p>
    <w:p>
      <w:pPr>
        <w:pStyle w:val="ListParagraph"/>
        <w:numPr>
          <w:ilvl w:val="0"/>
          <w:numId w:val="2"/>
        </w:numPr>
        <w:spacing w:after="60"/>
      </w:pPr>
      <w:r>
        <w:t xml:space="preserve">Land-and-expand inside three Top-100 GCs. Portfolio rollup is the wedge.</w:t>
      </w:r>
    </w:p>
    <w:p>
      <w:pPr>
        <w:pStyle w:val="ListParagraph"/>
        <w:numPr>
          <w:ilvl w:val="0"/>
          <w:numId w:val="2"/>
        </w:numPr>
        <w:spacing w:after="60"/>
      </w:pPr>
      <w:r>
        <w:t xml:space="preserve">BIM viewer on WebGPU; Three.js path retired.</w:t>
      </w:r>
    </w:p>
    <w:p>
      <w:pPr>
        <w:pStyle w:val="ListParagraph"/>
        <w:numPr>
          <w:ilvl w:val="0"/>
          <w:numId w:val="2"/>
        </w:numPr>
        <w:spacing w:after="60"/>
      </w:pPr>
      <w:r>
        <w:t xml:space="preserve">AI fine-tuning run on the corpus of approved Iris drafts; Iris voice becomes brand-distinct.</w:t>
      </w:r>
    </w:p>
    <w:p>
      <w:pPr>
        <w:pStyle w:val="ListParagraph"/>
        <w:numPr>
          <w:ilvl w:val="0"/>
          <w:numId w:val="2"/>
        </w:numPr>
        <w:spacing w:after="60"/>
      </w:pPr>
      <w:r>
        <w:t xml:space="preserve">Series A conversation begins (target $20-30M).</w:t>
      </w:r>
    </w:p>
    <w:p>
      <w:pPr>
        <w:pStyle w:val="Heading2"/>
      </w:pPr>
      <w:r>
        <w:t xml:space="preserve">5.8   Schedule engine — parallel 52-week roadmap</w:t>
      </w:r>
    </w:p>
    <w:p>
      <w:pPr>
        <w:spacing w:after="120"/>
      </w:pPr>
      <w:r>
        <w:t xml:space="preserve">Six phases, runs alongside the main 90-day plan and into 2027. The full plan is at SiteSync-Schedule-Engine-Strategic-Plan.docx in the repo root.</w:t>
      </w:r>
    </w:p>
    <w:p>
      <w:pPr>
        <w:pStyle w:val="ListParagraph"/>
        <w:numPr>
          <w:ilvl w:val="0"/>
          <w:numId w:val="2"/>
        </w:numPr>
        <w:spacing w:after="60"/>
      </w:pPr>
      <w:r>
        <w:rPr>
          <w:b/>
          <w:bCs/>
        </w:rPr>
        <w:t xml:space="preserve">Phase 0 (Weeks 1-4)</w:t>
      </w:r>
      <w:r>
        <w:t xml:space="preserve"> — Foundation polish — WBS hierarchy, float visualization, lag indicators, constraint markers, drag-to-link.</w:t>
      </w:r>
    </w:p>
    <w:p>
      <w:pPr>
        <w:pStyle w:val="ListParagraph"/>
        <w:numPr>
          <w:ilvl w:val="0"/>
          <w:numId w:val="2"/>
        </w:numPr>
        <w:spacing w:after="60"/>
      </w:pPr>
      <w:r>
        <w:rPr>
          <w:b/>
          <w:bCs/>
        </w:rPr>
        <w:t xml:space="preserve">Phase 1 (Weeks 5-10)</w:t>
      </w:r>
      <w:r>
        <w:t xml:space="preserve"> — Schedule intelligence — open ends, negative float, OOS progress, dangling activities, unreasonable durations, logic-density score, Health Panel UI with one-click fixes. The killer feature.</w:t>
      </w:r>
    </w:p>
    <w:p>
      <w:pPr>
        <w:pStyle w:val="ListParagraph"/>
        <w:numPr>
          <w:ilvl w:val="0"/>
          <w:numId w:val="2"/>
        </w:numPr>
        <w:spacing w:after="60"/>
      </w:pPr>
      <w:r>
        <w:rPr>
          <w:b/>
          <w:bCs/>
        </w:rPr>
        <w:t xml:space="preserve">Phase 2 (Weeks 11-16)</w:t>
      </w:r>
      <w:r>
        <w:t xml:space="preserve"> — Calendar &amp; weather engine — project + resource calendars, weather integration, calendar-aware CPM, non-work-day visualization.</w:t>
      </w:r>
    </w:p>
    <w:p>
      <w:pPr>
        <w:pStyle w:val="ListParagraph"/>
        <w:numPr>
          <w:ilvl w:val="0"/>
          <w:numId w:val="2"/>
        </w:numPr>
        <w:spacing w:after="60"/>
      </w:pPr>
      <w:r>
        <w:rPr>
          <w:b/>
          <w:bCs/>
        </w:rPr>
        <w:t xml:space="preserve">Phase 3 (Weeks 17-26)</w:t>
      </w:r>
      <w:r>
        <w:t xml:space="preserve"> — Claims &amp; analysis — what-if mode, fragnet insertion, impact reports, multiple baselines, AI narrative reports.</w:t>
      </w:r>
    </w:p>
    <w:p>
      <w:pPr>
        <w:pStyle w:val="ListParagraph"/>
        <w:numPr>
          <w:ilvl w:val="0"/>
          <w:numId w:val="2"/>
        </w:numPr>
        <w:spacing w:after="60"/>
      </w:pPr>
      <w:r>
        <w:rPr>
          <w:b/>
          <w:bCs/>
        </w:rPr>
        <w:t xml:space="preserve">Phase 4 (Weeks 27-38)</w:t>
      </w:r>
      <w:r>
        <w:t xml:space="preserve"> — Resource intelligence — multi-resource assignment, resource histogram, automatic leveling, crew optimization, full EVM dashboard.</w:t>
      </w:r>
    </w:p>
    <w:p>
      <w:pPr>
        <w:pStyle w:val="ListParagraph"/>
        <w:numPr>
          <w:ilvl w:val="0"/>
          <w:numId w:val="2"/>
        </w:numPr>
        <w:spacing w:after="60"/>
      </w:pPr>
      <w:r>
        <w:rPr>
          <w:b/>
          <w:bCs/>
        </w:rPr>
        <w:t xml:space="preserve">Phase 5 (Weeks 39-52+)</w:t>
      </w:r>
      <w:r>
        <w:t xml:space="preserve"> — AI scheduling brain — logic-gap detection, auto-link assistant, delay-risk prediction, intelligent narratives, schedule benchmarking, optimal sequencing.</w:t>
      </w:r>
    </w:p>
    <w:p>
      <w:pPr>
        <w:pStyle w:val="Heading2"/>
      </w:pPr>
      <w:r>
        <w:t xml:space="preserve">5.9   Drawings rescue — parallel 18-day plan</w:t>
      </w:r>
    </w:p>
    <w:p>
      <w:pPr>
        <w:spacing w:after="120"/>
      </w:pPr>
      <w:r>
        <w:t xml:space="preserve">Seven phases, kicks off whenever you have bandwidth. The full plan is at SiteSync_Drawing_Upload_Plan.docx. Target: 99%+ sheet-number-and-title accuracy.</w:t>
      </w:r>
    </w:p>
    <w:p>
      <w:pPr>
        <w:pStyle w:val="ListParagraph"/>
        <w:numPr>
          <w:ilvl w:val="0"/>
          <w:numId w:val="2"/>
        </w:numPr>
        <w:spacing w:after="60"/>
      </w:pPr>
      <w:r>
        <w:rPr>
          <w:b/>
          <w:bCs/>
        </w:rPr>
        <w:t xml:space="preserve">Phase 1 (Day 1)</w:t>
      </w:r>
      <w:r>
        <w:t xml:space="preserve"> — Fix five DB CHECK-constraint violations crashing inserts.</w:t>
      </w:r>
    </w:p>
    <w:p>
      <w:pPr>
        <w:pStyle w:val="ListParagraph"/>
        <w:numPr>
          <w:ilvl w:val="0"/>
          <w:numId w:val="2"/>
        </w:numPr>
        <w:spacing w:after="60"/>
      </w:pPr>
      <w:r>
        <w:rPr>
          <w:b/>
          <w:bCs/>
        </w:rPr>
        <w:t xml:space="preserve">Phase 2 (Days 2-4)</w:t>
      </w:r>
      <w:r>
        <w:t xml:space="preserve"> — Restructure upload pipeline — one drawings row per PDF, one drawing_pages row per page (current code creates one drawing per page).</w:t>
      </w:r>
    </w:p>
    <w:p>
      <w:pPr>
        <w:pStyle w:val="ListParagraph"/>
        <w:numPr>
          <w:ilvl w:val="0"/>
          <w:numId w:val="2"/>
        </w:numPr>
        <w:spacing w:after="60"/>
      </w:pPr>
      <w:r>
        <w:rPr>
          <w:b/>
          <w:bCs/>
        </w:rPr>
        <w:t xml:space="preserve">Phase 3 (Days 5-8)</w:t>
      </w:r>
      <w:r>
        <w:t xml:space="preserve"> — Procore-style review-table UI: thumbnails, inline editing, confidence badges, duplicate detection.</w:t>
      </w:r>
    </w:p>
    <w:p>
      <w:pPr>
        <w:pStyle w:val="ListParagraph"/>
        <w:numPr>
          <w:ilvl w:val="0"/>
          <w:numId w:val="2"/>
        </w:numPr>
        <w:spacing w:after="60"/>
      </w:pPr>
      <w:r>
        <w:rPr>
          <w:b/>
          <w:bCs/>
        </w:rPr>
        <w:t xml:space="preserve">Phase 4 (Days 9-11)</w:t>
      </w:r>
      <w:r>
        <w:t xml:space="preserve"> — Automatic pipeline orchestration. DB trigger after classification → extract-drawing-pairs → detect-edges → analyze-discrepancies → auto-create draft RFIs for high-severity findings.</w:t>
      </w:r>
    </w:p>
    <w:p>
      <w:pPr>
        <w:pStyle w:val="ListParagraph"/>
        <w:numPr>
          <w:ilvl w:val="0"/>
          <w:numId w:val="2"/>
        </w:numPr>
        <w:spacing w:after="60"/>
      </w:pPr>
      <w:r>
        <w:rPr>
          <w:b/>
          <w:bCs/>
        </w:rPr>
        <w:t xml:space="preserve">Phase 5 (Days 12-14)</w:t>
      </w:r>
      <w:r>
        <w:t xml:space="preserve"> — Title-block parser improvements (non-AIA patterns, multi-line, abbreviation expansion, revision extraction). Tier 1 coverage 60% → 80%.</w:t>
      </w:r>
    </w:p>
    <w:p>
      <w:pPr>
        <w:pStyle w:val="ListParagraph"/>
        <w:numPr>
          <w:ilvl w:val="0"/>
          <w:numId w:val="2"/>
        </w:numPr>
        <w:spacing w:after="60"/>
      </w:pPr>
      <w:r>
        <w:rPr>
          <w:b/>
          <w:bCs/>
        </w:rPr>
        <w:t xml:space="preserve">Phase 6 (Days 15-16)</w:t>
      </w:r>
      <w:r>
        <w:t xml:space="preserve"> — Gemini MASTER_PROMPT refinements (rotation, scanned drawings, partial-crop, self-confidence, second-pass verification). Tier 2 accuracy 90% → 97%.</w:t>
      </w:r>
    </w:p>
    <w:p>
      <w:pPr>
        <w:pStyle w:val="ListParagraph"/>
        <w:numPr>
          <w:ilvl w:val="0"/>
          <w:numId w:val="2"/>
        </w:numPr>
        <w:spacing w:after="60"/>
      </w:pPr>
      <w:r>
        <w:rPr>
          <w:b/>
          <w:bCs/>
        </w:rPr>
        <w:t xml:space="preserve">Phase 7 (Days 17-18)</w:t>
      </w:r>
      <w:r>
        <w:t xml:space="preserve"> — Training feedback loop. ai_training_corrections wired to a weekly batch export and an accuracy dashboard.</w:t>
      </w:r>
    </w:p>
    <w:p>
      <w:pPr>
        <w:pBdr>
          <w:bottom w:val="single" w:color="CCCCCC" w:sz="6" w:space="1"/>
        </w:pBdr>
        <w:spacing w:after="240" w:before="120"/>
      </w:pPr>
      <w:r>
        <w:t xml:space="preserve"/>
      </w:r>
    </w:p>
    <w:p>
      <w:pPr>
        <w:pStyle w:val="Heading1"/>
      </w:pPr>
      <w:r>
        <w:t xml:space="preserve">6. The 36-month bet</w:t>
      </w:r>
    </w:p>
    <w:p>
      <w:pPr>
        <w:spacing w:after="120"/>
      </w:pPr>
      <w:r>
        <w:t xml:space="preserve">By May 2029, we are aiming to be the operating system on which 5-10% of US new commercial construction runs:</w:t>
      </w:r>
    </w:p>
    <w:p>
      <w:pPr>
        <w:pStyle w:val="ListParagraph"/>
        <w:numPr>
          <w:ilvl w:val="0"/>
          <w:numId w:val="2"/>
        </w:numPr>
        <w:spacing w:after="60"/>
      </w:pPr>
      <w:r>
        <w:t xml:space="preserve">Roughly 4,000-8,000 active projects.</w:t>
      </w:r>
    </w:p>
    <w:p>
      <w:pPr>
        <w:pStyle w:val="ListParagraph"/>
        <w:numPr>
          <w:ilvl w:val="0"/>
          <w:numId w:val="2"/>
        </w:numPr>
        <w:spacing w:after="60"/>
      </w:pPr>
      <w:r>
        <w:t xml:space="preserve">$80-150B of GC volume.</w:t>
      </w:r>
    </w:p>
    <w:p>
      <w:pPr>
        <w:pStyle w:val="ListParagraph"/>
        <w:numPr>
          <w:ilvl w:val="0"/>
          <w:numId w:val="2"/>
        </w:numPr>
        <w:spacing w:after="60"/>
      </w:pPr>
      <w:r>
        <w:t xml:space="preserve">100K+ subcontractors, 250K+ daily-active field users.</w:t>
      </w:r>
    </w:p>
    <w:p>
      <w:pPr>
        <w:pStyle w:val="ListParagraph"/>
        <w:numPr>
          <w:ilvl w:val="0"/>
          <w:numId w:val="2"/>
        </w:numPr>
        <w:spacing w:after="60"/>
      </w:pPr>
      <w:r>
        <w:t xml:space="preserve">Iris drafts every contractual artifact on those projects — RFIs, submittals, COs, daily logs, pay apps. Each draft is approved by a human and chained into a deposition-grade audit log. The chain has not been tampered with since 2026.</w:t>
      </w:r>
    </w:p>
    <w:p>
      <w:pPr>
        <w:pStyle w:val="ListParagraph"/>
        <w:numPr>
          <w:ilvl w:val="0"/>
          <w:numId w:val="2"/>
        </w:numPr>
        <w:spacing w:after="60"/>
      </w:pPr>
      <w:r>
        <w:t xml:space="preserve">The sub portal becomes the de facto certificate-of-insurance directory of US construction. Carriers and bonding companies query it via API; state AGs subpoena it for fraud cases.</w:t>
      </w:r>
    </w:p>
    <w:p>
      <w:pPr>
        <w:pStyle w:val="ListParagraph"/>
        <w:numPr>
          <w:ilvl w:val="0"/>
          <w:numId w:val="2"/>
        </w:numPr>
        <w:spacing w:after="60"/>
      </w:pPr>
      <w:r>
        <w:t xml:space="preserve">80-120 employees: half former GC supers, PMs, and CFOs; half engineers who have walked a job. Includes two former Procore engineers and one former Trunk Tools engineer. Every Tuesday every engineer is on a call with a real super.</w:t>
      </w:r>
    </w:p>
    <w:p>
      <w:pPr>
        <w:pStyle w:val="ListParagraph"/>
        <w:numPr>
          <w:ilvl w:val="0"/>
          <w:numId w:val="2"/>
        </w:numPr>
        <w:spacing w:after="60"/>
      </w:pPr>
      <w:r>
        <w:t xml:space="preserve">Series A closed at $25M (Q4 2026); Series B at $80M (Q4 2027); Series C in progress at $1.0-1.4B valuation.</w:t>
      </w:r>
    </w:p>
    <w:p>
      <w:pPr>
        <w:pStyle w:val="ListParagraph"/>
        <w:numPr>
          <w:ilvl w:val="0"/>
          <w:numId w:val="2"/>
        </w:numPr>
        <w:spacing w:after="60"/>
      </w:pPr>
      <w:r>
        <w:t xml:space="preserve">Profitable on contribution margin.</w:t>
      </w:r>
    </w:p>
    <w:p>
      <w:pPr>
        <w:pStyle w:val="Heading3"/>
      </w:pPr>
      <w:r>
        <w:t xml:space="preserve">Aspirational longer-term plays</w:t>
      </w:r>
    </w:p>
    <w:p>
      <w:pPr>
        <w:spacing w:after="120"/>
      </w:pPr>
      <w:r>
        <w:t xml:space="preserve">Mentioned in the strategic docs but explicitly out-of-scope for the current sprint. Scope-decide together when the time comes:</w:t>
      </w:r>
    </w:p>
    <w:p>
      <w:pPr>
        <w:pStyle w:val="ListParagraph"/>
        <w:numPr>
          <w:ilvl w:val="0"/>
          <w:numId w:val="2"/>
        </w:numPr>
        <w:spacing w:after="60"/>
      </w:pPr>
      <w:r>
        <w:rPr>
          <w:b/>
          <w:bCs/>
        </w:rPr>
        <w:t xml:space="preserve">Insurance-carrier discount partnership</w:t>
      </w:r>
      <w:r>
        <w:t xml:space="preserve"> — A builder's-risk or professional-liability premium discount from Travelers, Zurich, or Liberty Mutual for projects documented through SiteSync's audit log. That single fact moves the sale from “super likes it” to “CFO mandates it.”</w:t>
      </w:r>
    </w:p>
    <w:p>
      <w:pPr>
        <w:pStyle w:val="ListParagraph"/>
        <w:numPr>
          <w:ilvl w:val="0"/>
          <w:numId w:val="2"/>
        </w:numPr>
        <w:spacing w:after="60"/>
      </w:pPr>
      <w:r>
        <w:rPr>
          <w:b/>
          <w:bCs/>
        </w:rPr>
        <w:t xml:space="preserve">Autonomous end-of-day close-out</w:t>
      </w:r>
      <w:r>
        <w:t xml:space="preserve"> — A scheduled edge function fires at local sunset per project. Daily log drafted from photos, voice, check-ins, and weather. RFIs auto-drafted. Variance flagged. Super signs at 6 p.m. Procore requires you to initiate; Trunk Tools requires you to ask; Buildots watches but does not write. SiteSync writes.</w:t>
      </w:r>
    </w:p>
    <w:p>
      <w:pPr>
        <w:pStyle w:val="Heading3"/>
      </w:pPr>
      <w:r>
        <w:t xml:space="preserve">What we are explicitly not building</w:t>
      </w:r>
    </w:p>
    <w:p>
      <w:pPr>
        <w:spacing w:after="120"/>
      </w:pPr>
      <w:r>
        <w:t xml:space="preserve">Vertical SaaS that does everything for construction. A chatbot. A marketplace. A fintech that originates loans. A residential homeowner tool. International (yet). Our own foundation models.</w:t>
      </w:r>
    </w:p>
    <w:p>
      <w:pPr>
        <w:pBdr>
          <w:bottom w:val="single" w:color="CCCCCC" w:sz="6" w:space="1"/>
        </w:pBdr>
        <w:spacing w:after="240" w:before="120"/>
      </w:pPr>
      <w:r>
        <w:t xml:space="preserve"/>
      </w:r>
    </w:p>
    <w:p>
      <w:pPr>
        <w:pStyle w:val="Heading1"/>
      </w:pPr>
      <w:r>
        <w:t xml:space="preserve">7. Engineering invariants</w:t>
      </w:r>
    </w:p>
    <w:p>
      <w:pPr>
        <w:spacing w:after="120"/>
      </w:pPr>
      <w:r>
        <w:t xml:space="preserve">These are the load-bearing rules. They override quarterly priorities and feature requests. Read them once; don't break them without a written ADR.</w:t>
      </w:r>
    </w:p>
    <w:p>
      <w:pPr>
        <w:pStyle w:val="ListParagraph"/>
        <w:numPr>
          <w:ilvl w:val="0"/>
          <w:numId w:val="2"/>
        </w:numPr>
        <w:spacing w:after="60"/>
      </w:pPr>
      <w:r>
        <w:rPr>
          <w:b/>
          <w:bCs/>
        </w:rPr>
        <w:t xml:space="preserve">Money in integer cents, always.</w:t>
      </w:r>
      <w:r>
        <w:t xml:space="preserve"> — All money math goes through src/types/money.ts — addCents, multiplyCents, applyRateCents, subtractCents. No float arithmetic on dollar values, ever. The audit catches regressions; the migration finishes Days 13-17.</w:t>
      </w:r>
    </w:p>
    <w:p>
      <w:pPr>
        <w:pStyle w:val="ListParagraph"/>
        <w:numPr>
          <w:ilvl w:val="0"/>
          <w:numId w:val="2"/>
        </w:numPr>
        <w:spacing w:after="60"/>
      </w:pPr>
      <w:r>
        <w:rPr>
          <w:b/>
          <w:bCs/>
        </w:rPr>
        <w:t xml:space="preserve">Single AI chokepoint, no client keys.</w:t>
      </w:r>
      <w:r>
        <w:t xml:space="preserve"> — Every browser AI call goes through src/lib/ai/callIris.ts → supabase/functions/iris-call. No second path. The release process greps dist/ on every build; a regression here is a security incident, not a refactor.</w:t>
      </w:r>
    </w:p>
    <w:p>
      <w:pPr>
        <w:pStyle w:val="ListParagraph"/>
        <w:numPr>
          <w:ilvl w:val="0"/>
          <w:numId w:val="2"/>
        </w:numPr>
        <w:spacing w:after="60"/>
      </w:pPr>
      <w:r>
        <w:rPr>
          <w:b/>
          <w:bCs/>
        </w:rPr>
        <w:t xml:space="preserve">Hash-chained audit row on every Iris call.</w:t>
      </w:r>
      <w:r>
        <w:t xml:space="preserve"> — Each row stores entity ID, user ID, model fingerprint, prompt hash, tokens, latency, cost, and the previous block's SHA-256. Verifier runs in CI on every PR.</w:t>
      </w:r>
    </w:p>
    <w:p>
      <w:pPr>
        <w:pStyle w:val="ListParagraph"/>
        <w:numPr>
          <w:ilvl w:val="0"/>
          <w:numId w:val="2"/>
        </w:numPr>
        <w:spacing w:after="60"/>
      </w:pPr>
      <w:r>
        <w:rPr>
          <w:b/>
          <w:bCs/>
        </w:rPr>
        <w:t xml:space="preserve">Drafted-actions, not direct mutation.</w:t>
      </w:r>
      <w:r>
        <w:t xml:space="preserve"> — Iris writes a typed inbox row to drafted_actions with confidence, citations, and a draft reason. Approval is a separate locked transition with a per-type executor and transactional rollback. The chain treats automation and human action identically.</w:t>
      </w:r>
    </w:p>
    <w:p>
      <w:pPr>
        <w:pStyle w:val="ListParagraph"/>
        <w:numPr>
          <w:ilvl w:val="0"/>
          <w:numId w:val="2"/>
        </w:numPr>
        <w:spacing w:after="60"/>
      </w:pPr>
      <w:r>
        <w:rPr>
          <w:b/>
          <w:bCs/>
        </w:rPr>
        <w:t xml:space="preserve">PermissionGate wraps every action button</w:t>
      </w:r>
      <w:r>
        <w:t xml:space="preserve"> — that touches money, schedule, or the field. CI gate at scripts/audit-permission-gate.mjs enforces.</w:t>
      </w:r>
    </w:p>
    <w:p>
      <w:pPr>
        <w:pStyle w:val="ListParagraph"/>
        <w:numPr>
          <w:ilvl w:val="0"/>
          <w:numId w:val="2"/>
        </w:numPr>
        <w:spacing w:after="60"/>
      </w:pPr>
      <w:r>
        <w:rPr>
          <w:b/>
          <w:bCs/>
        </w:rPr>
        <w:t xml:space="preserve">Typecheck is load-bearing.</w:t>
      </w:r>
      <w:r>
        <w:t xml:space="preserve"> — tsc --noEmit on every PR and push. We're clearing a historical 4339-error baseline; destination is zero. Don't introduce new errors.</w:t>
      </w:r>
    </w:p>
    <w:p>
      <w:pPr>
        <w:pStyle w:val="ListParagraph"/>
        <w:numPr>
          <w:ilvl w:val="0"/>
          <w:numId w:val="2"/>
        </w:numPr>
        <w:spacing w:after="60"/>
      </w:pPr>
      <w:r>
        <w:rPr>
          <w:b/>
          <w:bCs/>
        </w:rPr>
        <w:t xml:space="preserve">No re-adding deleted stores.</w:t>
      </w:r>
      <w:r>
        <w:t xml:space="preserve"> — useCrewStore, useEquipmentStore, useSubmittalStore, useNotificationStore, useOrganizationStore, useProjectContext, useRfiStore, useDailyLogStore are dead. Use useEntityStore('crews'), useUiStore, useAuthStore. The 13-store target is locked by ADR-002 — don't try to merge the 5 AI stores into a single aiStore; they have different keying, persistence, and state-machine semantics.</w:t>
      </w:r>
    </w:p>
    <w:p>
      <w:pPr>
        <w:pStyle w:val="ListParagraph"/>
        <w:numPr>
          <w:ilvl w:val="0"/>
          <w:numId w:val="2"/>
        </w:numPr>
        <w:spacing w:after="60"/>
      </w:pPr>
      <w:r>
        <w:rPr>
          <w:b/>
          <w:bCs/>
        </w:rPr>
        <w:t xml:space="preserve">Performance budgets enforced per PR.</w:t>
      </w:r>
      <w:r>
        <w:t xml:space="preserve"> — Capture 2.0s, inbox 1.2s, Iris draft 4.0s, PDF export 6.0s. A PR that breaks any of these by more than 200ms requires explicit owner sign-off in the PR body.</w:t>
      </w:r>
    </w:p>
    <w:p>
      <w:pPr>
        <w:pStyle w:val="ListParagraph"/>
        <w:numPr>
          <w:ilvl w:val="0"/>
          <w:numId w:val="2"/>
        </w:numPr>
        <w:spacing w:after="60"/>
      </w:pPr>
      <w:r>
        <w:rPr>
          <w:b/>
          <w:bCs/>
        </w:rPr>
        <w:t xml:space="preserve">Quality bar is the RFI wizard.</w:t>
      </w:r>
      <w:r>
        <w:t xml:space="preserve"> — Every screen, modal, and empty state gets measured against RFICreateWizard.tsx. “Is this as good as the RFI wizard?” If no, it doesn't ship.</w:t>
      </w:r>
    </w:p>
    <w:p>
      <w:pPr>
        <w:pStyle w:val="ListParagraph"/>
        <w:numPr>
          <w:ilvl w:val="0"/>
          <w:numId w:val="2"/>
        </w:numPr>
        <w:spacing w:after="60"/>
      </w:pPr>
      <w:r>
        <w:rPr>
          <w:b/>
          <w:bCs/>
        </w:rPr>
        <w:t xml:space="preserve">Field operability.</w:t>
      </w:r>
      <w:r>
        <w:t xml:space="preserve"> — Every field-app interaction must work one-handed, with gloved thumbs, in direct sunlight. Tap target ≥ 44 px. Contrast ratio ≥ 4.5:1.</w:t>
      </w:r>
    </w:p>
    <w:p>
      <w:pPr>
        <w:pStyle w:val="ListParagraph"/>
        <w:numPr>
          <w:ilvl w:val="0"/>
          <w:numId w:val="2"/>
        </w:numPr>
        <w:spacing w:after="60"/>
      </w:pPr>
      <w:r>
        <w:rPr>
          <w:b/>
          <w:bCs/>
        </w:rPr>
        <w:t xml:space="preserve">Audit promise.</w:t>
      </w:r>
      <w:r>
        <w:t xml:space="preserve"> — Every Iris action shows up in the audit-trail surface within 250 ms of execution, hash-chained, replayable, exportable as PDF.</w:t>
      </w:r>
    </w:p>
    <w:p>
      <w:pPr>
        <w:pStyle w:val="ListParagraph"/>
        <w:numPr>
          <w:ilvl w:val="0"/>
          <w:numId w:val="2"/>
        </w:numPr>
        <w:spacing w:after="60"/>
      </w:pPr>
      <w:r>
        <w:rPr>
          <w:b/>
          <w:bCs/>
        </w:rPr>
        <w:t xml:space="preserve">Drift floor.</w:t>
      </w:r>
      <w:r>
        <w:t xml:space="preserve"> — An Iris action type ships when its drift (drafts edited or rejected) is below 20%. Higher than that, it gets pulled.</w:t>
      </w:r>
    </w:p>
    <w:p>
      <w:pPr>
        <w:pStyle w:val="ListParagraph"/>
        <w:numPr>
          <w:ilvl w:val="0"/>
          <w:numId w:val="2"/>
        </w:numPr>
        <w:spacing w:after="60"/>
      </w:pPr>
      <w:r>
        <w:rPr>
          <w:b/>
          <w:bCs/>
        </w:rPr>
        <w:t xml:space="preserve">Daily receipts.</w:t>
      </w:r>
      <w:r>
        <w:t xml:space="preserve"> — When you finish a day's work, update SiteSync_90_Day_Tracker.xlsx (Status → ✓ + paragraph note with concrete numbers) and drop a docs/audits/DAY_N_*_RECEIPT_2026-05-DD.md. The next session reads this to know where to pick up.</w:t>
      </w:r>
    </w:p>
    <w:p>
      <w:pPr>
        <w:pBdr>
          <w:bottom w:val="single" w:color="CCCCCC" w:sz="6" w:space="1"/>
        </w:pBdr>
        <w:spacing w:after="240" w:before="120"/>
      </w:pPr>
      <w:r>
        <w:t xml:space="preserve"/>
      </w:r>
    </w:p>
    <w:p>
      <w:pPr>
        <w:pStyle w:val="Heading1"/>
      </w:pPr>
      <w:r>
        <w:t xml:space="preserve">8. The honest state — what's broken or in flight</w:t>
      </w:r>
    </w:p>
    <w:p>
      <w:pPr>
        <w:spacing w:after="120"/>
      </w:pPr>
      <w:r>
        <w:t xml:space="preserve">Everything below is real. None of it is hidden in a private channel. Treat this as your day-one onboarding hit list.</w:t>
      </w:r>
    </w:p>
    <w:p>
      <w:pPr>
        <w:pStyle w:val="Heading3"/>
      </w:pPr>
      <w:r>
        <w:t xml:space="preserve">Stub pages flagged for delete-or-promote</w:t>
      </w:r>
    </w:p>
    <w:p>
      <w:pPr>
        <w:spacing w:after="120"/>
      </w:pPr>
      <w:r>
        <w:t xml:space="preserve">Day-5 audit (docs/audits/STUB_PAGE_AUDIT_2026-05-01.md) identified 30 stub-class pages and 14 orphans. The decision matrix (delete / hide-behind-flag / promote) is in flight. Pages currently confirmed for deletion or hide: whiteboard/, intelligence/, plan/, share/, Wiki.tsx, SiteMap.tsx, AIAgents.tsx, AIAssistant.tsx. The Set and The Site (verb surfaces) are flagged for promote-or-delete and not yet decided.</w:t>
      </w:r>
    </w:p>
    <w:p>
      <w:pPr>
        <w:pStyle w:val="Heading3"/>
      </w:pPr>
      <w:r>
        <w:t xml:space="preserve">Typecheck campaign</w:t>
      </w:r>
    </w:p>
    <w:p>
      <w:pPr>
        <w:spacing w:after="120"/>
      </w:pPr>
      <w:r>
        <w:t xml:space="preserve">We are clearing a historical 4,339-error tsc --noEmit baseline. CI enforces “no new errors” today; destination is zero errors enforced by CI. The bash sandbox in cowork sessions has a 45-second window — full tsc cold-start exceeds it. Use a longer window; cache the build.</w:t>
      </w:r>
    </w:p>
    <w:p>
      <w:pPr>
        <w:pStyle w:val="Heading3"/>
      </w:pPr>
      <w:r>
        <w:t xml:space="preserve">Drawings pipeline</w:t>
      </w:r>
    </w:p>
    <w:p>
      <w:pPr>
        <w:spacing w:after="120"/>
      </w:pPr>
      <w:r>
        <w:t xml:space="preserve">Five DB CHECK-constraint violations crash inserts on certain sheet types. The drawing_pages table sits empty because the current code architecture creates one drawings row per page (the schema expects one per file, with pages nested). The classification pipeline never auto-runs after upload — a human currently has to kick it off. The 18-day rescue plan (Section 5.9) fixes all of this.</w:t>
      </w:r>
    </w:p>
    <w:p>
      <w:pPr>
        <w:pStyle w:val="Heading3"/>
      </w:pPr>
      <w:r>
        <w:t xml:space="preserve">State machines defined but unwired</w:t>
      </w:r>
    </w:p>
    <w:p>
      <w:pPr>
        <w:spacing w:after="120"/>
      </w:pPr>
      <w:r>
        <w:t xml:space="preserve">15 XState machines live in src/machines/ — agentStream, changeOrder, closeout, dailyLog, document, drawing, equipment, inspection, payment, projectMember, punchItem, rfi, schedule, submittal, task — but production code never invokes them. The fix is a single transitionEntity() helper to be wired in Days 20-24. STATE_MACHINE_INVENTORY_2026-05-01.md is forthcoming with the full list of call sites.</w:t>
      </w:r>
    </w:p>
    <w:p>
      <w:pPr>
        <w:pStyle w:val="Heading3"/>
      </w:pPr>
      <w:r>
        <w:t xml:space="preserve">Money-cents migration</w:t>
      </w:r>
    </w:p>
    <w:p>
      <w:pPr>
        <w:spacing w:after="120"/>
      </w:pPr>
      <w:r>
        <w:t xml:space="preserve">22 files identified that still do raw-number money math. Spec is at MONEY_CENTS_AUDIT_2026-05-01.md with a 4-phase plan and a column-by-column DB list. Days 13-17.</w:t>
      </w:r>
    </w:p>
    <w:p>
      <w:pPr>
        <w:pStyle w:val="Heading3"/>
      </w:pPr>
      <w:r>
        <w:t xml:space="preserve">Iris insights compute but don't yet trigger drafts</w:t>
      </w:r>
    </w:p>
    <w:p>
      <w:pPr>
        <w:spacing w:after="120"/>
      </w:pPr>
      <w:r>
        <w:t xml:space="preserve">Cascade, aging, variance, staffing, and weather insights run against live data and surface as read-only cards. Lap 2 (Days 31-45) adds the scheduled-insights edge function that promotes high-confidence insights to drafted_actions on a 15-minute cadence.</w:t>
      </w:r>
    </w:p>
    <w:p>
      <w:pPr>
        <w:pStyle w:val="Heading3"/>
      </w:pPr>
      <w:r>
        <w:t xml:space="preserve">Iris voice is unwritten</w:t>
      </w:r>
    </w:p>
    <w:p>
      <w:pPr>
        <w:spacing w:after="120"/>
      </w:pPr>
      <w:r>
        <w:t xml:space="preserve">src/lib/iris/style.ts is referenced in plans but does not yet exist in the repo. The file gets created in Lap 2 (Days 46-50) once we have the first 150 hand-edited drafts to extract style from. Until then, Iris uses the default Anthropic system-prompt voice.</w:t>
      </w:r>
    </w:p>
    <w:p>
      <w:pPr>
        <w:pStyle w:val="Heading3"/>
      </w:pPr>
      <w:r>
        <w:t xml:space="preserve">Bundle size on the demo path</w:t>
      </w:r>
    </w:p>
    <w:p>
      <w:pPr>
        <w:spacing w:after="120"/>
      </w:pPr>
      <w:r>
        <w:t xml:space="preserve">1.87 MB. Target is 500 KB by Day 28. Largest chunks: web-ifc WASM (3.4 MB, lazy-loaded today behind /bim/), pdfjs-dist + pdf-lib + @react-pdf/renderer, fabric, three.js. Plan: route-level splitting for everything heavier than 200 KB; preload only the demo path; defer everything else.</w:t>
      </w:r>
    </w:p>
    <w:p>
      <w:pPr>
        <w:pStyle w:val="Heading3"/>
      </w:pPr>
      <w:r>
        <w:t xml:space="preserve">README is two orders of magnitude stale</w:t>
      </w:r>
    </w:p>
    <w:p>
      <w:pPr>
        <w:spacing w:after="120"/>
      </w:pPr>
      <w:r>
        <w:t xml:space="preserve">The current README describes a “frontend prototype” with “21 pages, 20K LOC, 284ms build time.” Reality is 1,416 TS files and ~358K LOC. Fixing the README is itself a deliverable; please update it to reflect the actual product within your first week.</w:t>
      </w:r>
    </w:p>
    <w:p>
      <w:pPr>
        <w:pStyle w:val="Heading3"/>
      </w:pPr>
      <w:r>
        <w:t xml:space="preserve">Dual codebase signal</w:t>
      </w:r>
    </w:p>
    <w:p>
      <w:pPr>
        <w:spacing w:after="120"/>
      </w:pPr>
      <w:r>
        <w:t xml:space="preserve">The Drawing Upload Plan compares an “AI Codebase (Production, AWS/SQS)” and a “PM Platform (Supabase-native).” The current repo (sitesync-pm) is the Supabase-native one. There may be an older AWS/SQS production AI codebase that needs to be merged in or formally deprecated; this is one of the open questions in Section 9.</w:t>
      </w:r>
    </w:p>
    <w:p>
      <w:pPr>
        <w:pStyle w:val="Heading3"/>
      </w:pPr>
      <w:r>
        <w:t xml:space="preserve">Field-capture geolocation bug</w:t>
      </w:r>
    </w:p>
    <w:p>
      <w:pPr>
        <w:spacing w:after="120"/>
      </w:pPr>
      <w:r>
        <w:t xml:space="preserve">If the user denies geolocation permission, the capture button greys out with no message. Small fix; in the Lap 1 stub-and-bug sweep.</w:t>
      </w:r>
    </w:p>
    <w:p>
      <w:pPr>
        <w:pBdr>
          <w:bottom w:val="single" w:color="CCCCCC" w:sz="6" w:space="1"/>
        </w:pBdr>
        <w:spacing w:after="240" w:before="120"/>
      </w:pPr>
      <w:r>
        <w:t xml:space="preserve"/>
      </w:r>
    </w:p>
    <w:p>
      <w:pPr>
        <w:pStyle w:val="Heading1"/>
      </w:pPr>
      <w:r>
        <w:t xml:space="preserve">9. Open questions I want you in on</w:t>
      </w:r>
    </w:p>
    <w:p>
      <w:pPr>
        <w:spacing w:after="120"/>
      </w:pPr>
      <w:r>
        <w:t xml:space="preserve">These are calls I haven't made yet. They are scoped tightly enough that we can decide them together in your first two weeks.</w:t>
      </w:r>
    </w:p>
    <w:p>
      <w:pPr>
        <w:pStyle w:val="Heading3"/>
      </w:pPr>
      <w:r>
        <w:t xml:space="preserve">Pricing structure</w:t>
      </w:r>
    </w:p>
    <w:p>
      <w:pPr>
        <w:spacing w:after="120"/>
      </w:pPr>
      <w:r>
        <w:t xml:space="preserve">Per-project, not per-seat, is locked. The dollar figure on the enterprise tier has been a moving target ($4K/project/month is the working number). The CFO tier conversation hasn't happened yet. I want your read on whether per-project pricing forces awkward patterns in the API model (e.g., does a sub-portal user count as a project user?). docs/business/PRICING.md has the current draft.</w:t>
      </w:r>
    </w:p>
    <w:p>
      <w:pPr>
        <w:pStyle w:val="Heading3"/>
      </w:pPr>
      <w:r>
        <w:t xml:space="preserve">Sub portal v0 timing</w:t>
      </w:r>
    </w:p>
    <w:p>
      <w:pPr>
        <w:spacing w:after="120"/>
      </w:pPr>
      <w:r>
        <w:t xml:space="preserve">The strategic docs are in tension. The North Star says year two big bet. The Field Manual says “~10 days, mostly UI on top of existing data” and treats it as a parallel quick-win track. MagicLinkSubRoute.tsx is already in place. I lean toward shipping a quiet v0 in Q3 2026 and saving the marketing push for v1 in Q4 — get your read.</w:t>
      </w:r>
    </w:p>
    <w:p>
      <w:pPr>
        <w:pStyle w:val="Heading3"/>
      </w:pPr>
      <w:r>
        <w:t xml:space="preserve">Auto-execute confidence threshold</w:t>
      </w:r>
    </w:p>
    <w:p>
      <w:pPr>
        <w:spacing w:after="120"/>
      </w:pPr>
      <w:r>
        <w:t xml:space="preserve">0.92 is the working number. The open question is whether the threshold is per-action-type (RFI follow-up at 0.95, daily-log compilation at 0.88, pay-app autodraft never auto-execute) or global. I lean per-action-type because drift can vary wildly. Lap 3 ships with a default-off, opt-in-by-org setting; the per-type-vs-global decision affects the table schema.</w:t>
      </w:r>
    </w:p>
    <w:p>
      <w:pPr>
        <w:pStyle w:val="Heading3"/>
      </w:pPr>
      <w:r>
        <w:t xml:space="preserve">Procore Groundbreak response</w:t>
      </w:r>
    </w:p>
    <w:p>
      <w:pPr>
        <w:spacing w:after="120"/>
      </w:pPr>
      <w:r>
        <w:t xml:space="preserve">Procore Groundbreak runs October 7-9, 2026. We should assume Procore announces “Procore Agent for Daily Logs” on day one. The 90-day plan ends well before Groundbreak, but the implicit assumption is that auto-execute is shipped by then. Do you want to pull anything forward in Lap 2 / 3 to make sure we land before Procore?</w:t>
      </w:r>
    </w:p>
    <w:p>
      <w:pPr>
        <w:pStyle w:val="Heading3"/>
      </w:pPr>
      <w:r>
        <w:t xml:space="preserve">Insurance carrier discount partnership</w:t>
      </w:r>
    </w:p>
    <w:p>
      <w:pPr>
        <w:spacing w:after="120"/>
      </w:pPr>
      <w:r>
        <w:t xml:space="preserve">The Field Manual positions this as the single most credible sales accelerator — a 5%+ premium discount on builder's-risk or pro-liability for SiteSync-documented projects. It's not in the 12-month roadmap. The conversation with carriers takes 6-12 months on its own; if we want it live in 2027 we should start the relationship now. Is that on you, on me, or shared?</w:t>
      </w:r>
    </w:p>
    <w:p>
      <w:pPr>
        <w:pStyle w:val="Heading3"/>
      </w:pPr>
      <w:r>
        <w:t xml:space="preserve">Dual codebase resolution</w:t>
      </w:r>
    </w:p>
    <w:p>
      <w:pPr>
        <w:spacing w:after="120"/>
      </w:pPr>
      <w:r>
        <w:t xml:space="preserve">If the AWS/SQS production AI codebase is real and active, we need to decide: merge into sitesync-pm, deprecate, or maintain in parallel. Default to merge unless there's a deployment reason not to. I'll show you the older repo on day one.</w:t>
      </w:r>
    </w:p>
    <w:p>
      <w:pPr>
        <w:pStyle w:val="Heading3"/>
      </w:pPr>
      <w:r>
        <w:t xml:space="preserve">Stub-page decision matrix</w:t>
      </w:r>
    </w:p>
    <w:p>
      <w:pPr>
        <w:spacing w:after="120"/>
      </w:pPr>
      <w:r>
        <w:t xml:space="preserve">30 stub-class pages, 14 orphans. The audit identifies them; the delete / hide / promote mapping isn't written down yet. I'd like you to make this call once you've spent a week in the codebase. Default rule: if it isn't on the demo path or behind a paying-customer flag, it gets removed from the build.</w:t>
      </w:r>
    </w:p>
    <w:p>
      <w:pPr>
        <w:pStyle w:val="Heading3"/>
      </w:pPr>
      <w:r>
        <w:t xml:space="preserve">“Deposition-grade” marketing claim</w:t>
      </w:r>
    </w:p>
    <w:p>
      <w:pPr>
        <w:spacing w:after="120"/>
      </w:pPr>
      <w:r>
        <w:t xml:space="preserve">We say the audit chain is deposition-grade. We have controls; we do not yet have an external auditor's signoff. Q3 2026 audit is on the calendar. Until then, we are tightening the marketing copy — “built for legal-grade audit; certification in progress” — to avoid making a claim we haven't yet earned. Confirm this framing on the public site before Lap 3.</w:t>
      </w:r>
    </w:p>
    <w:p>
      <w:pPr>
        <w:pBdr>
          <w:bottom w:val="single" w:color="CCCCCC" w:sz="6" w:space="1"/>
        </w:pBdr>
        <w:spacing w:after="240" w:before="120"/>
      </w:pPr>
      <w:r>
        <w:t xml:space="preserve"/>
      </w:r>
    </w:p>
    <w:p>
      <w:pPr>
        <w:pStyle w:val="Heading1"/>
      </w:pPr>
      <w:r>
        <w:t xml:space="preserve">10. Where to start</w:t>
      </w:r>
    </w:p>
    <w:p>
      <w:pPr>
        <w:spacing w:after="120"/>
      </w:pPr>
      <w:r>
        <w:t xml:space="preserve">Day 1 reading order:</w:t>
      </w:r>
    </w:p>
    <w:p>
      <w:pPr>
        <w:pStyle w:val="ListParagraph"/>
        <w:numPr>
          <w:ilvl w:val="0"/>
          <w:numId w:val="2"/>
        </w:numPr>
        <w:spacing w:after="60"/>
      </w:pPr>
      <w:r>
        <w:rPr>
          <w:b/>
          <w:bCs/>
        </w:rPr>
        <w:t xml:space="preserve">CLAUDE.md</w:t>
      </w:r>
      <w:r>
        <w:t xml:space="preserve"> — operating instructions and sprint invariants. Read first.</w:t>
      </w:r>
    </w:p>
    <w:p>
      <w:pPr>
        <w:pStyle w:val="ListParagraph"/>
        <w:numPr>
          <w:ilvl w:val="0"/>
          <w:numId w:val="2"/>
        </w:numPr>
        <w:spacing w:after="60"/>
      </w:pPr>
      <w:r>
        <w:rPr>
          <w:b/>
          <w:bCs/>
        </w:rPr>
        <w:t xml:space="preserve">docs/audits/INDEX.md</w:t>
      </w:r>
      <w:r>
        <w:t xml:space="preserve"> — single map of every audit, receipt, and ADR. Skim to know what exists.</w:t>
      </w:r>
    </w:p>
    <w:p>
      <w:pPr>
        <w:pStyle w:val="ListParagraph"/>
        <w:numPr>
          <w:ilvl w:val="0"/>
          <w:numId w:val="2"/>
        </w:numPr>
        <w:spacing w:after="60"/>
      </w:pPr>
      <w:r>
        <w:rPr>
          <w:b/>
          <w:bCs/>
        </w:rPr>
        <w:t xml:space="preserve">DAY_9_ZUSTAND_RECEIPT_2026-05-01.md</w:t>
      </w:r>
      <w:r>
        <w:t xml:space="preserve"> — the most recent receipt. Catches you up to the current sprint state.</w:t>
      </w:r>
    </w:p>
    <w:p>
      <w:pPr>
        <w:pStyle w:val="ListParagraph"/>
        <w:numPr>
          <w:ilvl w:val="0"/>
          <w:numId w:val="2"/>
        </w:numPr>
        <w:spacing w:after="60"/>
      </w:pPr>
      <w:r>
        <w:rPr>
          <w:b/>
          <w:bCs/>
        </w:rPr>
        <w:t xml:space="preserve">MONEY_CENTS_AUDIT_2026-05-01.md</w:t>
      </w:r>
      <w:r>
        <w:t xml:space="preserve"> — the next major Lap 1 milestone after state-machine wiring. Read the spec.</w:t>
      </w:r>
    </w:p>
    <w:p>
      <w:pPr>
        <w:pStyle w:val="ListParagraph"/>
        <w:numPr>
          <w:ilvl w:val="0"/>
          <w:numId w:val="2"/>
        </w:numPr>
        <w:spacing w:after="60"/>
      </w:pPr>
      <w:r>
        <w:rPr>
          <w:b/>
          <w:bCs/>
        </w:rPr>
        <w:t xml:space="preserve">ADR_002_AI_STORES_STAY_SEPARATE_2026-05-01.md</w:t>
      </w:r>
      <w:r>
        <w:t xml:space="preserve"> — why the 13-store target is correct and the 5-store target was wrong.</w:t>
      </w:r>
    </w:p>
    <w:p>
      <w:pPr>
        <w:spacing w:after="120"/>
      </w:pPr>
      <w:r>
        <w:t xml:space="preserve">Then in week one, walk these surfaces in order:</w:t>
      </w:r>
    </w:p>
    <w:p>
      <w:pPr>
        <w:pStyle w:val="ListParagraph"/>
        <w:numPr>
          <w:ilvl w:val="0"/>
          <w:numId w:val="2"/>
        </w:numPr>
        <w:spacing w:after="60"/>
      </w:pPr>
      <w:r>
        <w:t xml:space="preserve">RFICreateWizard.tsx — the quality bar. Open the file, read the tests, run the wizard end-to-end.</w:t>
      </w:r>
    </w:p>
    <w:p>
      <w:pPr>
        <w:pStyle w:val="ListParagraph"/>
        <w:numPr>
          <w:ilvl w:val="0"/>
          <w:numId w:val="2"/>
        </w:numPr>
        <w:spacing w:after="60"/>
      </w:pPr>
      <w:r>
        <w:t xml:space="preserve">/iris — the demo home. Approve a draft. Reject a draft. Read the audit-row drawer.</w:t>
      </w:r>
    </w:p>
    <w:p>
      <w:pPr>
        <w:pStyle w:val="ListParagraph"/>
        <w:numPr>
          <w:ilvl w:val="0"/>
          <w:numId w:val="2"/>
        </w:numPr>
        <w:spacing w:after="60"/>
      </w:pPr>
      <w:r>
        <w:t xml:space="preserve">payApp/g702Audited.ts — the calculator that will sell the product. Run the test suite.</w:t>
      </w:r>
    </w:p>
    <w:p>
      <w:pPr>
        <w:pStyle w:val="ListParagraph"/>
        <w:numPr>
          <w:ilvl w:val="0"/>
          <w:numId w:val="2"/>
        </w:numPr>
        <w:spacing w:after="60"/>
      </w:pPr>
      <w:r>
        <w:t xml:space="preserve">field-capture/index.tsx + the offline queue (Dexie / syncEngine). Submit a capture with airplane mode on.</w:t>
      </w:r>
    </w:p>
    <w:p>
      <w:pPr>
        <w:pStyle w:val="ListParagraph"/>
        <w:numPr>
          <w:ilvl w:val="0"/>
          <w:numId w:val="2"/>
        </w:numPr>
        <w:spacing w:after="60"/>
      </w:pPr>
      <w:r>
        <w:t xml:space="preserve">hashChainVerifier.ts + sealed-entity-export. Generate a sealed export for your test project.</w:t>
      </w:r>
    </w:p>
    <w:p>
      <w:pPr>
        <w:spacing w:after="120"/>
      </w:pPr>
      <w:r>
        <w:t xml:space="preserve">By end of week two I'd like your written take on three things: (1) the stub-page decision matrix, (2) the per-action vs global confidence threshold, (3) any of the engineering invariants in Section 7 you would change.</w:t>
      </w:r>
    </w:p>
    <w:p>
      <w:pPr>
        <w:spacing w:after="120"/>
      </w:pPr>
      <w:r>
        <w:t xml:space="preserve">My phone is on. The demo is the first conversation, every time.</w:t>
      </w:r>
    </w:p>
    <w:p>
      <w:pPr>
        <w:pBdr>
          <w:bottom w:val="single" w:color="CCCCCC" w:sz="6" w:space="1"/>
        </w:pBdr>
        <w:spacing w:after="240" w:before="12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SiteSync feature handoff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SiteSync — Feature handoff for the lead engineer</dc:title>
  <dc:creator>Walker Benner</dc:creator>
  <dc:description>Comprehensive feature inventory, roadmap, and engineering invariants for incoming lead engineer.</dc:description>
  <cp:lastModifiedBy>Un-named</cp:lastModifiedBy>
  <cp:revision>1</cp:revision>
  <dcterms:created xsi:type="dcterms:W3CDTF">2026-05-04T18:22:36.486Z</dcterms:created>
  <dcterms:modified xsi:type="dcterms:W3CDTF">2026-05-04T18:22:36.486Z</dcterms:modified>
</cp:coreProperties>
</file>

<file path=docProps/custom.xml><?xml version="1.0" encoding="utf-8"?>
<Properties xmlns="http://schemas.openxmlformats.org/officeDocument/2006/custom-properties" xmlns:vt="http://schemas.openxmlformats.org/officeDocument/2006/docPropsVTypes"/>
</file>