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rPr>
          <w:rFonts w:ascii="Arial" w:cs="Arial" w:eastAsia="Arial" w:hAnsi="Arial"/>
          <w:b/>
          <w:bCs/>
          <w:color w:val="9A1F2E"/>
          <w:spacing w:val="80"/>
          <w:sz w:val="18"/>
          <w:szCs w:val="18"/>
        </w:rPr>
        <w:t xml:space="preserve">SITESYNC • PM</w:t>
      </w:r>
    </w:p>
    <w:p>
      <w:pPr>
        <w:spacing w:after="120" w:before="240"/>
      </w:pPr>
      <w:r>
        <w:rPr>
          <w:rFonts w:ascii="Arial" w:cs="Arial" w:eastAsia="Arial" w:hAnsi="Arial"/>
          <w:b/>
          <w:bCs/>
          <w:color w:val="0A0A0A"/>
          <w:sz w:val="96"/>
          <w:szCs w:val="96"/>
        </w:rPr>
        <w:t xml:space="preserve">The Bugatti Audit</w:t>
      </w:r>
    </w:p>
    <w:p>
      <w:pPr>
        <w:spacing w:after="720" w:before="0"/>
      </w:pPr>
      <w:r>
        <w:rPr>
          <w:rFonts w:ascii="Arial" w:cs="Arial" w:eastAsia="Arial" w:hAnsi="Arial"/>
          <w:i/>
          <w:iCs/>
          <w:color w:val="3D3D3D"/>
          <w:sz w:val="28"/>
          <w:szCs w:val="28"/>
        </w:rPr>
        <w:t xml:space="preserve">An honest read of the foundation, and the path to a product the world has not seen.</w:t>
      </w:r>
    </w:p>
    <w:p>
      <w:pPr>
        <w:pBdr>
          <w:bottom w:val="single" w:color="D9D9D9" w:sz="6" w:space="1"/>
        </w:pBdr>
        <w:spacing w:after="120" w:before="120"/>
      </w:pPr>
      <w:r>
        <w:t xml:space="preserve"/>
      </w:r>
    </w:p>
    <w:p>
      <w:pPr>
        <w:spacing w:after="60" w:before="120"/>
      </w:pPr>
      <w:r>
        <w:rPr>
          <w:rFonts w:ascii="Arial" w:cs="Arial" w:eastAsia="Arial" w:hAnsi="Arial"/>
          <w:b/>
          <w:bCs/>
          <w:color w:val="6B6B6B"/>
          <w:spacing w:val="60"/>
          <w:sz w:val="16"/>
          <w:szCs w:val="16"/>
        </w:rPr>
        <w:t xml:space="preserve">PREPARED FOR</w:t>
      </w:r>
    </w:p>
    <w:p>
      <w:pPr>
        <w:spacing w:after="240" w:before="0"/>
      </w:pPr>
      <w:r>
        <w:rPr>
          <w:rFonts w:ascii="Arial" w:cs="Arial" w:eastAsia="Arial" w:hAnsi="Arial"/>
          <w:color w:val="0A0A0A"/>
          <w:sz w:val="22"/>
          <w:szCs w:val="22"/>
        </w:rPr>
        <w:t xml:space="preserve">Walker  —  founder, SiteSync</w:t>
      </w:r>
    </w:p>
    <w:p>
      <w:pPr>
        <w:spacing w:after="60" w:before="0"/>
      </w:pPr>
      <w:r>
        <w:rPr>
          <w:rFonts w:ascii="Arial" w:cs="Arial" w:eastAsia="Arial" w:hAnsi="Arial"/>
          <w:b/>
          <w:bCs/>
          <w:color w:val="6B6B6B"/>
          <w:spacing w:val="60"/>
          <w:sz w:val="16"/>
          <w:szCs w:val="16"/>
        </w:rPr>
        <w:t xml:space="preserve">DATE</w:t>
      </w:r>
    </w:p>
    <w:p>
      <w:pPr>
        <w:spacing w:after="240" w:before="0"/>
      </w:pPr>
      <w:r>
        <w:rPr>
          <w:rFonts w:ascii="Arial" w:cs="Arial" w:eastAsia="Arial" w:hAnsi="Arial"/>
          <w:color w:val="0A0A0A"/>
          <w:sz w:val="22"/>
          <w:szCs w:val="22"/>
        </w:rPr>
        <w:t xml:space="preserve">May 1, 2026</w:t>
      </w:r>
    </w:p>
    <w:p>
      <w:pPr>
        <w:spacing w:after="60" w:before="0"/>
      </w:pPr>
      <w:r>
        <w:rPr>
          <w:rFonts w:ascii="Arial" w:cs="Arial" w:eastAsia="Arial" w:hAnsi="Arial"/>
          <w:b/>
          <w:bCs/>
          <w:color w:val="6B6B6B"/>
          <w:spacing w:val="60"/>
          <w:sz w:val="16"/>
          <w:szCs w:val="16"/>
        </w:rPr>
        <w:t xml:space="preserve">SCOPE</w:t>
      </w:r>
    </w:p>
    <w:p>
      <w:pPr>
        <w:spacing w:after="0" w:before="0"/>
      </w:pPr>
      <w:r>
        <w:rPr>
          <w:rFonts w:ascii="Arial" w:cs="Arial" w:eastAsia="Arial" w:hAnsi="Arial"/>
          <w:color w:val="0A0A0A"/>
          <w:sz w:val="22"/>
          <w:szCs w:val="22"/>
        </w:rPr>
        <w:t xml:space="preserve">1,416 TypeScript files • ~358K LOC • 130+ database tables • 90+ feature areas</w:t>
      </w:r>
    </w:p>
    <w:p>
      <w:r>
        <w:br w:type="page"/>
      </w:r>
    </w:p>
    <w:p>
      <w:pPr>
        <w:spacing w:after="60" w:before="360" w:line="240"/>
      </w:pPr>
      <w:r>
        <w:rPr>
          <w:rFonts w:ascii="Arial" w:cs="Arial" w:eastAsia="Arial" w:hAnsi="Arial"/>
          <w:b/>
          <w:bCs/>
          <w:color w:val="9A1F2E"/>
          <w:spacing w:val="60"/>
          <w:sz w:val="16"/>
          <w:szCs w:val="16"/>
        </w:rPr>
        <w:t xml:space="preserve">PROLOGUE</w:t>
      </w:r>
    </w:p>
    <w:p>
      <w:pPr>
        <w:pStyle w:val="Heading1"/>
        <w:spacing w:after="240" w:before="240" w:line="280"/>
      </w:pPr>
      <w:r>
        <w:rPr>
          <w:rFonts w:ascii="Arial" w:cs="Arial" w:eastAsia="Arial" w:hAnsi="Arial"/>
          <w:b/>
          <w:bCs/>
          <w:color w:val="0A0A0A"/>
          <w:sz w:val="44"/>
          <w:szCs w:val="44"/>
        </w:rPr>
        <w:t xml:space="preserve">Stop building. Start finishing.</w:t>
      </w:r>
    </w:p>
    <w:p>
      <w:pPr>
        <w:spacing w:after="240" w:before="0" w:line="320"/>
      </w:pPr>
      <w:r>
        <w:rPr>
          <w:rFonts w:ascii="Arial" w:cs="Arial" w:eastAsia="Arial" w:hAnsi="Arial"/>
          <w:i/>
          <w:iCs/>
          <w:color w:val="0A0A0A"/>
          <w:sz w:val="26"/>
          <w:szCs w:val="26"/>
        </w:rPr>
        <w:t xml:space="preserve">Walker, you didn’t ask for a feature wishlist. You asked for a Bugatti.</w:t>
      </w:r>
    </w:p>
    <w:p>
      <w:pPr>
        <w:spacing w:after="80" w:before="80" w:line="300"/>
      </w:pPr>
      <w:r>
        <w:rPr>
          <w:rFonts w:ascii="Arial" w:cs="Arial" w:eastAsia="Arial" w:hAnsi="Arial"/>
          <w:color w:val="3D3D3D"/>
          <w:sz w:val="22"/>
          <w:szCs w:val="22"/>
        </w:rPr>
        <w:t xml:space="preserve">A Bugatti is not the most. It is the </w:t>
      </w:r>
      <w:r>
        <w:rPr>
          <w:rFonts w:ascii="Arial" w:cs="Arial" w:eastAsia="Arial" w:hAnsi="Arial"/>
          <w:b/>
          <w:bCs/>
          <w:color w:val="0A0A0A"/>
          <w:sz w:val="22"/>
          <w:szCs w:val="22"/>
        </w:rPr>
        <w:t xml:space="preserve">one thing, perfected.</w:t>
      </w:r>
      <w:r>
        <w:rPr>
          <w:rFonts w:ascii="Arial" w:cs="Arial" w:eastAsia="Arial" w:hAnsi="Arial"/>
          <w:color w:val="3D3D3D"/>
          <w:sz w:val="22"/>
          <w:szCs w:val="22"/>
        </w:rPr>
        <w:t xml:space="preserve"> It exists because someone refused to ship anything they did not love. Three hundred parts on a Chiron are CNC-machined to tolerances tighter than a watch. Most of them are invisible. </w:t>
      </w:r>
      <w:r>
        <w:rPr>
          <w:rFonts w:ascii="Arial" w:cs="Arial" w:eastAsia="Arial" w:hAnsi="Arial"/>
          <w:b/>
          <w:bCs/>
          <w:color w:val="0A0A0A"/>
          <w:sz w:val="22"/>
          <w:szCs w:val="22"/>
        </w:rPr>
        <w:t xml:space="preserve">That obsession is what the buyer is paying for.</w:t>
      </w:r>
      <w:r>
        <w:rPr>
          <w:rFonts w:ascii="Arial" w:cs="Arial" w:eastAsia="Arial" w:hAnsi="Arial"/>
          <w:color w:val="3D3D3D"/>
          <w:sz w:val="22"/>
          <w:szCs w:val="22"/>
        </w:rPr>
        <w:t xml:space="preserve"> They feel it without naming it.</w:t>
      </w:r>
    </w:p>
    <w:p>
      <w:pPr>
        <w:spacing w:after="80" w:before="80" w:line="300"/>
      </w:pPr>
      <w:r>
        <w:rPr>
          <w:rFonts w:ascii="Arial" w:cs="Arial" w:eastAsia="Arial" w:hAnsi="Arial"/>
          <w:color w:val="3D3D3D"/>
          <w:sz w:val="22"/>
          <w:szCs w:val="22"/>
        </w:rPr>
        <w:t xml:space="preserve">This document is the audit you would read before you sign off on the next twelve months. It is built from the code as it actually exists in </w:t>
      </w:r>
      <w:r>
        <w:rPr>
          <w:rFonts w:ascii="Consolas" w:cs="Consolas" w:eastAsia="Consolas" w:hAnsi="Consolas"/>
          <w:color w:val="0A0A0A"/>
          <w:sz w:val="20"/>
          <w:szCs w:val="20"/>
        </w:rPr>
        <w:t xml:space="preserve">/Users/walkerbenner/Desktop/sitesync-pm</w:t>
      </w:r>
      <w:r>
        <w:rPr>
          <w:rFonts w:ascii="Arial" w:cs="Arial" w:eastAsia="Arial" w:hAnsi="Arial"/>
          <w:color w:val="3D3D3D"/>
          <w:sz w:val="22"/>
          <w:szCs w:val="22"/>
        </w:rPr>
        <w:t xml:space="preserve"> on May 1, 2026 — not the marketing, not the manifesto, not the seven roadmap docs in the repo. The code.</w:t>
      </w:r>
    </w:p>
    <w:p>
      <w:pPr>
        <w:spacing w:after="80" w:before="80" w:line="300"/>
      </w:pPr>
      <w:r>
        <w:rPr>
          <w:rFonts w:ascii="Arial" w:cs="Arial" w:eastAsia="Arial" w:hAnsi="Arial"/>
          <w:color w:val="3D3D3D"/>
          <w:sz w:val="22"/>
          <w:szCs w:val="22"/>
        </w:rPr>
        <w:t xml:space="preserve">The headline is simple. </w:t>
      </w:r>
      <w:r>
        <w:rPr>
          <w:rFonts w:ascii="Arial" w:cs="Arial" w:eastAsia="Arial" w:hAnsi="Arial"/>
          <w:b/>
          <w:bCs/>
          <w:color w:val="0A0A0A"/>
          <w:sz w:val="22"/>
          <w:szCs w:val="22"/>
        </w:rPr>
        <w:t xml:space="preserve">You have built one of the most thoughtful construction-tech foundations on the planet.</w:t>
      </w:r>
      <w:r>
        <w:rPr>
          <w:rFonts w:ascii="Arial" w:cs="Arial" w:eastAsia="Arial" w:hAnsi="Arial"/>
          <w:color w:val="3D3D3D"/>
          <w:sz w:val="22"/>
          <w:szCs w:val="22"/>
        </w:rPr>
        <w:t xml:space="preserve"> You have also smuggled in fifteen unfinished feature areas, thirty-four overlapping stores, and a copilot that chats instead of acts. The foundation is the Chiron chassis. The product on top is still an alpha. The path to world-changing is not </w:t>
      </w:r>
      <w:r>
        <w:rPr>
          <w:rFonts w:ascii="Arial" w:cs="Arial" w:eastAsia="Arial" w:hAnsi="Arial"/>
          <w:i/>
          <w:iCs/>
          <w:color w:val="3D3D3D"/>
          <w:sz w:val="22"/>
          <w:szCs w:val="22"/>
        </w:rPr>
        <w:t xml:space="preserve">ship more</w:t>
      </w:r>
      <w:r>
        <w:rPr>
          <w:rFonts w:ascii="Arial" w:cs="Arial" w:eastAsia="Arial" w:hAnsi="Arial"/>
          <w:color w:val="3D3D3D"/>
          <w:sz w:val="22"/>
          <w:szCs w:val="22"/>
        </w:rPr>
        <w:t xml:space="preserve">. It is </w:t>
      </w:r>
      <w:r>
        <w:rPr>
          <w:rFonts w:ascii="Arial" w:cs="Arial" w:eastAsia="Arial" w:hAnsi="Arial"/>
          <w:i/>
          <w:iCs/>
          <w:color w:val="3D3D3D"/>
          <w:sz w:val="22"/>
          <w:szCs w:val="22"/>
        </w:rPr>
        <w:t xml:space="preserve">subtract until only the perfect remains, then perfect what is left.</w:t>
      </w:r>
      <w:r>
        <w:rPr>
          <w:rFonts w:ascii="Arial" w:cs="Arial" w:eastAsia="Arial" w:hAnsi="Arial"/>
          <w:color w:val="3D3D3D"/>
          <w:sz w:val="22"/>
          <w:szCs w:val="22"/>
        </w:rPr>
        <w:t xml:space="preserve"/>
      </w:r>
    </w:p>
    <w:p>
      <w:pPr>
        <w:spacing w:after="80" w:before="80" w:line="300"/>
      </w:pPr>
      <w:r>
        <w:rPr>
          <w:rFonts w:ascii="Arial" w:cs="Arial" w:eastAsia="Arial" w:hAnsi="Arial"/>
          <w:color w:val="3D3D3D"/>
          <w:sz w:val="22"/>
          <w:szCs w:val="22"/>
        </w:rPr>
        <w:t xml:space="preserve">There is a single obsession that, if pursued for the next ninety days with no exceptions, makes SiteSync the most advanced product in construction history: </w:t>
      </w:r>
      <w:r>
        <w:rPr>
          <w:rFonts w:ascii="Arial" w:cs="Arial" w:eastAsia="Arial" w:hAnsi="Arial"/>
          <w:b/>
          <w:bCs/>
          <w:color w:val="0A0A0A"/>
          <w:sz w:val="22"/>
          <w:szCs w:val="22"/>
        </w:rPr>
        <w:t xml:space="preserve">Iris that acts.</w:t>
      </w:r>
      <w:r>
        <w:rPr>
          <w:rFonts w:ascii="Arial" w:cs="Arial" w:eastAsia="Arial" w:hAnsi="Arial"/>
          <w:color w:val="3D3D3D"/>
          <w:sz w:val="22"/>
          <w:szCs w:val="22"/>
        </w:rPr>
        <w:t xml:space="preserve"> Not Iris that drafts. Not Iris that suggests. Iris that watches your project at 3 a.m., decides what needs to be done, asks for approval in a sentence, executes in a click, and writes itself into the deposition-grade audit log on the way out. Every other PM tool will ship a chat copilot this year. Only SiteSync can ship the agent. The reason you can is in the next thirty pages.</w:t>
      </w:r>
    </w:p>
    <w:p>
      <w:pPr>
        <w:pBdr>
          <w:bottom w:val="single" w:color="D9D9D9" w:sz="6" w:space="1"/>
        </w:pBdr>
        <w:spacing w:after="120" w:before="120"/>
      </w:pPr>
      <w:r>
        <w:t xml:space="preserve"/>
      </w:r>
    </w:p>
    <w:p>
      <w:pPr>
        <w:spacing w:after="60" w:before="360" w:line="240"/>
      </w:pPr>
      <w:r>
        <w:rPr>
          <w:rFonts w:ascii="Arial" w:cs="Arial" w:eastAsia="Arial" w:hAnsi="Arial"/>
          <w:b/>
          <w:bCs/>
          <w:color w:val="9A1F2E"/>
          <w:spacing w:val="60"/>
          <w:sz w:val="16"/>
          <w:szCs w:val="16"/>
        </w:rPr>
        <w:t xml:space="preserve">THE NUMBERS</w:t>
      </w:r>
    </w:p>
    <w:p>
      <w:pPr>
        <w:pStyle w:val="Heading1"/>
        <w:spacing w:after="240" w:before="240" w:line="280"/>
      </w:pPr>
      <w:r>
        <w:rPr>
          <w:rFonts w:ascii="Arial" w:cs="Arial" w:eastAsia="Arial" w:hAnsi="Arial"/>
          <w:b/>
          <w:bCs/>
          <w:color w:val="0A0A0A"/>
          <w:sz w:val="44"/>
          <w:szCs w:val="44"/>
        </w:rPr>
        <w:t xml:space="preserve">Where the foundation actually stands.</w:t>
      </w:r>
    </w:p>
    <w:p>
      <w:pPr>
        <w:spacing w:after="240" w:before="0" w:line="320"/>
      </w:pPr>
      <w:r>
        <w:rPr>
          <w:rFonts w:ascii="Arial" w:cs="Arial" w:eastAsia="Arial" w:hAnsi="Arial"/>
          <w:i/>
          <w:iCs/>
          <w:color w:val="0A0A0A"/>
          <w:sz w:val="26"/>
          <w:szCs w:val="26"/>
        </w:rPr>
        <w:t xml:space="preserve">Verified against the codebase as of May 1, 2026. No claims, only counts.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000"/>
      </w:tblGrid>
      <w:tr>
        <w:tc>
          <w:tcPr>
            <w:tcW w:type="dxa" w:w="3200"/>
            <w:tcBorders>
              <w:top w:val="single" w:color="D9D9D9" w:sz="4"/>
              <w:left w:val="single" w:color="D9D9D9" w:sz="4"/>
              <w:bottom w:val="single" w:color="D9D9D9" w:sz="4"/>
              <w:right w:val="single" w:color="D9D9D9" w:sz="4"/>
            </w:tcBorders>
            <w:shd w:fill="F5F2EE" w:val="clear"/>
            <w:tcMar>
              <w:top w:type="dxa" w:w="120"/>
              <w:left w:type="dxa" w:w="160"/>
              <w:bottom w:type="dxa" w:w="120"/>
              <w:right w:type="dxa" w:w="160"/>
            </w:tcMar>
          </w:tcPr>
          <w:p>
            <w:pPr>
              <w:jc w:val="left"/>
            </w:pPr>
            <w:r>
              <w:rPr>
                <w:rFonts w:ascii="Arial" w:cs="Arial" w:eastAsia="Arial" w:hAnsi="Arial"/>
                <w:b/>
                <w:bCs/>
                <w:color w:val="0A0A0A"/>
                <w:sz w:val="20"/>
                <w:szCs w:val="20"/>
              </w:rPr>
              <w:t xml:space="preserve">Surface</w:t>
            </w:r>
          </w:p>
        </w:tc>
        <w:tc>
          <w:tcPr>
            <w:tcW w:type="dxa" w:w="3200"/>
            <w:tcBorders>
              <w:top w:val="single" w:color="D9D9D9" w:sz="4"/>
              <w:left w:val="single" w:color="D9D9D9" w:sz="4"/>
              <w:bottom w:val="single" w:color="D9D9D9" w:sz="4"/>
              <w:right w:val="single" w:color="D9D9D9" w:sz="4"/>
            </w:tcBorders>
            <w:shd w:fill="F5F2EE" w:val="clear"/>
            <w:tcMar>
              <w:top w:type="dxa" w:w="120"/>
              <w:left w:type="dxa" w:w="160"/>
              <w:bottom w:type="dxa" w:w="120"/>
              <w:right w:type="dxa" w:w="160"/>
            </w:tcMar>
          </w:tcPr>
          <w:p>
            <w:pPr>
              <w:jc w:val="left"/>
            </w:pPr>
            <w:r>
              <w:rPr>
                <w:rFonts w:ascii="Arial" w:cs="Arial" w:eastAsia="Arial" w:hAnsi="Arial"/>
                <w:b/>
                <w:bCs/>
                <w:color w:val="0A0A0A"/>
                <w:sz w:val="20"/>
                <w:szCs w:val="20"/>
              </w:rPr>
              <w:t xml:space="preserve">Today</w:t>
            </w:r>
          </w:p>
        </w:tc>
        <w:tc>
          <w:tcPr>
            <w:tcW w:type="dxa" w:w="3000"/>
            <w:tcBorders>
              <w:top w:val="single" w:color="D9D9D9" w:sz="4"/>
              <w:left w:val="single" w:color="D9D9D9" w:sz="4"/>
              <w:bottom w:val="single" w:color="D9D9D9" w:sz="4"/>
              <w:right w:val="single" w:color="D9D9D9" w:sz="4"/>
            </w:tcBorders>
            <w:shd w:fill="F5F2EE" w:val="clear"/>
            <w:tcMar>
              <w:top w:type="dxa" w:w="120"/>
              <w:left w:type="dxa" w:w="160"/>
              <w:bottom w:type="dxa" w:w="120"/>
              <w:right w:type="dxa" w:w="160"/>
            </w:tcMar>
          </w:tcPr>
          <w:p>
            <w:pPr>
              <w:jc w:val="left"/>
            </w:pPr>
            <w:r>
              <w:rPr>
                <w:rFonts w:ascii="Arial" w:cs="Arial" w:eastAsia="Arial" w:hAnsi="Arial"/>
                <w:b/>
                <w:bCs/>
                <w:color w:val="0A0A0A"/>
                <w:sz w:val="20"/>
                <w:szCs w:val="20"/>
              </w:rPr>
              <w:t xml:space="preserve">Read</w:t>
            </w:r>
          </w:p>
        </w:tc>
      </w:tr>
      <w:tr>
        <w:tc>
          <w:tcPr>
            <w:tcW w:type="dxa" w:w="320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left"/>
            </w:pPr>
            <w:r>
              <w:rPr>
                <w:rFonts w:ascii="Arial" w:cs="Arial" w:eastAsia="Arial" w:hAnsi="Arial"/>
                <w:b/>
                <w:bCs/>
                <w:color w:val="3D3D3D"/>
                <w:sz w:val="20"/>
                <w:szCs w:val="20"/>
              </w:rPr>
              <w:t xml:space="preserve">Codebase scale</w:t>
            </w:r>
          </w:p>
        </w:tc>
        <w:tc>
          <w:tcPr>
            <w:tcW w:type="dxa" w:w="320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left"/>
            </w:pPr>
            <w:r>
              <w:rPr>
                <w:rFonts w:ascii="Arial" w:cs="Arial" w:eastAsia="Arial" w:hAnsi="Arial"/>
                <w:b w:val="false"/>
                <w:bCs w:val="false"/>
                <w:color w:val="3D3D3D"/>
                <w:sz w:val="20"/>
                <w:szCs w:val="20"/>
              </w:rPr>
              <w:t xml:space="preserve">1,416 TS files / ~358K LOC</w:t>
            </w:r>
          </w:p>
        </w:tc>
        <w:tc>
          <w:tcPr>
            <w:tcW w:type="dxa" w:w="300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left"/>
            </w:pPr>
            <w:r>
              <w:rPr>
                <w:rFonts w:ascii="Arial" w:cs="Arial" w:eastAsia="Arial" w:hAnsi="Arial"/>
                <w:b w:val="false"/>
                <w:bCs w:val="false"/>
                <w:color w:val="6B6B6B"/>
                <w:sz w:val="20"/>
                <w:szCs w:val="20"/>
              </w:rPr>
              <w:t xml:space="preserve">Top-tier for a single-founder product.</w:t>
            </w:r>
          </w:p>
        </w:tc>
      </w:tr>
      <w:tr>
        <w:tc>
          <w:tcPr>
            <w:tcW w:type="dxa" w:w="320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left"/>
            </w:pPr>
            <w:r>
              <w:rPr>
                <w:rFonts w:ascii="Arial" w:cs="Arial" w:eastAsia="Arial" w:hAnsi="Arial"/>
                <w:b/>
                <w:bCs/>
                <w:color w:val="3D3D3D"/>
                <w:sz w:val="20"/>
                <w:szCs w:val="20"/>
              </w:rPr>
              <w:t xml:space="preserve">Database surface</w:t>
            </w:r>
          </w:p>
        </w:tc>
        <w:tc>
          <w:tcPr>
            <w:tcW w:type="dxa" w:w="320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left"/>
            </w:pPr>
            <w:r>
              <w:rPr>
                <w:rFonts w:ascii="Arial" w:cs="Arial" w:eastAsia="Arial" w:hAnsi="Arial"/>
                <w:b w:val="false"/>
                <w:bCs w:val="false"/>
                <w:color w:val="3D3D3D"/>
                <w:sz w:val="20"/>
                <w:szCs w:val="20"/>
              </w:rPr>
              <w:t xml:space="preserve">130+ tables, 28 edge functions, 48 RLS-protected</w:t>
            </w:r>
          </w:p>
        </w:tc>
        <w:tc>
          <w:tcPr>
            <w:tcW w:type="dxa" w:w="300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left"/>
            </w:pPr>
            <w:r>
              <w:rPr>
                <w:rFonts w:ascii="Arial" w:cs="Arial" w:eastAsia="Arial" w:hAnsi="Arial"/>
                <w:b w:val="false"/>
                <w:bCs w:val="false"/>
                <w:color w:val="6B6B6B"/>
                <w:sz w:val="20"/>
                <w:szCs w:val="20"/>
              </w:rPr>
              <w:t xml:space="preserve">Procore-class data model.</w:t>
            </w:r>
          </w:p>
        </w:tc>
      </w:tr>
      <w:tr>
        <w:tc>
          <w:tcPr>
            <w:tcW w:type="dxa" w:w="320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left"/>
            </w:pPr>
            <w:r>
              <w:rPr>
                <w:rFonts w:ascii="Arial" w:cs="Arial" w:eastAsia="Arial" w:hAnsi="Arial"/>
                <w:b/>
                <w:bCs/>
                <w:color w:val="3D3D3D"/>
                <w:sz w:val="20"/>
                <w:szCs w:val="20"/>
              </w:rPr>
              <w:t xml:space="preserve">AI chokepoint</w:t>
            </w:r>
          </w:p>
        </w:tc>
        <w:tc>
          <w:tcPr>
            <w:tcW w:type="dxa" w:w="320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left"/>
            </w:pPr>
            <w:r>
              <w:rPr>
                <w:rFonts w:ascii="Arial" w:cs="Arial" w:eastAsia="Arial" w:hAnsi="Arial"/>
                <w:b w:val="false"/>
                <w:bCs w:val="false"/>
                <w:color w:val="3D3D3D"/>
                <w:sz w:val="20"/>
                <w:szCs w:val="20"/>
              </w:rPr>
              <w:t xml:space="preserve">1 path — callIris() → iris-call edge fn</w:t>
            </w:r>
          </w:p>
        </w:tc>
        <w:tc>
          <w:tcPr>
            <w:tcW w:type="dxa" w:w="300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left"/>
            </w:pPr>
            <w:r>
              <w:rPr>
                <w:rFonts w:ascii="Arial" w:cs="Arial" w:eastAsia="Arial" w:hAnsi="Arial"/>
                <w:b w:val="false"/>
                <w:bCs w:val="false"/>
                <w:color w:val="6B6B6B"/>
                <w:sz w:val="20"/>
                <w:szCs w:val="20"/>
              </w:rPr>
              <w:t xml:space="preserve">Zero LLM keys in the bundle. Verified.</w:t>
            </w:r>
          </w:p>
        </w:tc>
      </w:tr>
      <w:tr>
        <w:tc>
          <w:tcPr>
            <w:tcW w:type="dxa" w:w="320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left"/>
            </w:pPr>
            <w:r>
              <w:rPr>
                <w:rFonts w:ascii="Arial" w:cs="Arial" w:eastAsia="Arial" w:hAnsi="Arial"/>
                <w:b/>
                <w:bCs/>
                <w:color w:val="3D3D3D"/>
                <w:sz w:val="20"/>
                <w:szCs w:val="20"/>
              </w:rPr>
              <w:t xml:space="preserve">Iris vision delivered</w:t>
            </w:r>
          </w:p>
        </w:tc>
        <w:tc>
          <w:tcPr>
            <w:tcW w:type="dxa" w:w="320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left"/>
            </w:pPr>
            <w:r>
              <w:rPr>
                <w:rFonts w:ascii="Arial" w:cs="Arial" w:eastAsia="Arial" w:hAnsi="Arial"/>
                <w:b w:val="false"/>
                <w:bCs w:val="false"/>
                <w:color w:val="3D3D3D"/>
                <w:sz w:val="20"/>
                <w:szCs w:val="20"/>
              </w:rPr>
              <w:t xml:space="preserve">~15% (drafts work, watch loop missing)</w:t>
            </w:r>
          </w:p>
        </w:tc>
        <w:tc>
          <w:tcPr>
            <w:tcW w:type="dxa" w:w="300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left"/>
            </w:pPr>
            <w:r>
              <w:rPr>
                <w:rFonts w:ascii="Arial" w:cs="Arial" w:eastAsia="Arial" w:hAnsi="Arial"/>
                <w:b w:val="false"/>
                <w:bCs w:val="false"/>
                <w:color w:val="6B6B6B"/>
                <w:sz w:val="20"/>
                <w:szCs w:val="20"/>
              </w:rPr>
              <w:t xml:space="preserve">The single biggest gap. The single biggest unlock.</w:t>
            </w:r>
          </w:p>
        </w:tc>
      </w:tr>
      <w:tr>
        <w:tc>
          <w:tcPr>
            <w:tcW w:type="dxa" w:w="320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left"/>
            </w:pPr>
            <w:r>
              <w:rPr>
                <w:rFonts w:ascii="Arial" w:cs="Arial" w:eastAsia="Arial" w:hAnsi="Arial"/>
                <w:b/>
                <w:bCs/>
                <w:color w:val="3D3D3D"/>
                <w:sz w:val="20"/>
                <w:szCs w:val="20"/>
              </w:rPr>
              <w:t xml:space="preserve">State machines defined</w:t>
            </w:r>
          </w:p>
        </w:tc>
        <w:tc>
          <w:tcPr>
            <w:tcW w:type="dxa" w:w="320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left"/>
            </w:pPr>
            <w:r>
              <w:rPr>
                <w:rFonts w:ascii="Arial" w:cs="Arial" w:eastAsia="Arial" w:hAnsi="Arial"/>
                <w:b w:val="false"/>
                <w:bCs w:val="false"/>
                <w:color w:val="3D3D3D"/>
                <w:sz w:val="20"/>
                <w:szCs w:val="20"/>
              </w:rPr>
              <w:t xml:space="preserve">15</w:t>
            </w:r>
          </w:p>
        </w:tc>
        <w:tc>
          <w:tcPr>
            <w:tcW w:type="dxa" w:w="300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left"/>
            </w:pPr>
            <w:r>
              <w:rPr>
                <w:rFonts w:ascii="Arial" w:cs="Arial" w:eastAsia="Arial" w:hAnsi="Arial"/>
                <w:b w:val="false"/>
                <w:bCs w:val="false"/>
                <w:color w:val="6B6B6B"/>
                <w:sz w:val="20"/>
                <w:szCs w:val="20"/>
              </w:rPr>
              <w:t xml:space="preserve">Beautiful diagrams. Production code bypasses all of them.</w:t>
            </w:r>
          </w:p>
        </w:tc>
      </w:tr>
      <w:tr>
        <w:tc>
          <w:tcPr>
            <w:tcW w:type="dxa" w:w="320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left"/>
            </w:pPr>
            <w:r>
              <w:rPr>
                <w:rFonts w:ascii="Arial" w:cs="Arial" w:eastAsia="Arial" w:hAnsi="Arial"/>
                <w:b/>
                <w:bCs/>
                <w:color w:val="3D3D3D"/>
                <w:sz w:val="20"/>
                <w:szCs w:val="20"/>
              </w:rPr>
              <w:t xml:space="preserve">Zustand stores</w:t>
            </w:r>
          </w:p>
        </w:tc>
        <w:tc>
          <w:tcPr>
            <w:tcW w:type="dxa" w:w="320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left"/>
            </w:pPr>
            <w:r>
              <w:rPr>
                <w:rFonts w:ascii="Arial" w:cs="Arial" w:eastAsia="Arial" w:hAnsi="Arial"/>
                <w:b w:val="false"/>
                <w:bCs w:val="false"/>
                <w:color w:val="3D3D3D"/>
                <w:sz w:val="20"/>
                <w:szCs w:val="20"/>
              </w:rPr>
              <w:t xml:space="preserve">34</w:t>
            </w:r>
          </w:p>
        </w:tc>
        <w:tc>
          <w:tcPr>
            <w:tcW w:type="dxa" w:w="300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left"/>
            </w:pPr>
            <w:r>
              <w:rPr>
                <w:rFonts w:ascii="Arial" w:cs="Arial" w:eastAsia="Arial" w:hAnsi="Arial"/>
                <w:b w:val="false"/>
                <w:bCs w:val="false"/>
                <w:color w:val="6B6B6B"/>
                <w:sz w:val="20"/>
                <w:szCs w:val="20"/>
              </w:rPr>
              <w:t xml:space="preserve">Should be 5. The other 29 collide.</w:t>
            </w:r>
          </w:p>
        </w:tc>
      </w:tr>
      <w:tr>
        <w:tc>
          <w:tcPr>
            <w:tcW w:type="dxa" w:w="320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left"/>
            </w:pPr>
            <w:r>
              <w:rPr>
                <w:rFonts w:ascii="Arial" w:cs="Arial" w:eastAsia="Arial" w:hAnsi="Arial"/>
                <w:b/>
                <w:bCs/>
                <w:color w:val="3D3D3D"/>
                <w:sz w:val="20"/>
                <w:szCs w:val="20"/>
              </w:rPr>
              <w:t xml:space="preserve">Main entry chunk</w:t>
            </w:r>
          </w:p>
        </w:tc>
        <w:tc>
          <w:tcPr>
            <w:tcW w:type="dxa" w:w="320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left"/>
            </w:pPr>
            <w:r>
              <w:rPr>
                <w:rFonts w:ascii="Arial" w:cs="Arial" w:eastAsia="Arial" w:hAnsi="Arial"/>
                <w:b w:val="false"/>
                <w:bCs w:val="false"/>
                <w:color w:val="3D3D3D"/>
                <w:sz w:val="20"/>
                <w:szCs w:val="20"/>
              </w:rPr>
              <w:t xml:space="preserve">316 KB (gzip-pre)</w:t>
            </w:r>
          </w:p>
        </w:tc>
        <w:tc>
          <w:tcPr>
            <w:tcW w:type="dxa" w:w="300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left"/>
            </w:pPr>
            <w:r>
              <w:rPr>
                <w:rFonts w:ascii="Arial" w:cs="Arial" w:eastAsia="Arial" w:hAnsi="Arial"/>
                <w:b w:val="false"/>
                <w:bCs w:val="false"/>
                <w:color w:val="6B6B6B"/>
                <w:sz w:val="20"/>
                <w:szCs w:val="20"/>
              </w:rPr>
              <w:t xml:space="preserve">Already in spitting distance of the 250 KB Bugatti line. Heavy libs are split. The remaining wins are vendor-pdf-gen (1.8 MB) and vendor-ifc (3.4 MB) — both only on /payment-applications and /bim, but worth one more pass.</w:t>
            </w:r>
          </w:p>
        </w:tc>
      </w:tr>
      <w:tr>
        <w:tc>
          <w:tcPr>
            <w:tcW w:type="dxa" w:w="320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left"/>
            </w:pPr>
            <w:r>
              <w:rPr>
                <w:rFonts w:ascii="Arial" w:cs="Arial" w:eastAsia="Arial" w:hAnsi="Arial"/>
                <w:b/>
                <w:bCs/>
                <w:color w:val="3D3D3D"/>
                <w:sz w:val="20"/>
                <w:szCs w:val="20"/>
              </w:rPr>
              <w:t xml:space="preserve">Stub pages</w:t>
            </w:r>
          </w:p>
        </w:tc>
        <w:tc>
          <w:tcPr>
            <w:tcW w:type="dxa" w:w="320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left"/>
            </w:pPr>
            <w:r>
              <w:rPr>
                <w:rFonts w:ascii="Arial" w:cs="Arial" w:eastAsia="Arial" w:hAnsi="Arial"/>
                <w:b w:val="false"/>
                <w:bCs w:val="false"/>
                <w:color w:val="3D3D3D"/>
                <w:sz w:val="20"/>
                <w:szCs w:val="20"/>
              </w:rPr>
              <w:t xml:space="preserve">~15 (Vision, TimeMachine, Whiteboard, Owner Portal, Plan, Set, Share…)</w:t>
            </w:r>
          </w:p>
        </w:tc>
        <w:tc>
          <w:tcPr>
            <w:tcW w:type="dxa" w:w="300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left"/>
            </w:pPr>
            <w:r>
              <w:rPr>
                <w:rFonts w:ascii="Arial" w:cs="Arial" w:eastAsia="Arial" w:hAnsi="Arial"/>
                <w:b w:val="false"/>
                <w:bCs w:val="false"/>
                <w:color w:val="6B6B6B"/>
                <w:sz w:val="20"/>
                <w:szCs w:val="20"/>
              </w:rPr>
              <w:t xml:space="preserve">Each one dilutes the brand. Delete eight this week.</w:t>
            </w:r>
          </w:p>
        </w:tc>
      </w:tr>
      <w:tr>
        <w:tc>
          <w:tcPr>
            <w:tcW w:type="dxa" w:w="320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left"/>
            </w:pPr>
            <w:r>
              <w:rPr>
                <w:rFonts w:ascii="Arial" w:cs="Arial" w:eastAsia="Arial" w:hAnsi="Arial"/>
                <w:b/>
                <w:bCs/>
                <w:color w:val="3D3D3D"/>
                <w:sz w:val="20"/>
                <w:szCs w:val="20"/>
              </w:rPr>
              <w:t xml:space="preserve">Permission gating</w:t>
            </w:r>
          </w:p>
        </w:tc>
        <w:tc>
          <w:tcPr>
            <w:tcW w:type="dxa" w:w="320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left"/>
            </w:pPr>
            <w:r>
              <w:rPr>
                <w:rFonts w:ascii="Arial" w:cs="Arial" w:eastAsia="Arial" w:hAnsi="Arial"/>
                <w:b w:val="false"/>
                <w:bCs w:val="false"/>
                <w:color w:val="3D3D3D"/>
                <w:sz w:val="20"/>
                <w:szCs w:val="20"/>
              </w:rPr>
              <w:t xml:space="preserve">PermissionGate used in 56 places (incl. the +New RFI button)</w:t>
            </w:r>
          </w:p>
        </w:tc>
        <w:tc>
          <w:tcPr>
            <w:tcW w:type="dxa" w:w="300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left"/>
            </w:pPr>
            <w:r>
              <w:rPr>
                <w:rFonts w:ascii="Arial" w:cs="Arial" w:eastAsia="Arial" w:hAnsi="Arial"/>
                <w:b w:val="false"/>
                <w:bCs w:val="false"/>
                <w:color w:val="6B6B6B"/>
                <w:sz w:val="20"/>
                <w:szCs w:val="20"/>
              </w:rPr>
              <w:t xml:space="preserve">Coverage is real but uneven. Sweep every Create / Send / Approve in one afternoon.</w:t>
            </w:r>
          </w:p>
        </w:tc>
      </w:tr>
      <w:tr>
        <w:tc>
          <w:tcPr>
            <w:tcW w:type="dxa" w:w="320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left"/>
            </w:pPr>
            <w:r>
              <w:rPr>
                <w:rFonts w:ascii="Arial" w:cs="Arial" w:eastAsia="Arial" w:hAnsi="Arial"/>
                <w:b/>
                <w:bCs/>
                <w:color w:val="3D3D3D"/>
                <w:sz w:val="20"/>
                <w:szCs w:val="20"/>
              </w:rPr>
              <w:t xml:space="preserve">Money handling</w:t>
            </w:r>
          </w:p>
        </w:tc>
        <w:tc>
          <w:tcPr>
            <w:tcW w:type="dxa" w:w="320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left"/>
            </w:pPr>
            <w:r>
              <w:rPr>
                <w:rFonts w:ascii="Arial" w:cs="Arial" w:eastAsia="Arial" w:hAnsi="Arial"/>
                <w:b w:val="false"/>
                <w:bCs w:val="false"/>
                <w:color w:val="3D3D3D"/>
                <w:sz w:val="20"/>
                <w:szCs w:val="20"/>
              </w:rPr>
              <w:t xml:space="preserve">AIA G702 uses banker’s-rounded cents — the rest of the app uses floats</w:t>
            </w:r>
          </w:p>
        </w:tc>
        <w:tc>
          <w:tcPr>
            <w:tcW w:type="dxa" w:w="300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left"/>
            </w:pPr>
            <w:r>
              <w:rPr>
                <w:rFonts w:ascii="Arial" w:cs="Arial" w:eastAsia="Arial" w:hAnsi="Arial"/>
                <w:b w:val="false"/>
                <w:bCs w:val="false"/>
                <w:color w:val="6B6B6B"/>
                <w:sz w:val="20"/>
                <w:szCs w:val="20"/>
              </w:rPr>
              <w:t xml:space="preserve">The codebase disagrees with itself about money. Pick cents. Globally.</w:t>
            </w:r>
          </w:p>
        </w:tc>
      </w:tr>
    </w:tbl>
    <w:p>
      <w:pPr>
        <w:spacing w:after="40" w:before="40" w:line="280"/>
      </w:pPr>
      <w:r>
        <w:rPr>
          <w:rFonts w:ascii="Arial" w:cs="Arial" w:eastAsia="Arial" w:hAnsi="Arial"/>
          <w:color w:val="6B6B6B"/>
          <w:sz w:val="18"/>
          <w:szCs w:val="18"/>
        </w:rPr>
        <w:t xml:space="preserve">Sources: HONEST_STATE.md (verified line-by-line), grep / find scans of /src on 2026-05-01, callIris.ts, executeAction.ts, vite.config.ts, conflictResolver.ts, g702Audited.ts.</w:t>
      </w:r>
    </w:p>
    <w:p>
      <w:r>
        <w:br w:type="page"/>
      </w:r>
    </w:p>
    <w:p>
      <w:pPr>
        <w:spacing w:after="60" w:before="360" w:line="240"/>
      </w:pPr>
      <w:r>
        <w:rPr>
          <w:rFonts w:ascii="Arial" w:cs="Arial" w:eastAsia="Arial" w:hAnsi="Arial"/>
          <w:b/>
          <w:bCs/>
          <w:color w:val="9A1F2E"/>
          <w:spacing w:val="60"/>
          <w:sz w:val="16"/>
          <w:szCs w:val="16"/>
        </w:rPr>
        <w:t xml:space="preserve">THREE TRUTHS</w:t>
      </w:r>
    </w:p>
    <w:p>
      <w:pPr>
        <w:pStyle w:val="Heading1"/>
        <w:spacing w:after="240" w:before="240" w:line="280"/>
      </w:pPr>
      <w:r>
        <w:rPr>
          <w:rFonts w:ascii="Arial" w:cs="Arial" w:eastAsia="Arial" w:hAnsi="Arial"/>
          <w:b/>
          <w:bCs/>
          <w:color w:val="0A0A0A"/>
          <w:sz w:val="44"/>
          <w:szCs w:val="44"/>
        </w:rPr>
        <w:t xml:space="preserve">What is already worth keeping.</w:t>
      </w:r>
    </w:p>
    <w:p>
      <w:pPr>
        <w:spacing w:after="240" w:before="0" w:line="320"/>
      </w:pPr>
      <w:r>
        <w:rPr>
          <w:rFonts w:ascii="Arial" w:cs="Arial" w:eastAsia="Arial" w:hAnsi="Arial"/>
          <w:i/>
          <w:iCs/>
          <w:color w:val="0A0A0A"/>
          <w:sz w:val="26"/>
          <w:szCs w:val="26"/>
        </w:rPr>
        <w:t xml:space="preserve">These are the parts of the chassis you do not touch. They are the reason this can become the most advanced product in construction — not Procore, not Autodesk, not Newforma. You. They are also invisible to anyone who has not read the code, which is why you must amplify them, not assume them.</w:t>
      </w:r>
    </w:p>
    <w:p>
      <w:pPr>
        <w:pStyle w:val="Heading2"/>
        <w:spacing w:after="120" w:before="320" w:line="280"/>
      </w:pPr>
      <w:r>
        <w:rPr>
          <w:rFonts w:ascii="Arial" w:cs="Arial" w:eastAsia="Arial" w:hAnsi="Arial"/>
          <w:b/>
          <w:bCs/>
          <w:color w:val="0A0A0A"/>
          <w:sz w:val="30"/>
          <w:szCs w:val="30"/>
        </w:rPr>
        <w:t xml:space="preserve">Truth #1 — The AI chokepoint is bulletproof.</w:t>
      </w:r>
    </w:p>
    <w:p>
      <w:pPr>
        <w:spacing w:after="80" w:before="80" w:line="300"/>
      </w:pPr>
      <w:r>
        <w:rPr>
          <w:rFonts w:ascii="Arial" w:cs="Arial" w:eastAsia="Arial" w:hAnsi="Arial"/>
          <w:color w:val="3D3D3D"/>
          <w:sz w:val="22"/>
          <w:szCs w:val="22"/>
        </w:rPr>
        <w:t xml:space="preserve">Every AI call in the browser — every Iris draft, every grounding lookup, every insight summary — flows through </w:t>
      </w:r>
      <w:r>
        <w:rPr>
          <w:rFonts w:ascii="Consolas" w:cs="Consolas" w:eastAsia="Consolas" w:hAnsi="Consolas"/>
          <w:color w:val="0A0A0A"/>
          <w:sz w:val="20"/>
          <w:szCs w:val="20"/>
        </w:rPr>
        <w:t xml:space="preserve">src/lib/ai/callIris.ts</w:t>
      </w:r>
      <w:r>
        <w:rPr>
          <w:rFonts w:ascii="Arial" w:cs="Arial" w:eastAsia="Arial" w:hAnsi="Arial"/>
          <w:color w:val="3D3D3D"/>
          <w:sz w:val="22"/>
          <w:szCs w:val="22"/>
        </w:rPr>
        <w:t xml:space="preserve"> into </w:t>
      </w:r>
      <w:r>
        <w:rPr>
          <w:rFonts w:ascii="Consolas" w:cs="Consolas" w:eastAsia="Consolas" w:hAnsi="Consolas"/>
          <w:color w:val="0A0A0A"/>
          <w:sz w:val="20"/>
          <w:szCs w:val="20"/>
        </w:rPr>
        <w:t xml:space="preserve">supabase/functions/iris-call/index.ts</w:t>
      </w:r>
      <w:r>
        <w:rPr>
          <w:rFonts w:ascii="Arial" w:cs="Arial" w:eastAsia="Arial" w:hAnsi="Arial"/>
          <w:color w:val="3D3D3D"/>
          <w:sz w:val="22"/>
          <w:szCs w:val="22"/>
        </w:rPr>
        <w:t xml:space="preserve">. A reverse-grep across </w:t>
      </w:r>
      <w:r>
        <w:rPr>
          <w:rFonts w:ascii="Consolas" w:cs="Consolas" w:eastAsia="Consolas" w:hAnsi="Consolas"/>
          <w:color w:val="0A0A0A"/>
          <w:sz w:val="20"/>
          <w:szCs w:val="20"/>
        </w:rPr>
        <w:t xml:space="preserve">/src</w:t>
      </w:r>
      <w:r>
        <w:rPr>
          <w:rFonts w:ascii="Arial" w:cs="Arial" w:eastAsia="Arial" w:hAnsi="Arial"/>
          <w:color w:val="3D3D3D"/>
          <w:sz w:val="22"/>
          <w:szCs w:val="22"/>
        </w:rPr>
        <w:t xml:space="preserve"> for </w:t>
      </w:r>
      <w:r>
        <w:rPr>
          <w:rFonts w:ascii="Consolas" w:cs="Consolas" w:eastAsia="Consolas" w:hAnsi="Consolas"/>
          <w:color w:val="0A0A0A"/>
          <w:sz w:val="20"/>
          <w:szCs w:val="20"/>
        </w:rPr>
        <w:t xml:space="preserve">@ai-sdk/anthropic</w:t>
      </w:r>
      <w:r>
        <w:rPr>
          <w:rFonts w:ascii="Arial" w:cs="Arial" w:eastAsia="Arial" w:hAnsi="Arial"/>
          <w:color w:val="3D3D3D"/>
          <w:sz w:val="22"/>
          <w:szCs w:val="22"/>
        </w:rPr>
        <w:t xml:space="preserve"> returns exactly one match: that wrapper. There is no shadow path to Anthropic from the client.</w:t>
      </w:r>
    </w:p>
    <w:p>
      <w:pPr>
        <w:spacing w:after="80" w:before="80" w:line="300"/>
      </w:pPr>
      <w:r>
        <w:rPr>
          <w:rFonts w:ascii="Arial" w:cs="Arial" w:eastAsia="Arial" w:hAnsi="Arial"/>
          <w:color w:val="3D3D3D"/>
          <w:sz w:val="22"/>
          <w:szCs w:val="22"/>
        </w:rPr>
        <w:t xml:space="preserve">That single fact is what lets you say things to an enterprise GC that Procore cannot say:</w:t>
      </w:r>
    </w:p>
    <w:p>
      <w:pPr>
        <w:pStyle w:val="ListParagraph"/>
        <w:numPr>
          <w:ilvl w:val="0"/>
          <w:numId w:val="2"/>
        </w:numPr>
        <w:spacing w:after="60" w:before="60" w:line="300"/>
      </w:pPr>
      <w:r>
        <w:rPr>
          <w:rFonts w:ascii="Arial" w:cs="Arial" w:eastAsia="Arial" w:hAnsi="Arial"/>
          <w:color w:val="3D3D3D"/>
          <w:sz w:val="22"/>
          <w:szCs w:val="22"/>
        </w:rPr>
        <w:t xml:space="preserve">Zero LLM keys ever ship in the user’s browser bundle.</w:t>
      </w:r>
    </w:p>
    <w:p>
      <w:pPr>
        <w:pStyle w:val="ListParagraph"/>
        <w:numPr>
          <w:ilvl w:val="0"/>
          <w:numId w:val="2"/>
        </w:numPr>
        <w:spacing w:after="60" w:before="60" w:line="300"/>
      </w:pPr>
      <w:r>
        <w:rPr>
          <w:rFonts w:ascii="Arial" w:cs="Arial" w:eastAsia="Arial" w:hAnsi="Arial"/>
          <w:color w:val="3D3D3D"/>
          <w:sz w:val="22"/>
          <w:szCs w:val="22"/>
        </w:rPr>
        <w:t xml:space="preserve">Every prompt and response is hash-chained into the audit log with model, tokens, latency, entity references, and cost — deposition grade.</w:t>
      </w:r>
    </w:p>
    <w:p>
      <w:pPr>
        <w:pStyle w:val="ListParagraph"/>
        <w:numPr>
          <w:ilvl w:val="0"/>
          <w:numId w:val="2"/>
        </w:numPr>
        <w:spacing w:after="60" w:before="60" w:line="300"/>
      </w:pPr>
      <w:r>
        <w:rPr>
          <w:rFonts w:ascii="Arial" w:cs="Arial" w:eastAsia="Arial" w:hAnsi="Arial"/>
          <w:color w:val="3D3D3D"/>
          <w:sz w:val="22"/>
          <w:szCs w:val="22"/>
        </w:rPr>
        <w:t xml:space="preserve">Every call is server-rate-limited and idempotency-cached for 24 hours, with a deterministic fingerprint of (user + task + system prompt + input + project + entity + temperature + tokens + JSON schema). A double-click does not double-bill. A console-open user does not drain the API key.</w:t>
      </w:r>
    </w:p>
    <w:p>
      <w:pPr>
        <w:spacing w:after="80" w:before="80" w:line="300"/>
      </w:pPr>
      <w:r>
        <w:rPr>
          <w:rFonts w:ascii="Arial" w:cs="Arial" w:eastAsia="Arial" w:hAnsi="Arial"/>
          <w:color w:val="3D3D3D"/>
          <w:sz w:val="22"/>
          <w:szCs w:val="22"/>
        </w:rPr>
        <w:t xml:space="preserve">This is Bugatti-level work. </w:t>
      </w:r>
      <w:r>
        <w:rPr>
          <w:rFonts w:ascii="Arial" w:cs="Arial" w:eastAsia="Arial" w:hAnsi="Arial"/>
          <w:b/>
          <w:bCs/>
          <w:color w:val="0A0A0A"/>
          <w:sz w:val="22"/>
          <w:szCs w:val="22"/>
        </w:rPr>
        <w:t xml:space="preserve">Do not let it be invisible.</w:t>
      </w:r>
      <w:r>
        <w:rPr>
          <w:rFonts w:ascii="Arial" w:cs="Arial" w:eastAsia="Arial" w:hAnsi="Arial"/>
          <w:color w:val="3D3D3D"/>
          <w:sz w:val="22"/>
          <w:szCs w:val="22"/>
        </w:rPr>
        <w:t xml:space="preserve"> It belongs on the marketing site. It belongs in every enterprise deal. It belongs as a paragraph in the data-residency section of the SOC 2 doc.</w:t>
      </w:r>
    </w:p>
    <w:p>
      <w:pPr>
        <w:pStyle w:val="Heading2"/>
        <w:spacing w:after="120" w:before="320" w:line="280"/>
      </w:pPr>
      <w:r>
        <w:rPr>
          <w:rFonts w:ascii="Arial" w:cs="Arial" w:eastAsia="Arial" w:hAnsi="Arial"/>
          <w:b/>
          <w:bCs/>
          <w:color w:val="0A0A0A"/>
          <w:sz w:val="30"/>
          <w:szCs w:val="30"/>
        </w:rPr>
        <w:t xml:space="preserve">Truth #2 — The drafted-actions table is the spine of the agent.</w:t>
      </w:r>
    </w:p>
    <w:p>
      <w:pPr>
        <w:spacing w:after="80" w:before="80" w:line="300"/>
      </w:pPr>
      <w:r>
        <w:rPr>
          <w:rFonts w:ascii="Arial" w:cs="Arial" w:eastAsia="Arial" w:hAnsi="Arial"/>
          <w:color w:val="3D3D3D"/>
          <w:sz w:val="22"/>
          <w:szCs w:val="22"/>
        </w:rPr>
        <w:t xml:space="preserve">In </w:t>
      </w:r>
      <w:r>
        <w:rPr>
          <w:rFonts w:ascii="Consolas" w:cs="Consolas" w:eastAsia="Consolas" w:hAnsi="Consolas"/>
          <w:color w:val="0A0A0A"/>
          <w:sz w:val="20"/>
          <w:szCs w:val="20"/>
        </w:rPr>
        <w:t xml:space="preserve">src/services/iris/draftAction.ts</w:t>
      </w:r>
      <w:r>
        <w:rPr>
          <w:rFonts w:ascii="Arial" w:cs="Arial" w:eastAsia="Arial" w:hAnsi="Arial"/>
          <w:color w:val="3D3D3D"/>
          <w:sz w:val="22"/>
          <w:szCs w:val="22"/>
        </w:rPr>
        <w:t xml:space="preserve"> plus </w:t>
      </w:r>
      <w:r>
        <w:rPr>
          <w:rFonts w:ascii="Consolas" w:cs="Consolas" w:eastAsia="Consolas" w:hAnsi="Consolas"/>
          <w:color w:val="0A0A0A"/>
          <w:sz w:val="20"/>
          <w:szCs w:val="20"/>
        </w:rPr>
        <w:t xml:space="preserve">executeAction.ts</w:t>
      </w:r>
      <w:r>
        <w:rPr>
          <w:rFonts w:ascii="Arial" w:cs="Arial" w:eastAsia="Arial" w:hAnsi="Arial"/>
          <w:color w:val="3D3D3D"/>
          <w:sz w:val="22"/>
          <w:szCs w:val="22"/>
        </w:rPr>
        <w:t xml:space="preserve"> plus </w:t>
      </w:r>
      <w:r>
        <w:rPr>
          <w:rFonts w:ascii="Consolas" w:cs="Consolas" w:eastAsia="Consolas" w:hAnsi="Consolas"/>
          <w:color w:val="0A0A0A"/>
          <w:sz w:val="20"/>
          <w:szCs w:val="20"/>
        </w:rPr>
        <w:t xml:space="preserve">executors/</w:t>
      </w:r>
      <w:r>
        <w:rPr>
          <w:rFonts w:ascii="Arial" w:cs="Arial" w:eastAsia="Arial" w:hAnsi="Arial"/>
          <w:color w:val="3D3D3D"/>
          <w:sz w:val="22"/>
          <w:szCs w:val="22"/>
        </w:rPr>
        <w:t xml:space="preserve">, you have already built the pattern that every AI agent SaaS is racing toward and most are getting wrong:</w:t>
      </w:r>
    </w:p>
    <w:p>
      <w:pPr>
        <w:pStyle w:val="ListParagraph"/>
        <w:numPr>
          <w:ilvl w:val="0"/>
          <w:numId w:val="3"/>
        </w:numPr>
        <w:spacing w:after="60" w:before="60" w:line="300"/>
      </w:pPr>
      <w:r>
        <w:rPr>
          <w:rFonts w:ascii="Arial" w:cs="Arial" w:eastAsia="Arial" w:hAnsi="Arial"/>
          <w:color w:val="3D3D3D"/>
          <w:sz w:val="22"/>
          <w:szCs w:val="22"/>
        </w:rPr>
        <w:t xml:space="preserve">A draft is written to a typed inbox row — never to the live entity.</w:t>
      </w:r>
    </w:p>
    <w:p>
      <w:pPr>
        <w:pStyle w:val="ListParagraph"/>
        <w:numPr>
          <w:ilvl w:val="0"/>
          <w:numId w:val="3"/>
        </w:numPr>
        <w:spacing w:after="60" w:before="60" w:line="300"/>
      </w:pPr>
      <w:r>
        <w:rPr>
          <w:rFonts w:ascii="Arial" w:cs="Arial" w:eastAsia="Arial" w:hAnsi="Arial"/>
          <w:color w:val="3D3D3D"/>
          <w:sz w:val="22"/>
          <w:szCs w:val="22"/>
        </w:rPr>
        <w:t xml:space="preserve">Confidence, citations, related-resource refs, and a draft reason are required at insert.</w:t>
      </w:r>
    </w:p>
    <w:p>
      <w:pPr>
        <w:pStyle w:val="ListParagraph"/>
        <w:numPr>
          <w:ilvl w:val="0"/>
          <w:numId w:val="3"/>
        </w:numPr>
        <w:spacing w:after="60" w:before="60" w:line="300"/>
      </w:pPr>
      <w:r>
        <w:rPr>
          <w:rFonts w:ascii="Arial" w:cs="Arial" w:eastAsia="Arial" w:hAnsi="Arial"/>
          <w:color w:val="3D3D3D"/>
          <w:sz w:val="22"/>
          <w:szCs w:val="22"/>
        </w:rPr>
        <w:t xml:space="preserve">Approval is a separate, locked, concurrent-safe transition (only the row’s status moves to “executed” if the executor returns ok).</w:t>
      </w:r>
    </w:p>
    <w:p>
      <w:pPr>
        <w:pStyle w:val="ListParagraph"/>
        <w:numPr>
          <w:ilvl w:val="0"/>
          <w:numId w:val="3"/>
        </w:numPr>
        <w:spacing w:after="60" w:before="60" w:line="300"/>
      </w:pPr>
      <w:r>
        <w:rPr>
          <w:rFonts w:ascii="Arial" w:cs="Arial" w:eastAsia="Arial" w:hAnsi="Arial"/>
          <w:color w:val="3D3D3D"/>
          <w:sz w:val="22"/>
          <w:szCs w:val="22"/>
        </w:rPr>
        <w:t xml:space="preserve">Executors are registered per action type — RFI, daily log, pay app, punch item, submittal — each with transactional rollback. Adding a sixth is one file.</w:t>
      </w:r>
    </w:p>
    <w:p>
      <w:pPr>
        <w:spacing w:after="80" w:before="80" w:line="300"/>
      </w:pPr>
      <w:r>
        <w:rPr>
          <w:rFonts w:ascii="Arial" w:cs="Arial" w:eastAsia="Arial" w:hAnsi="Arial"/>
          <w:color w:val="3D3D3D"/>
          <w:sz w:val="22"/>
          <w:szCs w:val="22"/>
        </w:rPr>
        <w:t xml:space="preserve">This is exactly the architecture that makes “Iris that acts” safe to ship to a 250-person GC tomorrow. </w:t>
      </w:r>
      <w:r>
        <w:rPr>
          <w:rFonts w:ascii="Arial" w:cs="Arial" w:eastAsia="Arial" w:hAnsi="Arial"/>
          <w:b/>
          <w:bCs/>
          <w:color w:val="0A0A0A"/>
          <w:sz w:val="22"/>
          <w:szCs w:val="22"/>
        </w:rPr>
        <w:t xml:space="preserve">It is the moat.</w:t>
      </w:r>
      <w:r>
        <w:rPr>
          <w:rFonts w:ascii="Arial" w:cs="Arial" w:eastAsia="Arial" w:hAnsi="Arial"/>
          <w:color w:val="3D3D3D"/>
          <w:sz w:val="22"/>
          <w:szCs w:val="22"/>
        </w:rPr>
        <w:t xml:space="preserve"> The competition will spend 2026 trying to figure out how to put a chat box next to their RFI form. You already did the harder thing first.</w:t>
      </w:r>
    </w:p>
    <w:p>
      <w:pPr>
        <w:pStyle w:val="Heading2"/>
        <w:spacing w:after="120" w:before="320" w:line="280"/>
      </w:pPr>
      <w:r>
        <w:rPr>
          <w:rFonts w:ascii="Arial" w:cs="Arial" w:eastAsia="Arial" w:hAnsi="Arial"/>
          <w:b/>
          <w:bCs/>
          <w:color w:val="0A0A0A"/>
          <w:sz w:val="30"/>
          <w:szCs w:val="30"/>
        </w:rPr>
        <w:t xml:space="preserve">Truth #3 — The construction depth is real where it matters.</w:t>
      </w:r>
    </w:p>
    <w:p>
      <w:pPr>
        <w:spacing w:after="80" w:before="80" w:line="300"/>
      </w:pPr>
      <w:r>
        <w:rPr>
          <w:rFonts w:ascii="Arial" w:cs="Arial" w:eastAsia="Arial" w:hAnsi="Arial"/>
          <w:color w:val="3D3D3D"/>
          <w:sz w:val="22"/>
          <w:szCs w:val="22"/>
        </w:rPr>
        <w:t xml:space="preserve">Three pieces of the codebase are not scaffolding:</w:t>
      </w:r>
    </w:p>
    <w:p>
      <w:pPr>
        <w:pStyle w:val="ListParagraph"/>
        <w:numPr>
          <w:ilvl w:val="0"/>
          <w:numId w:val="2"/>
        </w:numPr>
        <w:spacing w:after="60" w:before="60" w:line="300"/>
      </w:pPr>
      <w:r>
        <w:rPr>
          <w:rFonts w:ascii="Arial" w:cs="Arial" w:eastAsia="Arial" w:hAnsi="Arial"/>
          <w:color w:val="3D3D3D"/>
          <w:sz w:val="22"/>
          <w:szCs w:val="22"/>
        </w:rPr>
        <w:t xml:space="preserve">RFI creation (src/components/rfis/RFICreateWizard.tsx) — progressive disclosure, response-time-aware contact picker, priority matrix, Cmd+Enter send. This is the kind of polish a real superintendent feels.</w:t>
      </w:r>
    </w:p>
    <w:p>
      <w:pPr>
        <w:pStyle w:val="ListParagraph"/>
        <w:numPr>
          <w:ilvl w:val="0"/>
          <w:numId w:val="2"/>
        </w:numPr>
        <w:spacing w:after="60" w:before="60" w:line="300"/>
      </w:pPr>
      <w:r>
        <w:rPr>
          <w:rFonts w:ascii="Arial" w:cs="Arial" w:eastAsia="Arial" w:hAnsi="Arial"/>
          <w:color w:val="3D3D3D"/>
          <w:sz w:val="22"/>
          <w:szCs w:val="22"/>
        </w:rPr>
        <w:t xml:space="preserve">AIA G702 / G703 (src/lib/payApp/g702Audited.ts) — banker’s-rounded integer cents, three-way merge detection, AIA-spec arithmetic. The most under-appreciated 200 lines in the codebase.</w:t>
      </w:r>
    </w:p>
    <w:p>
      <w:pPr>
        <w:pStyle w:val="ListParagraph"/>
        <w:numPr>
          <w:ilvl w:val="0"/>
          <w:numId w:val="2"/>
        </w:numPr>
        <w:spacing w:after="60" w:before="60" w:line="300"/>
      </w:pPr>
      <w:r>
        <w:rPr>
          <w:rFonts w:ascii="Arial" w:cs="Arial" w:eastAsia="Arial" w:hAnsi="Arial"/>
          <w:color w:val="3D3D3D"/>
          <w:sz w:val="22"/>
          <w:szCs w:val="22"/>
        </w:rPr>
        <w:t xml:space="preserve">Digital Twin (src/pages/digital-twin/DigitalTwinPage.tsx) — 1,159 lines of a real 4D schedule view with phase coloring, timeline scrubber, deviation alerts. Not a demo.</w:t>
      </w:r>
    </w:p>
    <w:p>
      <w:pPr>
        <w:spacing w:after="80" w:before="80" w:line="300"/>
      </w:pPr>
      <w:r>
        <w:rPr>
          <w:rFonts w:ascii="Arial" w:cs="Arial" w:eastAsia="Arial" w:hAnsi="Arial"/>
          <w:color w:val="3D3D3D"/>
          <w:sz w:val="22"/>
          <w:szCs w:val="22"/>
        </w:rPr>
        <w:t xml:space="preserve">These three are the </w:t>
      </w:r>
      <w:r>
        <w:rPr>
          <w:rFonts w:ascii="Arial" w:cs="Arial" w:eastAsia="Arial" w:hAnsi="Arial"/>
          <w:i/>
          <w:iCs/>
          <w:color w:val="3D3D3D"/>
          <w:sz w:val="22"/>
          <w:szCs w:val="22"/>
        </w:rPr>
        <w:t xml:space="preserve">reference quality</w:t>
      </w:r>
      <w:r>
        <w:rPr>
          <w:rFonts w:ascii="Arial" w:cs="Arial" w:eastAsia="Arial" w:hAnsi="Arial"/>
          <w:color w:val="3D3D3D"/>
          <w:sz w:val="22"/>
          <w:szCs w:val="22"/>
        </w:rPr>
        <w:t xml:space="preserve"> of SiteSync. Every other surface should be measured against them. If a page is not as considered as the RFI wizard, it is not yet finished. Use that as a single internal review question: “Is this as good as the RFI wizard?” No is the only honest answer worth acting on.</w:t>
      </w:r>
    </w:p>
    <w:p>
      <w:pPr>
        <w:pBdr>
          <w:bottom w:val="single" w:color="D9D9D9" w:sz="6" w:space="1"/>
        </w:pBdr>
        <w:spacing w:after="120" w:before="120"/>
      </w:pPr>
      <w:r>
        <w:t xml:space="preserve"/>
      </w:r>
    </w:p>
    <w:p>
      <w:pPr>
        <w:spacing w:after="60" w:before="360" w:line="240"/>
      </w:pPr>
      <w:r>
        <w:rPr>
          <w:rFonts w:ascii="Arial" w:cs="Arial" w:eastAsia="Arial" w:hAnsi="Arial"/>
          <w:b/>
          <w:bCs/>
          <w:color w:val="9A1F2E"/>
          <w:spacing w:val="60"/>
          <w:sz w:val="16"/>
          <w:szCs w:val="16"/>
        </w:rPr>
        <w:t xml:space="preserve">FIVE HONEST GAPS</w:t>
      </w:r>
    </w:p>
    <w:p>
      <w:pPr>
        <w:pStyle w:val="Heading1"/>
        <w:spacing w:after="240" w:before="240" w:line="280"/>
      </w:pPr>
      <w:r>
        <w:rPr>
          <w:rFonts w:ascii="Arial" w:cs="Arial" w:eastAsia="Arial" w:hAnsi="Arial"/>
          <w:b/>
          <w:bCs/>
          <w:color w:val="0A0A0A"/>
          <w:sz w:val="44"/>
          <w:szCs w:val="44"/>
        </w:rPr>
        <w:t xml:space="preserve">The places the chassis is not yet a Chiron.</w:t>
      </w:r>
    </w:p>
    <w:p>
      <w:pPr>
        <w:spacing w:after="240" w:before="0" w:line="320"/>
      </w:pPr>
      <w:r>
        <w:rPr>
          <w:rFonts w:ascii="Arial" w:cs="Arial" w:eastAsia="Arial" w:hAnsi="Arial"/>
          <w:i/>
          <w:iCs/>
          <w:color w:val="0A0A0A"/>
          <w:sz w:val="26"/>
          <w:szCs w:val="26"/>
        </w:rPr>
        <w:t xml:space="preserve">Each gap below is verified in the code. Each has a fix. Each fix is small in lines and large in product. None require new technology, new team, or new capital.</w:t>
      </w:r>
    </w:p>
    <w:p>
      <w:pPr>
        <w:pStyle w:val="Heading2"/>
        <w:spacing w:after="120" w:before="320" w:line="280"/>
      </w:pPr>
      <w:r>
        <w:rPr>
          <w:rFonts w:ascii="Arial" w:cs="Arial" w:eastAsia="Arial" w:hAnsi="Arial"/>
          <w:b/>
          <w:bCs/>
          <w:color w:val="0A0A0A"/>
          <w:sz w:val="30"/>
          <w:szCs w:val="30"/>
        </w:rPr>
        <w:t xml:space="preserve">Gap #1 — Iris drafts, but Iris does not watch.</w:t>
      </w:r>
    </w:p>
    <w:p>
      <w:pPr>
        <w:spacing w:after="80" w:before="80" w:line="300"/>
      </w:pPr>
      <w:r>
        <w:rPr>
          <w:rFonts w:ascii="Arial" w:cs="Arial" w:eastAsia="Arial" w:hAnsi="Arial"/>
          <w:b/>
          <w:bCs/>
          <w:color w:val="0A0A0A"/>
          <w:sz w:val="22"/>
          <w:szCs w:val="22"/>
        </w:rPr>
        <w:t xml:space="preserve">Where:</w:t>
      </w:r>
      <w:r>
        <w:rPr>
          <w:rFonts w:ascii="Arial" w:cs="Arial" w:eastAsia="Arial" w:hAnsi="Arial"/>
          <w:color w:val="3D3D3D"/>
          <w:sz w:val="22"/>
          <w:szCs w:val="22"/>
        </w:rPr>
        <w:t xml:space="preserve"> </w:t>
      </w:r>
      <w:r>
        <w:rPr>
          <w:rFonts w:ascii="Consolas" w:cs="Consolas" w:eastAsia="Consolas" w:hAnsi="Consolas"/>
          <w:color w:val="0A0A0A"/>
          <w:sz w:val="20"/>
          <w:szCs w:val="20"/>
        </w:rPr>
        <w:t xml:space="preserve">src/components/ai/CopilotPanel.tsx</w:t>
      </w:r>
      <w:r>
        <w:rPr>
          <w:rFonts w:ascii="Arial" w:cs="Arial" w:eastAsia="Arial" w:hAnsi="Arial"/>
          <w:color w:val="3D3D3D"/>
          <w:sz w:val="22"/>
          <w:szCs w:val="22"/>
        </w:rPr>
        <w:t xml:space="preserve">, </w:t>
      </w:r>
      <w:r>
        <w:rPr>
          <w:rFonts w:ascii="Consolas" w:cs="Consolas" w:eastAsia="Consolas" w:hAnsi="Consolas"/>
          <w:color w:val="0A0A0A"/>
          <w:sz w:val="20"/>
          <w:szCs w:val="20"/>
        </w:rPr>
        <w:t xml:space="preserve">src/services/iris/insights.ts</w:t>
      </w:r>
      <w:r>
        <w:rPr>
          <w:rFonts w:ascii="Arial" w:cs="Arial" w:eastAsia="Arial" w:hAnsi="Arial"/>
          <w:color w:val="3D3D3D"/>
          <w:sz w:val="22"/>
          <w:szCs w:val="22"/>
        </w:rPr>
        <w:t xml:space="preserve">.</w:t>
      </w:r>
    </w:p>
    <w:p>
      <w:pPr>
        <w:spacing w:after="80" w:before="80" w:line="300"/>
      </w:pPr>
      <w:r>
        <w:rPr>
          <w:rFonts w:ascii="Arial" w:cs="Arial" w:eastAsia="Arial" w:hAnsi="Arial"/>
          <w:b/>
          <w:bCs/>
          <w:color w:val="0A0A0A"/>
          <w:sz w:val="22"/>
          <w:szCs w:val="22"/>
        </w:rPr>
        <w:t xml:space="preserve">What is true:</w:t>
      </w:r>
      <w:r>
        <w:rPr>
          <w:rFonts w:ascii="Arial" w:cs="Arial" w:eastAsia="Arial" w:hAnsi="Arial"/>
          <w:color w:val="3D3D3D"/>
          <w:sz w:val="22"/>
          <w:szCs w:val="22"/>
        </w:rPr>
        <w:t xml:space="preserve"> The copilot panel is a chat interface. The user types, Iris answers. Risk insights (cascade, aging, variance, staffing, weather) </w:t>
      </w:r>
      <w:r>
        <w:rPr>
          <w:rFonts w:ascii="Arial" w:cs="Arial" w:eastAsia="Arial" w:hAnsi="Arial"/>
          <w:i/>
          <w:iCs/>
          <w:color w:val="3D3D3D"/>
          <w:sz w:val="22"/>
          <w:szCs w:val="22"/>
        </w:rPr>
        <w:t xml:space="preserve">are</w:t>
      </w:r>
      <w:r>
        <w:rPr>
          <w:rFonts w:ascii="Arial" w:cs="Arial" w:eastAsia="Arial" w:hAnsi="Arial"/>
          <w:color w:val="3D3D3D"/>
          <w:sz w:val="22"/>
          <w:szCs w:val="22"/>
        </w:rPr>
        <w:t xml:space="preserve"> computed deterministically against live project data and surfaced in the inbox. They are read-only cards.</w:t>
      </w:r>
    </w:p>
    <w:p>
      <w:pPr>
        <w:spacing w:after="80" w:before="80" w:line="300"/>
      </w:pPr>
      <w:r>
        <w:rPr>
          <w:rFonts w:ascii="Arial" w:cs="Arial" w:eastAsia="Arial" w:hAnsi="Arial"/>
          <w:b/>
          <w:bCs/>
          <w:color w:val="0A0A0A"/>
          <w:sz w:val="22"/>
          <w:szCs w:val="22"/>
        </w:rPr>
        <w:t xml:space="preserve">What is missing:</w:t>
      </w:r>
      <w:r>
        <w:rPr>
          <w:rFonts w:ascii="Arial" w:cs="Arial" w:eastAsia="Arial" w:hAnsi="Arial"/>
          <w:color w:val="3D3D3D"/>
          <w:sz w:val="22"/>
          <w:szCs w:val="22"/>
        </w:rPr>
        <w:t xml:space="preserve"> Insights do not trigger drafts. Drafts do not trigger executors. There is no daemon that wakes up, looks at the project, and decides what to write. The agent loop is a half-circle.</w:t>
      </w:r>
    </w:p>
    <w:p>
      <w:pPr>
        <w:spacing w:after="80" w:before="80" w:line="300"/>
      </w:pPr>
      <w:r>
        <w:rPr>
          <w:rFonts w:ascii="Arial" w:cs="Arial" w:eastAsia="Arial" w:hAnsi="Arial"/>
          <w:b/>
          <w:bCs/>
          <w:color w:val="0A0A0A"/>
          <w:sz w:val="22"/>
          <w:szCs w:val="22"/>
        </w:rPr>
        <w:t xml:space="preserve">The fix — the single highest-leverage move in the entire codebase:</w:t>
      </w:r>
      <w:r>
        <w:rPr>
          <w:rFonts w:ascii="Arial" w:cs="Arial" w:eastAsia="Arial" w:hAnsi="Arial"/>
          <w:color w:val="3D3D3D"/>
          <w:sz w:val="22"/>
          <w:szCs w:val="22"/>
        </w:rPr>
        <w:t xml:space="preserve"> wire </w:t>
      </w:r>
      <w:r>
        <w:rPr>
          <w:rFonts w:ascii="Consolas" w:cs="Consolas" w:eastAsia="Consolas" w:hAnsi="Consolas"/>
          <w:color w:val="0A0A0A"/>
          <w:sz w:val="20"/>
          <w:szCs w:val="20"/>
        </w:rPr>
        <w:t xml:space="preserve">runInsights()</w:t>
      </w:r>
      <w:r>
        <w:rPr>
          <w:rFonts w:ascii="Arial" w:cs="Arial" w:eastAsia="Arial" w:hAnsi="Arial"/>
          <w:color w:val="3D3D3D"/>
          <w:sz w:val="22"/>
          <w:szCs w:val="22"/>
        </w:rPr>
        <w:t xml:space="preserve"> through </w:t>
      </w:r>
      <w:r>
        <w:rPr>
          <w:rFonts w:ascii="Consolas" w:cs="Consolas" w:eastAsia="Consolas" w:hAnsi="Consolas"/>
          <w:color w:val="0A0A0A"/>
          <w:sz w:val="20"/>
          <w:szCs w:val="20"/>
        </w:rPr>
        <w:t xml:space="preserve">draftAction()</w:t>
      </w:r>
      <w:r>
        <w:rPr>
          <w:rFonts w:ascii="Arial" w:cs="Arial" w:eastAsia="Arial" w:hAnsi="Arial"/>
          <w:color w:val="3D3D3D"/>
          <w:sz w:val="22"/>
          <w:szCs w:val="22"/>
        </w:rPr>
        <w:t xml:space="preserve"> for the three insight types you trust most (overdue RFI cascade, missing daily log, schedule slip on critical path). Each insight produces a candidate draft with confidence. The Iris Inbox already shows it. Approval already executes it. </w:t>
      </w:r>
      <w:r>
        <w:rPr>
          <w:rFonts w:ascii="Arial" w:cs="Arial" w:eastAsia="Arial" w:hAnsi="Arial"/>
          <w:b/>
          <w:bCs/>
          <w:color w:val="0A0A0A"/>
          <w:sz w:val="22"/>
          <w:szCs w:val="22"/>
        </w:rPr>
        <w:t xml:space="preserve">That single ten-file change is what turns Iris from a chat box into a coworker.</w:t>
      </w:r>
      <w:r>
        <w:rPr>
          <w:rFonts w:ascii="Arial" w:cs="Arial" w:eastAsia="Arial" w:hAnsi="Arial"/>
          <w:color w:val="3D3D3D"/>
          <w:sz w:val="22"/>
          <w:szCs w:val="22"/>
        </w:rPr>
        <w:t xml:space="preserve"/>
      </w:r>
    </w:p>
    <w:p>
      <w:pPr>
        <w:pStyle w:val="Heading2"/>
        <w:spacing w:after="120" w:before="320" w:line="280"/>
      </w:pPr>
      <w:r>
        <w:rPr>
          <w:rFonts w:ascii="Arial" w:cs="Arial" w:eastAsia="Arial" w:hAnsi="Arial"/>
          <w:b/>
          <w:bCs/>
          <w:color w:val="0A0A0A"/>
          <w:sz w:val="30"/>
          <w:szCs w:val="30"/>
        </w:rPr>
        <w:t xml:space="preserve">Gap #2 — Fifteen state machines. Zero callers.</w:t>
      </w:r>
    </w:p>
    <w:p>
      <w:pPr>
        <w:spacing w:after="80" w:before="80" w:line="300"/>
      </w:pPr>
      <w:r>
        <w:rPr>
          <w:rFonts w:ascii="Arial" w:cs="Arial" w:eastAsia="Arial" w:hAnsi="Arial"/>
          <w:b/>
          <w:bCs/>
          <w:color w:val="0A0A0A"/>
          <w:sz w:val="22"/>
          <w:szCs w:val="22"/>
        </w:rPr>
        <w:t xml:space="preserve">Where:</w:t>
      </w:r>
      <w:r>
        <w:rPr>
          <w:rFonts w:ascii="Arial" w:cs="Arial" w:eastAsia="Arial" w:hAnsi="Arial"/>
          <w:color w:val="3D3D3D"/>
          <w:sz w:val="22"/>
          <w:szCs w:val="22"/>
        </w:rPr>
        <w:t xml:space="preserve"> </w:t>
      </w:r>
      <w:r>
        <w:rPr>
          <w:rFonts w:ascii="Consolas" w:cs="Consolas" w:eastAsia="Consolas" w:hAnsi="Consolas"/>
          <w:color w:val="0A0A0A"/>
          <w:sz w:val="20"/>
          <w:szCs w:val="20"/>
        </w:rPr>
        <w:t xml:space="preserve">src/machines/</w:t>
      </w:r>
      <w:r>
        <w:rPr>
          <w:rFonts w:ascii="Arial" w:cs="Arial" w:eastAsia="Arial" w:hAnsi="Arial"/>
          <w:color w:val="3D3D3D"/>
          <w:sz w:val="22"/>
          <w:szCs w:val="22"/>
        </w:rPr>
        <w:t xml:space="preserve"> (15 XState machines), grepped against </w:t>
      </w:r>
      <w:r>
        <w:rPr>
          <w:rFonts w:ascii="Consolas" w:cs="Consolas" w:eastAsia="Consolas" w:hAnsi="Consolas"/>
          <w:color w:val="0A0A0A"/>
          <w:sz w:val="20"/>
          <w:szCs w:val="20"/>
        </w:rPr>
        <w:t xml:space="preserve">useMachine</w:t>
      </w:r>
      <w:r>
        <w:rPr>
          <w:rFonts w:ascii="Arial" w:cs="Arial" w:eastAsia="Arial" w:hAnsi="Arial"/>
          <w:color w:val="3D3D3D"/>
          <w:sz w:val="22"/>
          <w:szCs w:val="22"/>
        </w:rPr>
        <w:t xml:space="preserve"> and </w:t>
      </w:r>
      <w:r>
        <w:rPr>
          <w:rFonts w:ascii="Consolas" w:cs="Consolas" w:eastAsia="Consolas" w:hAnsi="Consolas"/>
          <w:color w:val="0A0A0A"/>
          <w:sz w:val="20"/>
          <w:szCs w:val="20"/>
        </w:rPr>
        <w:t xml:space="preserve">createActor</w:t>
      </w:r>
      <w:r>
        <w:rPr>
          <w:rFonts w:ascii="Arial" w:cs="Arial" w:eastAsia="Arial" w:hAnsi="Arial"/>
          <w:color w:val="3D3D3D"/>
          <w:sz w:val="22"/>
          <w:szCs w:val="22"/>
        </w:rPr>
        <w:t xml:space="preserve"> in </w:t>
      </w:r>
      <w:r>
        <w:rPr>
          <w:rFonts w:ascii="Consolas" w:cs="Consolas" w:eastAsia="Consolas" w:hAnsi="Consolas"/>
          <w:color w:val="0A0A0A"/>
          <w:sz w:val="20"/>
          <w:szCs w:val="20"/>
        </w:rPr>
        <w:t xml:space="preserve">/src</w:t>
      </w:r>
      <w:r>
        <w:rPr>
          <w:rFonts w:ascii="Arial" w:cs="Arial" w:eastAsia="Arial" w:hAnsi="Arial"/>
          <w:color w:val="3D3D3D"/>
          <w:sz w:val="22"/>
          <w:szCs w:val="22"/>
        </w:rPr>
        <w:t xml:space="preserve">. Production code never invokes them.</w:t>
      </w:r>
    </w:p>
    <w:p>
      <w:pPr>
        <w:spacing w:after="80" w:before="80" w:line="300"/>
      </w:pPr>
      <w:r>
        <w:rPr>
          <w:rFonts w:ascii="Arial" w:cs="Arial" w:eastAsia="Arial" w:hAnsi="Arial"/>
          <w:b/>
          <w:bCs/>
          <w:color w:val="0A0A0A"/>
          <w:sz w:val="22"/>
          <w:szCs w:val="22"/>
        </w:rPr>
        <w:t xml:space="preserve">What is true:</w:t>
      </w:r>
      <w:r>
        <w:rPr>
          <w:rFonts w:ascii="Arial" w:cs="Arial" w:eastAsia="Arial" w:hAnsi="Arial"/>
          <w:color w:val="3D3D3D"/>
          <w:sz w:val="22"/>
          <w:szCs w:val="22"/>
        </w:rPr>
        <w:t xml:space="preserve"> You modeled the workflows correctly. RFI: draft → submitted → architect-review → answered → closed. Submittal: similar. Pay app, change order, daily log, closeout: all have proper graphs. The diagrams are world-class.</w:t>
      </w:r>
    </w:p>
    <w:p>
      <w:pPr>
        <w:spacing w:after="80" w:before="80" w:line="300"/>
      </w:pPr>
      <w:r>
        <w:rPr>
          <w:rFonts w:ascii="Arial" w:cs="Arial" w:eastAsia="Arial" w:hAnsi="Arial"/>
          <w:b/>
          <w:bCs/>
          <w:color w:val="0A0A0A"/>
          <w:sz w:val="22"/>
          <w:szCs w:val="22"/>
        </w:rPr>
        <w:t xml:space="preserve">What is missing:</w:t>
      </w:r>
      <w:r>
        <w:rPr>
          <w:rFonts w:ascii="Arial" w:cs="Arial" w:eastAsia="Arial" w:hAnsi="Arial"/>
          <w:color w:val="3D3D3D"/>
          <w:sz w:val="22"/>
          <w:szCs w:val="22"/>
        </w:rPr>
        <w:t xml:space="preserve"> Every form in the app mutates Supabase directly. There is no enforced transition guard. A pay app can move from draft to final without the AIA reconciliation step. A submittal can be approved with conflicting specs. The machine catches the bug; the code does not consult the machine.</w:t>
      </w:r>
    </w:p>
    <w:p>
      <w:pPr>
        <w:spacing w:after="80" w:before="80" w:line="300"/>
      </w:pPr>
      <w:r>
        <w:rPr>
          <w:rFonts w:ascii="Arial" w:cs="Arial" w:eastAsia="Arial" w:hAnsi="Arial"/>
          <w:b/>
          <w:bCs/>
          <w:color w:val="0A0A0A"/>
          <w:sz w:val="22"/>
          <w:szCs w:val="22"/>
        </w:rPr>
        <w:t xml:space="preserve">The fix:</w:t>
      </w:r>
      <w:r>
        <w:rPr>
          <w:rFonts w:ascii="Arial" w:cs="Arial" w:eastAsia="Arial" w:hAnsi="Arial"/>
          <w:color w:val="3D3D3D"/>
          <w:sz w:val="22"/>
          <w:szCs w:val="22"/>
        </w:rPr>
        <w:t xml:space="preserve"> a single helper — </w:t>
      </w:r>
      <w:r>
        <w:rPr>
          <w:rFonts w:ascii="Consolas" w:cs="Consolas" w:eastAsia="Consolas" w:hAnsi="Consolas"/>
          <w:color w:val="0A0A0A"/>
          <w:sz w:val="20"/>
          <w:szCs w:val="20"/>
        </w:rPr>
        <w:t xml:space="preserve">transitionEntity({ entity, from, to, machine, mutation })</w:t>
      </w:r>
      <w:r>
        <w:rPr>
          <w:rFonts w:ascii="Arial" w:cs="Arial" w:eastAsia="Arial" w:hAnsi="Arial"/>
          <w:color w:val="3D3D3D"/>
          <w:sz w:val="22"/>
          <w:szCs w:val="22"/>
        </w:rPr>
        <w:t xml:space="preserve"> — that creates the actor, sends the event, and only fires the Supabase write if the transition is legal. Replace direct mutations one workflow at a time. Five days for the headline four (RFI, submittal, pay app, daily log).</w:t>
      </w:r>
    </w:p>
    <w:p>
      <w:pPr>
        <w:pStyle w:val="Heading2"/>
        <w:spacing w:after="120" w:before="320" w:line="280"/>
      </w:pPr>
      <w:r>
        <w:rPr>
          <w:rFonts w:ascii="Arial" w:cs="Arial" w:eastAsia="Arial" w:hAnsi="Arial"/>
          <w:b/>
          <w:bCs/>
          <w:color w:val="0A0A0A"/>
          <w:sz w:val="30"/>
          <w:szCs w:val="30"/>
        </w:rPr>
        <w:t xml:space="preserve">Gap #3 — Thirty-four stores. Five concepts.</w:t>
      </w:r>
    </w:p>
    <w:p>
      <w:pPr>
        <w:spacing w:after="80" w:before="80" w:line="300"/>
      </w:pPr>
      <w:r>
        <w:rPr>
          <w:rFonts w:ascii="Arial" w:cs="Arial" w:eastAsia="Arial" w:hAnsi="Arial"/>
          <w:b/>
          <w:bCs/>
          <w:color w:val="0A0A0A"/>
          <w:sz w:val="22"/>
          <w:szCs w:val="22"/>
        </w:rPr>
        <w:t xml:space="preserve">Where:</w:t>
      </w:r>
      <w:r>
        <w:rPr>
          <w:rFonts w:ascii="Arial" w:cs="Arial" w:eastAsia="Arial" w:hAnsi="Arial"/>
          <w:color w:val="3D3D3D"/>
          <w:sz w:val="22"/>
          <w:szCs w:val="22"/>
        </w:rPr>
        <w:t xml:space="preserve"> </w:t>
      </w:r>
      <w:r>
        <w:rPr>
          <w:rFonts w:ascii="Consolas" w:cs="Consolas" w:eastAsia="Consolas" w:hAnsi="Consolas"/>
          <w:color w:val="0A0A0A"/>
          <w:sz w:val="20"/>
          <w:szCs w:val="20"/>
        </w:rPr>
        <w:t xml:space="preserve">src/stores/</w:t>
      </w:r>
      <w:r>
        <w:rPr>
          <w:rFonts w:ascii="Arial" w:cs="Arial" w:eastAsia="Arial" w:hAnsi="Arial"/>
          <w:color w:val="3D3D3D"/>
          <w:sz w:val="22"/>
          <w:szCs w:val="22"/>
        </w:rPr>
        <w:t xml:space="preserve"> contains 34 Zustand stores. </w:t>
      </w:r>
      <w:r>
        <w:rPr>
          <w:rFonts w:ascii="Consolas" w:cs="Consolas" w:eastAsia="Consolas" w:hAnsi="Consolas"/>
          <w:color w:val="0A0A0A"/>
          <w:sz w:val="20"/>
          <w:szCs w:val="20"/>
        </w:rPr>
        <w:t xml:space="preserve">projectStore</w:t>
      </w:r>
      <w:r>
        <w:rPr>
          <w:rFonts w:ascii="Arial" w:cs="Arial" w:eastAsia="Arial" w:hAnsi="Arial"/>
          <w:color w:val="3D3D3D"/>
          <w:sz w:val="22"/>
          <w:szCs w:val="22"/>
        </w:rPr>
        <w:t xml:space="preserve"> and </w:t>
      </w:r>
      <w:r>
        <w:rPr>
          <w:rFonts w:ascii="Consolas" w:cs="Consolas" w:eastAsia="Consolas" w:hAnsi="Consolas"/>
          <w:color w:val="0A0A0A"/>
          <w:sz w:val="20"/>
          <w:szCs w:val="20"/>
        </w:rPr>
        <w:t xml:space="preserve">projectContextStore</w:t>
      </w:r>
      <w:r>
        <w:rPr>
          <w:rFonts w:ascii="Arial" w:cs="Arial" w:eastAsia="Arial" w:hAnsi="Arial"/>
          <w:color w:val="3D3D3D"/>
          <w:sz w:val="22"/>
          <w:szCs w:val="22"/>
        </w:rPr>
        <w:t xml:space="preserve"> both hold “the active project.” Domain stores duplicate query state. Nothing is canonical.</w:t>
      </w:r>
    </w:p>
    <w:p>
      <w:pPr>
        <w:spacing w:after="80" w:before="80" w:line="300"/>
      </w:pPr>
      <w:r>
        <w:rPr>
          <w:rFonts w:ascii="Arial" w:cs="Arial" w:eastAsia="Arial" w:hAnsi="Arial"/>
          <w:b/>
          <w:bCs/>
          <w:color w:val="0A0A0A"/>
          <w:sz w:val="22"/>
          <w:szCs w:val="22"/>
        </w:rPr>
        <w:t xml:space="preserve">What is true:</w:t>
      </w:r>
      <w:r>
        <w:rPr>
          <w:rFonts w:ascii="Arial" w:cs="Arial" w:eastAsia="Arial" w:hAnsi="Arial"/>
          <w:color w:val="3D3D3D"/>
          <w:sz w:val="22"/>
          <w:szCs w:val="22"/>
        </w:rPr>
        <w:t xml:space="preserve"> You wrote them quickly while moving fast. Each one made sense in isolation. They do not make sense together.</w:t>
      </w:r>
    </w:p>
    <w:p>
      <w:pPr>
        <w:spacing w:after="80" w:before="80" w:line="300"/>
      </w:pPr>
      <w:r>
        <w:rPr>
          <w:rFonts w:ascii="Arial" w:cs="Arial" w:eastAsia="Arial" w:hAnsi="Arial"/>
          <w:b/>
          <w:bCs/>
          <w:color w:val="0A0A0A"/>
          <w:sz w:val="22"/>
          <w:szCs w:val="22"/>
        </w:rPr>
        <w:t xml:space="preserve">What is missing:</w:t>
      </w:r>
      <w:r>
        <w:rPr>
          <w:rFonts w:ascii="Arial" w:cs="Arial" w:eastAsia="Arial" w:hAnsi="Arial"/>
          <w:color w:val="3D3D3D"/>
          <w:sz w:val="22"/>
          <w:szCs w:val="22"/>
        </w:rPr>
        <w:t xml:space="preserve"> a single source of truth per concept. The five that should remain: ProjectContext, Auth/Permissions, IrisSession (drafts, approvals, agent state), UIState (modals, drawers, toasts), Domain (read-through cache for entities, with TanStack Query as the actual fetcher).</w:t>
      </w:r>
    </w:p>
    <w:p>
      <w:pPr>
        <w:spacing w:after="80" w:before="80" w:line="300"/>
      </w:pPr>
      <w:r>
        <w:rPr>
          <w:rFonts w:ascii="Arial" w:cs="Arial" w:eastAsia="Arial" w:hAnsi="Arial"/>
          <w:b/>
          <w:bCs/>
          <w:color w:val="0A0A0A"/>
          <w:sz w:val="22"/>
          <w:szCs w:val="22"/>
        </w:rPr>
        <w:t xml:space="preserve">The fix:</w:t>
      </w:r>
      <w:r>
        <w:rPr>
          <w:rFonts w:ascii="Arial" w:cs="Arial" w:eastAsia="Arial" w:hAnsi="Arial"/>
          <w:color w:val="3D3D3D"/>
          <w:sz w:val="22"/>
          <w:szCs w:val="22"/>
        </w:rPr>
        <w:t xml:space="preserve"> consolidate in two passes. First, alias every duplicate to a single canonical store and ship deprecation warnings. Second, delete. Two days, mostly mechanical. The day a junior PM joins and asks “which store has the active project,” that day you ship this.</w:t>
      </w:r>
    </w:p>
    <w:p>
      <w:pPr>
        <w:pStyle w:val="Heading2"/>
        <w:spacing w:after="120" w:before="320" w:line="280"/>
      </w:pPr>
      <w:r>
        <w:rPr>
          <w:rFonts w:ascii="Arial" w:cs="Arial" w:eastAsia="Arial" w:hAnsi="Arial"/>
          <w:b/>
          <w:bCs/>
          <w:color w:val="0A0A0A"/>
          <w:sz w:val="30"/>
          <w:szCs w:val="30"/>
        </w:rPr>
        <w:t xml:space="preserve">Gap #4 — The bundle is close, but the last mile is the Bugatti mile.</w:t>
      </w:r>
    </w:p>
    <w:p>
      <w:pPr>
        <w:spacing w:after="80" w:before="80" w:line="300"/>
      </w:pPr>
      <w:r>
        <w:rPr>
          <w:rFonts w:ascii="Arial" w:cs="Arial" w:eastAsia="Arial" w:hAnsi="Arial"/>
          <w:b/>
          <w:bCs/>
          <w:color w:val="0A0A0A"/>
          <w:sz w:val="22"/>
          <w:szCs w:val="22"/>
        </w:rPr>
        <w:t xml:space="preserve">Where:</w:t>
      </w:r>
      <w:r>
        <w:rPr>
          <w:rFonts w:ascii="Arial" w:cs="Arial" w:eastAsia="Arial" w:hAnsi="Arial"/>
          <w:color w:val="3D3D3D"/>
          <w:sz w:val="22"/>
          <w:szCs w:val="22"/>
        </w:rPr>
        <w:t xml:space="preserve"> </w:t>
      </w:r>
      <w:r>
        <w:rPr>
          <w:rFonts w:ascii="Consolas" w:cs="Consolas" w:eastAsia="Consolas" w:hAnsi="Consolas"/>
          <w:color w:val="0A0A0A"/>
          <w:sz w:val="20"/>
          <w:szCs w:val="20"/>
        </w:rPr>
        <w:t xml:space="preserve">vite.config.ts</w:t>
      </w:r>
      <w:r>
        <w:rPr>
          <w:rFonts w:ascii="Arial" w:cs="Arial" w:eastAsia="Arial" w:hAnsi="Arial"/>
          <w:color w:val="3D3D3D"/>
          <w:sz w:val="22"/>
          <w:szCs w:val="22"/>
        </w:rPr>
        <w:t xml:space="preserve"> (manualChunks) and </w:t>
      </w:r>
      <w:r>
        <w:rPr>
          <w:rFonts w:ascii="Consolas" w:cs="Consolas" w:eastAsia="Consolas" w:hAnsi="Consolas"/>
          <w:color w:val="0A0A0A"/>
          <w:sz w:val="20"/>
          <w:szCs w:val="20"/>
        </w:rPr>
        <w:t xml:space="preserve">src/App.tsx</w:t>
      </w:r>
      <w:r>
        <w:rPr>
          <w:rFonts w:ascii="Arial" w:cs="Arial" w:eastAsia="Arial" w:hAnsi="Arial"/>
          <w:color w:val="3D3D3D"/>
          <w:sz w:val="22"/>
          <w:szCs w:val="22"/>
        </w:rPr>
        <w:t xml:space="preserve"> (56 lazy() route imports). The split-and-lazy pattern is in. Main entry is 316 KB. That is a long way from the 1.87 MB that </w:t>
      </w:r>
      <w:r>
        <w:rPr>
          <w:rFonts w:ascii="Consolas" w:cs="Consolas" w:eastAsia="Consolas" w:hAnsi="Consolas"/>
          <w:color w:val="0A0A0A"/>
          <w:sz w:val="20"/>
          <w:szCs w:val="20"/>
        </w:rPr>
        <w:t xml:space="preserve">HONEST_STATE.md</w:t>
      </w:r>
      <w:r>
        <w:rPr>
          <w:rFonts w:ascii="Arial" w:cs="Arial" w:eastAsia="Arial" w:hAnsi="Arial"/>
          <w:color w:val="3D3D3D"/>
          <w:sz w:val="22"/>
          <w:szCs w:val="22"/>
        </w:rPr>
        <w:t xml:space="preserve"> (April 16) recorded.</w:t>
      </w:r>
    </w:p>
    <w:p>
      <w:pPr>
        <w:spacing w:after="80" w:before="80" w:line="300"/>
      </w:pPr>
      <w:r>
        <w:rPr>
          <w:rFonts w:ascii="Arial" w:cs="Arial" w:eastAsia="Arial" w:hAnsi="Arial"/>
          <w:b/>
          <w:bCs/>
          <w:color w:val="0A0A0A"/>
          <w:sz w:val="22"/>
          <w:szCs w:val="22"/>
        </w:rPr>
        <w:t xml:space="preserve">What is true:</w:t>
      </w:r>
      <w:r>
        <w:rPr>
          <w:rFonts w:ascii="Arial" w:cs="Arial" w:eastAsia="Arial" w:hAnsi="Arial"/>
          <w:color w:val="3D3D3D"/>
          <w:sz w:val="22"/>
          <w:szCs w:val="22"/>
        </w:rPr>
        <w:t xml:space="preserve"> routes ARE lazy-loaded. Three.js, pdfjs, IFC, TipTap, charts, xlsx — each lives in its own vendor chunk and only ships when its consuming page renders. The architecture is sound.</w:t>
      </w:r>
    </w:p>
    <w:p>
      <w:pPr>
        <w:spacing w:after="80" w:before="80" w:line="300"/>
      </w:pPr>
      <w:r>
        <w:rPr>
          <w:rFonts w:ascii="Arial" w:cs="Arial" w:eastAsia="Arial" w:hAnsi="Arial"/>
          <w:b/>
          <w:bCs/>
          <w:color w:val="0A0A0A"/>
          <w:sz w:val="22"/>
          <w:szCs w:val="22"/>
        </w:rPr>
        <w:t xml:space="preserve">What is left:</w:t>
      </w:r>
      <w:r>
        <w:rPr>
          <w:rFonts w:ascii="Arial" w:cs="Arial" w:eastAsia="Arial" w:hAnsi="Arial"/>
          <w:color w:val="3D3D3D"/>
          <w:sz w:val="22"/>
          <w:szCs w:val="22"/>
        </w:rPr>
        <w:t xml:space="preserve"> two heavy chunks deserve another pass. </w:t>
      </w:r>
      <w:r>
        <w:rPr>
          <w:rFonts w:ascii="Consolas" w:cs="Consolas" w:eastAsia="Consolas" w:hAnsi="Consolas"/>
          <w:color w:val="0A0A0A"/>
          <w:sz w:val="20"/>
          <w:szCs w:val="20"/>
        </w:rPr>
        <w:t xml:space="preserve">vendor-pdf-gen</w:t>
      </w:r>
      <w:r>
        <w:rPr>
          <w:rFonts w:ascii="Arial" w:cs="Arial" w:eastAsia="Arial" w:hAnsi="Arial"/>
          <w:color w:val="3D3D3D"/>
          <w:sz w:val="22"/>
          <w:szCs w:val="22"/>
        </w:rPr>
        <w:t xml:space="preserve"> (1.8 MB — @react-pdf + pdf-lib) loads any time a PDF is generated; consider lazy-importing the generator at the moment of click instead of at the route boundary. </w:t>
      </w:r>
      <w:r>
        <w:rPr>
          <w:rFonts w:ascii="Consolas" w:cs="Consolas" w:eastAsia="Consolas" w:hAnsi="Consolas"/>
          <w:color w:val="0A0A0A"/>
          <w:sz w:val="20"/>
          <w:szCs w:val="20"/>
        </w:rPr>
        <w:t xml:space="preserve">vendor-ifc</w:t>
      </w:r>
      <w:r>
        <w:rPr>
          <w:rFonts w:ascii="Arial" w:cs="Arial" w:eastAsia="Arial" w:hAnsi="Arial"/>
          <w:color w:val="3D3D3D"/>
          <w:sz w:val="22"/>
          <w:szCs w:val="22"/>
        </w:rPr>
        <w:t xml:space="preserve"> (3.4 MB — web-ifc WASM) loads on /bim; this one is structural, but a static IFC viewer placeholder while WASM warms would soften the perceived hit. </w:t>
      </w:r>
      <w:r>
        <w:rPr>
          <w:rFonts w:ascii="Consolas" w:cs="Consolas" w:eastAsia="Consolas" w:hAnsi="Consolas"/>
          <w:color w:val="0A0A0A"/>
          <w:sz w:val="20"/>
          <w:szCs w:val="20"/>
        </w:rPr>
        <w:t xml:space="preserve">vendor-charts</w:t>
      </w:r>
      <w:r>
        <w:rPr>
          <w:rFonts w:ascii="Arial" w:cs="Arial" w:eastAsia="Arial" w:hAnsi="Arial"/>
          <w:color w:val="3D3D3D"/>
          <w:sz w:val="22"/>
          <w:szCs w:val="22"/>
        </w:rPr>
        <w:t xml:space="preserve"> (400 KB) and </w:t>
      </w:r>
      <w:r>
        <w:rPr>
          <w:rFonts w:ascii="Consolas" w:cs="Consolas" w:eastAsia="Consolas" w:hAnsi="Consolas"/>
          <w:color w:val="0A0A0A"/>
          <w:sz w:val="20"/>
          <w:szCs w:val="20"/>
        </w:rPr>
        <w:t xml:space="preserve">vendor-xlsx</w:t>
      </w:r>
      <w:r>
        <w:rPr>
          <w:rFonts w:ascii="Arial" w:cs="Arial" w:eastAsia="Arial" w:hAnsi="Arial"/>
          <w:color w:val="3D3D3D"/>
          <w:sz w:val="22"/>
          <w:szCs w:val="22"/>
        </w:rPr>
        <w:t xml:space="preserve"> (416 KB) appear on more routes than they need to.</w:t>
      </w:r>
    </w:p>
    <w:p>
      <w:pPr>
        <w:spacing w:after="80" w:before="80" w:line="300"/>
      </w:pPr>
      <w:r>
        <w:rPr>
          <w:rFonts w:ascii="Arial" w:cs="Arial" w:eastAsia="Arial" w:hAnsi="Arial"/>
          <w:b/>
          <w:bCs/>
          <w:color w:val="0A0A0A"/>
          <w:sz w:val="22"/>
          <w:szCs w:val="22"/>
        </w:rPr>
        <w:t xml:space="preserve">The fix:</w:t>
      </w:r>
      <w:r>
        <w:rPr>
          <w:rFonts w:ascii="Arial" w:cs="Arial" w:eastAsia="Arial" w:hAnsi="Arial"/>
          <w:color w:val="3D3D3D"/>
          <w:sz w:val="22"/>
          <w:szCs w:val="22"/>
        </w:rPr>
        <w:t xml:space="preserve"> Lighthouse-budget every named route, set a 500 KB transfer cap per non-/bim route, and make the build fail when any route exceeds it. A failing build at 501 KB is the cheapest way to lock in a quality bar that does not slip back.</w:t>
      </w:r>
    </w:p>
    <w:p>
      <w:pPr>
        <w:pStyle w:val="Heading2"/>
        <w:spacing w:after="120" w:before="320" w:line="280"/>
      </w:pPr>
      <w:r>
        <w:rPr>
          <w:rFonts w:ascii="Arial" w:cs="Arial" w:eastAsia="Arial" w:hAnsi="Arial"/>
          <w:b/>
          <w:bCs/>
          <w:color w:val="0A0A0A"/>
          <w:sz w:val="30"/>
          <w:szCs w:val="30"/>
        </w:rPr>
        <w:t xml:space="preserve">Gap #5 — The product still has fifteen ghost pages.</w:t>
      </w:r>
    </w:p>
    <w:p>
      <w:pPr>
        <w:spacing w:after="80" w:before="80" w:line="300"/>
      </w:pPr>
      <w:r>
        <w:rPr>
          <w:rFonts w:ascii="Arial" w:cs="Arial" w:eastAsia="Arial" w:hAnsi="Arial"/>
          <w:b/>
          <w:bCs/>
          <w:color w:val="0A0A0A"/>
          <w:sz w:val="22"/>
          <w:szCs w:val="22"/>
        </w:rPr>
        <w:t xml:space="preserve">Where:</w:t>
      </w:r>
      <w:r>
        <w:rPr>
          <w:rFonts w:ascii="Arial" w:cs="Arial" w:eastAsia="Arial" w:hAnsi="Arial"/>
          <w:color w:val="3D3D3D"/>
          <w:sz w:val="22"/>
          <w:szCs w:val="22"/>
        </w:rPr>
        <w:t xml:space="preserve"> </w:t>
      </w:r>
      <w:r>
        <w:rPr>
          <w:rFonts w:ascii="Consolas" w:cs="Consolas" w:eastAsia="Consolas" w:hAnsi="Consolas"/>
          <w:color w:val="0A0A0A"/>
          <w:sz w:val="20"/>
          <w:szCs w:val="20"/>
        </w:rPr>
        <w:t xml:space="preserve">src/pages/whiteboard/</w:t>
      </w:r>
      <w:r>
        <w:rPr>
          <w:rFonts w:ascii="Arial" w:cs="Arial" w:eastAsia="Arial" w:hAnsi="Arial"/>
          <w:color w:val="3D3D3D"/>
          <w:sz w:val="22"/>
          <w:szCs w:val="22"/>
        </w:rPr>
        <w:t xml:space="preserve">, </w:t>
      </w:r>
      <w:r>
        <w:rPr>
          <w:rFonts w:ascii="Consolas" w:cs="Consolas" w:eastAsia="Consolas" w:hAnsi="Consolas"/>
          <w:color w:val="0A0A0A"/>
          <w:sz w:val="20"/>
          <w:szCs w:val="20"/>
        </w:rPr>
        <w:t xml:space="preserve">src/pages/intelligence/</w:t>
      </w:r>
      <w:r>
        <w:rPr>
          <w:rFonts w:ascii="Arial" w:cs="Arial" w:eastAsia="Arial" w:hAnsi="Arial"/>
          <w:color w:val="3D3D3D"/>
          <w:sz w:val="22"/>
          <w:szCs w:val="22"/>
        </w:rPr>
        <w:t xml:space="preserve">, </w:t>
      </w:r>
      <w:r>
        <w:rPr>
          <w:rFonts w:ascii="Consolas" w:cs="Consolas" w:eastAsia="Consolas" w:hAnsi="Consolas"/>
          <w:color w:val="0A0A0A"/>
          <w:sz w:val="20"/>
          <w:szCs w:val="20"/>
        </w:rPr>
        <w:t xml:space="preserve">src/pages/site-intelligence/</w:t>
      </w:r>
      <w:r>
        <w:rPr>
          <w:rFonts w:ascii="Arial" w:cs="Arial" w:eastAsia="Arial" w:hAnsi="Arial"/>
          <w:color w:val="3D3D3D"/>
          <w:sz w:val="22"/>
          <w:szCs w:val="22"/>
        </w:rPr>
        <w:t xml:space="preserve">, </w:t>
      </w:r>
      <w:r>
        <w:rPr>
          <w:rFonts w:ascii="Consolas" w:cs="Consolas" w:eastAsia="Consolas" w:hAnsi="Consolas"/>
          <w:color w:val="0A0A0A"/>
          <w:sz w:val="20"/>
          <w:szCs w:val="20"/>
        </w:rPr>
        <w:t xml:space="preserve">src/pages/plan/</w:t>
      </w:r>
      <w:r>
        <w:rPr>
          <w:rFonts w:ascii="Arial" w:cs="Arial" w:eastAsia="Arial" w:hAnsi="Arial"/>
          <w:color w:val="3D3D3D"/>
          <w:sz w:val="22"/>
          <w:szCs w:val="22"/>
        </w:rPr>
        <w:t xml:space="preserve">, </w:t>
      </w:r>
      <w:r>
        <w:rPr>
          <w:rFonts w:ascii="Consolas" w:cs="Consolas" w:eastAsia="Consolas" w:hAnsi="Consolas"/>
          <w:color w:val="0A0A0A"/>
          <w:sz w:val="20"/>
          <w:szCs w:val="20"/>
        </w:rPr>
        <w:t xml:space="preserve">src/pages/set/</w:t>
      </w:r>
      <w:r>
        <w:rPr>
          <w:rFonts w:ascii="Arial" w:cs="Arial" w:eastAsia="Arial" w:hAnsi="Arial"/>
          <w:color w:val="3D3D3D"/>
          <w:sz w:val="22"/>
          <w:szCs w:val="22"/>
        </w:rPr>
        <w:t xml:space="preserve">, </w:t>
      </w:r>
      <w:r>
        <w:rPr>
          <w:rFonts w:ascii="Consolas" w:cs="Consolas" w:eastAsia="Consolas" w:hAnsi="Consolas"/>
          <w:color w:val="0A0A0A"/>
          <w:sz w:val="20"/>
          <w:szCs w:val="20"/>
        </w:rPr>
        <w:t xml:space="preserve">src/pages/share/</w:t>
      </w:r>
      <w:r>
        <w:rPr>
          <w:rFonts w:ascii="Arial" w:cs="Arial" w:eastAsia="Arial" w:hAnsi="Arial"/>
          <w:color w:val="3D3D3D"/>
          <w:sz w:val="22"/>
          <w:szCs w:val="22"/>
        </w:rPr>
        <w:t xml:space="preserve">, </w:t>
      </w:r>
      <w:r>
        <w:rPr>
          <w:rFonts w:ascii="Consolas" w:cs="Consolas" w:eastAsia="Consolas" w:hAnsi="Consolas"/>
          <w:color w:val="0A0A0A"/>
          <w:sz w:val="20"/>
          <w:szCs w:val="20"/>
        </w:rPr>
        <w:t xml:space="preserve">src/pages/photos/</w:t>
      </w:r>
      <w:r>
        <w:rPr>
          <w:rFonts w:ascii="Arial" w:cs="Arial" w:eastAsia="Arial" w:hAnsi="Arial"/>
          <w:color w:val="3D3D3D"/>
          <w:sz w:val="22"/>
          <w:szCs w:val="22"/>
        </w:rPr>
        <w:t xml:space="preserve"> (partial), and several others render structure without logic.</w:t>
      </w:r>
    </w:p>
    <w:p>
      <w:pPr>
        <w:spacing w:after="80" w:before="80" w:line="300"/>
      </w:pPr>
      <w:r>
        <w:rPr>
          <w:rFonts w:ascii="Arial" w:cs="Arial" w:eastAsia="Arial" w:hAnsi="Arial"/>
          <w:b/>
          <w:bCs/>
          <w:color w:val="0A0A0A"/>
          <w:sz w:val="22"/>
          <w:szCs w:val="22"/>
        </w:rPr>
        <w:t xml:space="preserve">What is true:</w:t>
      </w:r>
      <w:r>
        <w:rPr>
          <w:rFonts w:ascii="Arial" w:cs="Arial" w:eastAsia="Arial" w:hAnsi="Arial"/>
          <w:color w:val="3D3D3D"/>
          <w:sz w:val="22"/>
          <w:szCs w:val="22"/>
        </w:rPr>
        <w:t xml:space="preserve"> every ghost page leaks the brand. A user who clicks Whiteboard and sees a placeholder loses their mental model of “this product is finished.” Once. That is enough.</w:t>
      </w:r>
    </w:p>
    <w:p>
      <w:pPr>
        <w:spacing w:after="80" w:before="80" w:line="300"/>
      </w:pPr>
      <w:r>
        <w:rPr>
          <w:rFonts w:ascii="Arial" w:cs="Arial" w:eastAsia="Arial" w:hAnsi="Arial"/>
          <w:b/>
          <w:bCs/>
          <w:color w:val="0A0A0A"/>
          <w:sz w:val="22"/>
          <w:szCs w:val="22"/>
        </w:rPr>
        <w:t xml:space="preserve">What is missing:</w:t>
      </w:r>
      <w:r>
        <w:rPr>
          <w:rFonts w:ascii="Arial" w:cs="Arial" w:eastAsia="Arial" w:hAnsi="Arial"/>
          <w:color w:val="3D3D3D"/>
          <w:sz w:val="22"/>
          <w:szCs w:val="22"/>
        </w:rPr>
        <w:t xml:space="preserve"> a kill criterion. Pages without a workflow, a customer, or a measured engagement metric die.</w:t>
      </w:r>
    </w:p>
    <w:p>
      <w:pPr>
        <w:spacing w:after="80" w:before="80" w:line="300"/>
      </w:pPr>
      <w:r>
        <w:rPr>
          <w:rFonts w:ascii="Arial" w:cs="Arial" w:eastAsia="Arial" w:hAnsi="Arial"/>
          <w:b/>
          <w:bCs/>
          <w:color w:val="0A0A0A"/>
          <w:sz w:val="22"/>
          <w:szCs w:val="22"/>
        </w:rPr>
        <w:t xml:space="preserve">The fix:</w:t>
      </w:r>
      <w:r>
        <w:rPr>
          <w:rFonts w:ascii="Arial" w:cs="Arial" w:eastAsia="Arial" w:hAnsi="Arial"/>
          <w:color w:val="3D3D3D"/>
          <w:sz w:val="22"/>
          <w:szCs w:val="22"/>
        </w:rPr>
        <w:t xml:space="preserve"> delete eight in one PR. Hide three behind a feature flag. Promote the four that have substance to first-class IA. The IA gets simpler, the product feels more confident, and the team stops spending implicit cycles maintaining shells.</w:t>
      </w:r>
    </w:p>
    <w:p>
      <w:pPr>
        <w:pBdr>
          <w:bottom w:val="single" w:color="D9D9D9" w:sz="6" w:space="1"/>
        </w:pBdr>
        <w:spacing w:after="120" w:before="120"/>
      </w:pPr>
      <w:r>
        <w:t xml:space="preserve"/>
      </w:r>
    </w:p>
    <w:p>
      <w:r>
        <w:br w:type="page"/>
      </w:r>
    </w:p>
    <w:p>
      <w:pPr>
        <w:spacing w:after="60" w:before="360" w:line="240"/>
      </w:pPr>
      <w:r>
        <w:rPr>
          <w:rFonts w:ascii="Arial" w:cs="Arial" w:eastAsia="Arial" w:hAnsi="Arial"/>
          <w:b/>
          <w:bCs/>
          <w:color w:val="9A1F2E"/>
          <w:spacing w:val="60"/>
          <w:sz w:val="16"/>
          <w:szCs w:val="16"/>
        </w:rPr>
        <w:t xml:space="preserve">THE SINGULAR OBSESSION</w:t>
      </w:r>
    </w:p>
    <w:p>
      <w:pPr>
        <w:pStyle w:val="Heading1"/>
        <w:spacing w:after="240" w:before="240" w:line="280"/>
      </w:pPr>
      <w:r>
        <w:rPr>
          <w:rFonts w:ascii="Arial" w:cs="Arial" w:eastAsia="Arial" w:hAnsi="Arial"/>
          <w:b/>
          <w:bCs/>
          <w:color w:val="0A0A0A"/>
          <w:sz w:val="44"/>
          <w:szCs w:val="44"/>
        </w:rPr>
        <w:t xml:space="preserve">Iris that acts. End of meeting.</w:t>
      </w:r>
    </w:p>
    <w:p>
      <w:pPr>
        <w:spacing w:after="240" w:before="0" w:line="320"/>
      </w:pPr>
      <w:r>
        <w:rPr>
          <w:rFonts w:ascii="Arial" w:cs="Arial" w:eastAsia="Arial" w:hAnsi="Arial"/>
          <w:i/>
          <w:iCs/>
          <w:color w:val="0A0A0A"/>
          <w:sz w:val="26"/>
          <w:szCs w:val="26"/>
        </w:rPr>
        <w:t xml:space="preserve">If the next ninety days produce one thing, this is the one thing.</w:t>
      </w:r>
    </w:p>
    <w:p>
      <w:pPr>
        <w:spacing w:after="80" w:before="80" w:line="300"/>
      </w:pPr>
      <w:r>
        <w:rPr>
          <w:rFonts w:ascii="Arial" w:cs="Arial" w:eastAsia="Arial" w:hAnsi="Arial"/>
          <w:color w:val="3D3D3D"/>
          <w:sz w:val="22"/>
          <w:szCs w:val="22"/>
        </w:rPr>
        <w:t xml:space="preserve">There are nine candidates for “the headline feature” in your repo. Open API. Procore migration. The free field app. Per-project data ownership. Configurable workflows. The pay-app autodraft. The drawing-to-RFI graph. Audit log as a product. Iris. Picking nine is picking none.</w:t>
      </w:r>
    </w:p>
    <w:p>
      <w:pPr>
        <w:spacing w:after="80" w:before="80" w:line="300"/>
      </w:pPr>
      <w:r>
        <w:rPr>
          <w:rFonts w:ascii="Arial" w:cs="Arial" w:eastAsia="Arial" w:hAnsi="Arial"/>
          <w:b/>
          <w:bCs/>
          <w:color w:val="0A0A0A"/>
          <w:sz w:val="22"/>
          <w:szCs w:val="22"/>
        </w:rPr>
        <w:t xml:space="preserve">Pick Iris.</w:t>
      </w:r>
      <w:r>
        <w:rPr>
          <w:rFonts w:ascii="Arial" w:cs="Arial" w:eastAsia="Arial" w:hAnsi="Arial"/>
          <w:color w:val="3D3D3D"/>
          <w:sz w:val="22"/>
          <w:szCs w:val="22"/>
        </w:rPr>
        <w:t xml:space="preserve"> The other eight are downstream. None of them are zero-to-one in the way Iris is. None of them reframe the category. None of them produce the demo moment that ends every Procore bake-off in five seconds.</w:t>
      </w:r>
    </w:p>
    <w:p>
      <w:pPr>
        <w:pStyle w:val="Heading3"/>
        <w:spacing w:after="80" w:before="200" w:line="280"/>
      </w:pPr>
      <w:r>
        <w:rPr>
          <w:rFonts w:ascii="Arial" w:cs="Arial" w:eastAsia="Arial" w:hAnsi="Arial"/>
          <w:b/>
          <w:bCs/>
          <w:color w:val="0A0A0A"/>
          <w:sz w:val="24"/>
          <w:szCs w:val="24"/>
        </w:rPr>
        <w:t xml:space="preserve">The five-second demo</w:t>
      </w:r>
    </w:p>
    <w:p>
      <w:pPr>
        <w:spacing w:after="80" w:before="80" w:line="300"/>
      </w:pPr>
      <w:r>
        <w:rPr>
          <w:rFonts w:ascii="Arial" w:cs="Arial" w:eastAsia="Arial" w:hAnsi="Arial"/>
          <w:color w:val="3D3D3D"/>
          <w:sz w:val="22"/>
          <w:szCs w:val="22"/>
        </w:rPr>
        <w:t xml:space="preserve">This is what wins the room. It is a sequence. It must be timed.</w:t>
      </w:r>
    </w:p>
    <w:p>
      <w:pPr>
        <w:pStyle w:val="ListParagraph"/>
        <w:numPr>
          <w:ilvl w:val="0"/>
          <w:numId w:val="3"/>
        </w:numPr>
        <w:spacing w:after="60" w:before="60" w:line="300"/>
      </w:pPr>
      <w:r>
        <w:rPr>
          <w:rFonts w:ascii="Arial" w:cs="Arial" w:eastAsia="Arial" w:hAnsi="Arial"/>
          <w:color w:val="3D3D3D"/>
          <w:sz w:val="22"/>
          <w:szCs w:val="22"/>
        </w:rPr>
        <w:t xml:space="preserve">Walker opens the Iris Inbox at 9 a.m. on a real seeded project.</w:t>
      </w:r>
    </w:p>
    <w:p>
      <w:pPr>
        <w:pStyle w:val="ListParagraph"/>
        <w:numPr>
          <w:ilvl w:val="0"/>
          <w:numId w:val="3"/>
        </w:numPr>
        <w:spacing w:after="60" w:before="60" w:line="300"/>
      </w:pPr>
      <w:r>
        <w:rPr>
          <w:rFonts w:ascii="Arial" w:cs="Arial" w:eastAsia="Arial" w:hAnsi="Arial"/>
          <w:color w:val="3D3D3D"/>
          <w:sz w:val="22"/>
          <w:szCs w:val="22"/>
        </w:rPr>
        <w:t xml:space="preserve">There are three pending drafts. Iris noticed overnight: an RFI is six days overdue on the critical path, the daily log was not filed yesterday, and a submittal has been sitting with the architect for fourteen days.</w:t>
      </w:r>
    </w:p>
    <w:p>
      <w:pPr>
        <w:pStyle w:val="ListParagraph"/>
        <w:numPr>
          <w:ilvl w:val="0"/>
          <w:numId w:val="3"/>
        </w:numPr>
        <w:spacing w:after="60" w:before="60" w:line="300"/>
      </w:pPr>
      <w:r>
        <w:rPr>
          <w:rFonts w:ascii="Arial" w:cs="Arial" w:eastAsia="Arial" w:hAnsi="Arial"/>
          <w:color w:val="3D3D3D"/>
          <w:sz w:val="22"/>
          <w:szCs w:val="22"/>
        </w:rPr>
        <w:t xml:space="preserve">Each draft is a one-sentence summary plus a fully written action. The RFI follow-up email reads like a 30-year super wrote it. The daily log is reconstructed from photo timestamps, GPS check-ins, and the weather feed. The submittal escalation is addressed to the architect of record by name.</w:t>
      </w:r>
    </w:p>
    <w:p>
      <w:pPr>
        <w:pStyle w:val="ListParagraph"/>
        <w:numPr>
          <w:ilvl w:val="0"/>
          <w:numId w:val="3"/>
        </w:numPr>
        <w:spacing w:after="60" w:before="60" w:line="300"/>
      </w:pPr>
      <w:r>
        <w:rPr>
          <w:rFonts w:ascii="Arial" w:cs="Arial" w:eastAsia="Arial" w:hAnsi="Arial"/>
          <w:color w:val="3D3D3D"/>
          <w:sz w:val="22"/>
          <w:szCs w:val="22"/>
        </w:rPr>
        <w:t xml:space="preserve">Walker hits Approve on all three. Iris executes — sends the emails, writes the log, escalates the submittal — and the actions appear in the audit history with the user as Walker, the agent as Iris, and the model and prompt hashes recorded.</w:t>
      </w:r>
    </w:p>
    <w:p>
      <w:pPr>
        <w:pStyle w:val="ListParagraph"/>
        <w:numPr>
          <w:ilvl w:val="0"/>
          <w:numId w:val="3"/>
        </w:numPr>
        <w:spacing w:after="60" w:before="60" w:line="300"/>
      </w:pPr>
      <w:r>
        <w:rPr>
          <w:rFonts w:ascii="Arial" w:cs="Arial" w:eastAsia="Arial" w:hAnsi="Arial"/>
          <w:color w:val="3D3D3D"/>
          <w:sz w:val="22"/>
          <w:szCs w:val="22"/>
        </w:rPr>
        <w:t xml:space="preserve">Total time from inbox-open to all-three-actions-executed: under 12 seconds.</w:t>
      </w:r>
    </w:p>
    <w:p>
      <w:pPr>
        <w:spacing w:after="80" w:before="80" w:line="300"/>
      </w:pPr>
      <w:r>
        <w:rPr>
          <w:rFonts w:ascii="Arial" w:cs="Arial" w:eastAsia="Arial" w:hAnsi="Arial"/>
          <w:color w:val="3D3D3D"/>
          <w:sz w:val="22"/>
          <w:szCs w:val="22"/>
        </w:rPr>
        <w:t xml:space="preserve">That is the demo. That is the entire pitch. Procore cannot ship this in 18 months. Newforma cannot ship this. Autodesk Build cannot ship this. </w:t>
      </w:r>
      <w:r>
        <w:rPr>
          <w:rFonts w:ascii="Arial" w:cs="Arial" w:eastAsia="Arial" w:hAnsi="Arial"/>
          <w:b/>
          <w:bCs/>
          <w:color w:val="0A0A0A"/>
          <w:sz w:val="22"/>
          <w:szCs w:val="22"/>
        </w:rPr>
        <w:t xml:space="preserve">You can ship it in three weeks.</w:t>
      </w:r>
      <w:r>
        <w:rPr>
          <w:rFonts w:ascii="Arial" w:cs="Arial" w:eastAsia="Arial" w:hAnsi="Arial"/>
          <w:color w:val="3D3D3D"/>
          <w:sz w:val="22"/>
          <w:szCs w:val="22"/>
        </w:rPr>
        <w:t xml:space="preserve"> Every piece exists.</w:t>
      </w:r>
    </w:p>
    <w:p>
      <w:pPr>
        <w:pStyle w:val="Heading3"/>
        <w:spacing w:after="80" w:before="200" w:line="280"/>
      </w:pPr>
      <w:r>
        <w:rPr>
          <w:rFonts w:ascii="Arial" w:cs="Arial" w:eastAsia="Arial" w:hAnsi="Arial"/>
          <w:b/>
          <w:bCs/>
          <w:color w:val="0A0A0A"/>
          <w:sz w:val="24"/>
          <w:szCs w:val="24"/>
        </w:rPr>
        <w:t xml:space="preserve">Why this is the obsession and nothing else is</w:t>
      </w:r>
    </w:p>
    <w:p>
      <w:pPr>
        <w:pStyle w:val="ListParagraph"/>
        <w:numPr>
          <w:ilvl w:val="0"/>
          <w:numId w:val="2"/>
        </w:numPr>
        <w:spacing w:after="60" w:before="60" w:line="300"/>
      </w:pPr>
      <w:r>
        <w:rPr>
          <w:rFonts w:ascii="Arial" w:cs="Arial" w:eastAsia="Arial" w:hAnsi="Arial"/>
          <w:color w:val="3D3D3D"/>
          <w:sz w:val="22"/>
          <w:szCs w:val="22"/>
        </w:rPr>
        <w:t xml:space="preserve">It is the only feature in the roadmap that is impossible to copy without your draft→approve→execute architecture. The chokepoint, the audit log, the executor registry — these took eight months. A competitor would need that same year.</w:t>
      </w:r>
    </w:p>
    <w:p>
      <w:pPr>
        <w:pStyle w:val="ListParagraph"/>
        <w:numPr>
          <w:ilvl w:val="0"/>
          <w:numId w:val="2"/>
        </w:numPr>
        <w:spacing w:after="60" w:before="60" w:line="300"/>
      </w:pPr>
      <w:r>
        <w:rPr>
          <w:rFonts w:ascii="Arial" w:cs="Arial" w:eastAsia="Arial" w:hAnsi="Arial"/>
          <w:color w:val="3D3D3D"/>
          <w:sz w:val="22"/>
          <w:szCs w:val="22"/>
        </w:rPr>
        <w:t xml:space="preserve">It is the only feature whose value scales superlinearly with project count. The more projects on SiteSync, the better Iris’s drafts get — because grounding pulls similar cases. After 100 projects, the moat is unassailable.</w:t>
      </w:r>
    </w:p>
    <w:p>
      <w:pPr>
        <w:pStyle w:val="ListParagraph"/>
        <w:numPr>
          <w:ilvl w:val="0"/>
          <w:numId w:val="2"/>
        </w:numPr>
        <w:spacing w:after="60" w:before="60" w:line="300"/>
      </w:pPr>
      <w:r>
        <w:rPr>
          <w:rFonts w:ascii="Arial" w:cs="Arial" w:eastAsia="Arial" w:hAnsi="Arial"/>
          <w:color w:val="3D3D3D"/>
          <w:sz w:val="22"/>
          <w:szCs w:val="22"/>
        </w:rPr>
        <w:t xml:space="preserve">It is the only feature that justifies per-project pricing. “An AI super for $4,000 / project / month” is a sentence enterprise will sign. “An AI super for $40 / seat / month” is not.</w:t>
      </w:r>
    </w:p>
    <w:p>
      <w:pPr>
        <w:pStyle w:val="ListParagraph"/>
        <w:numPr>
          <w:ilvl w:val="0"/>
          <w:numId w:val="2"/>
        </w:numPr>
        <w:spacing w:after="60" w:before="60" w:line="300"/>
      </w:pPr>
      <w:r>
        <w:rPr>
          <w:rFonts w:ascii="Arial" w:cs="Arial" w:eastAsia="Arial" w:hAnsi="Arial"/>
          <w:color w:val="3D3D3D"/>
          <w:sz w:val="22"/>
          <w:szCs w:val="22"/>
        </w:rPr>
        <w:t xml:space="preserve">It is the only feature that gives the field-app distribution wedge a reason to exist. The free super-app feeds Iris the photos and check-ins; Iris feeds the PE the drafts. The flywheel becomes self-evident on the demo.</w:t>
      </w:r>
    </w:p>
    <w:p>
      <w:pPr>
        <w:pStyle w:val="Heading3"/>
        <w:spacing w:after="80" w:before="200" w:line="280"/>
      </w:pPr>
      <w:r>
        <w:rPr>
          <w:rFonts w:ascii="Arial" w:cs="Arial" w:eastAsia="Arial" w:hAnsi="Arial"/>
          <w:b/>
          <w:bCs/>
          <w:color w:val="0A0A0A"/>
          <w:sz w:val="24"/>
          <w:szCs w:val="24"/>
        </w:rPr>
        <w:t xml:space="preserve">What “Iris that acts” is not</w:t>
      </w:r>
    </w:p>
    <w:p>
      <w:pPr>
        <w:pStyle w:val="ListParagraph"/>
        <w:numPr>
          <w:ilvl w:val="0"/>
          <w:numId w:val="2"/>
        </w:numPr>
        <w:spacing w:after="60" w:before="60" w:line="300"/>
      </w:pPr>
      <w:r>
        <w:rPr>
          <w:rFonts w:ascii="Arial" w:cs="Arial" w:eastAsia="Arial" w:hAnsi="Arial"/>
          <w:color w:val="3D3D3D"/>
          <w:sz w:val="22"/>
          <w:szCs w:val="22"/>
        </w:rPr>
        <w:t xml:space="preserve">It is not a more capable chat box. The chat panel becomes a transcript view, not the front door.</w:t>
      </w:r>
    </w:p>
    <w:p>
      <w:pPr>
        <w:pStyle w:val="ListParagraph"/>
        <w:numPr>
          <w:ilvl w:val="0"/>
          <w:numId w:val="2"/>
        </w:numPr>
        <w:spacing w:after="60" w:before="60" w:line="300"/>
      </w:pPr>
      <w:r>
        <w:rPr>
          <w:rFonts w:ascii="Arial" w:cs="Arial" w:eastAsia="Arial" w:hAnsi="Arial"/>
          <w:color w:val="3D3D3D"/>
          <w:sz w:val="22"/>
          <w:szCs w:val="22"/>
        </w:rPr>
        <w:t xml:space="preserve">It is not autonomous in the dangerous sense — every action is approval-gated until per-action-type confidence &gt; 0.9 with a clean track record over 30 days. We hold that line ruthlessly.</w:t>
      </w:r>
    </w:p>
    <w:p>
      <w:pPr>
        <w:pStyle w:val="ListParagraph"/>
        <w:numPr>
          <w:ilvl w:val="0"/>
          <w:numId w:val="2"/>
        </w:numPr>
        <w:spacing w:after="60" w:before="60" w:line="300"/>
      </w:pPr>
      <w:r>
        <w:rPr>
          <w:rFonts w:ascii="Arial" w:cs="Arial" w:eastAsia="Arial" w:hAnsi="Arial"/>
          <w:color w:val="3D3D3D"/>
          <w:sz w:val="22"/>
          <w:szCs w:val="22"/>
        </w:rPr>
        <w:t xml:space="preserve">It is not a replacement for the human super. It is the cognitive prosthetic that gives a 28-year-old PE the judgment of a 30-year veteran by Tuesday morning.</w:t>
      </w:r>
    </w:p>
    <w:p>
      <w:pPr>
        <w:pBdr>
          <w:bottom w:val="single" w:color="D9D9D9" w:sz="6" w:space="1"/>
        </w:pBdr>
        <w:spacing w:after="120" w:before="120"/>
      </w:pPr>
      <w:r>
        <w:t xml:space="preserve"/>
      </w:r>
    </w:p>
    <w:p>
      <w:r>
        <w:br w:type="page"/>
      </w:r>
    </w:p>
    <w:p>
      <w:pPr>
        <w:spacing w:after="60" w:before="360" w:line="240"/>
      </w:pPr>
      <w:r>
        <w:rPr>
          <w:rFonts w:ascii="Arial" w:cs="Arial" w:eastAsia="Arial" w:hAnsi="Arial"/>
          <w:b/>
          <w:bCs/>
          <w:color w:val="9A1F2E"/>
          <w:spacing w:val="60"/>
          <w:sz w:val="16"/>
          <w:szCs w:val="16"/>
        </w:rPr>
        <w:t xml:space="preserve">THE 90-DAY LAP PLAN</w:t>
      </w:r>
    </w:p>
    <w:p>
      <w:pPr>
        <w:pStyle w:val="Heading1"/>
        <w:spacing w:after="240" w:before="240" w:line="280"/>
      </w:pPr>
      <w:r>
        <w:rPr>
          <w:rFonts w:ascii="Arial" w:cs="Arial" w:eastAsia="Arial" w:hAnsi="Arial"/>
          <w:b/>
          <w:bCs/>
          <w:color w:val="0A0A0A"/>
          <w:sz w:val="44"/>
          <w:szCs w:val="44"/>
        </w:rPr>
        <w:t xml:space="preserve">Three laps. Each one ends with a demoable proof point.</w:t>
      </w:r>
    </w:p>
    <w:p>
      <w:pPr>
        <w:spacing w:after="240" w:before="0" w:line="320"/>
      </w:pPr>
      <w:r>
        <w:rPr>
          <w:rFonts w:ascii="Arial" w:cs="Arial" w:eastAsia="Arial" w:hAnsi="Arial"/>
          <w:i/>
          <w:iCs/>
          <w:color w:val="0A0A0A"/>
          <w:sz w:val="26"/>
          <w:szCs w:val="26"/>
        </w:rPr>
        <w:t xml:space="preserve">Bugatti tests by lap. So do we. No lap proceeds until the previous one passes its acceptance test.</w:t>
      </w:r>
    </w:p>
    <w:p>
      <w:pPr>
        <w:pStyle w:val="Heading3"/>
        <w:spacing w:after="80" w:before="200" w:line="280"/>
      </w:pPr>
      <w:r>
        <w:rPr>
          <w:rFonts w:ascii="Arial" w:cs="Arial" w:eastAsia="Arial" w:hAnsi="Arial"/>
          <w:b/>
          <w:bCs/>
          <w:color w:val="0A0A0A"/>
          <w:sz w:val="24"/>
          <w:szCs w:val="24"/>
        </w:rPr>
        <w:t xml:space="preserve">Lap 1 — Days 1–30  /  “Subtract.”</w:t>
      </w:r>
    </w:p>
    <w:p>
      <w:pPr>
        <w:spacing w:after="80" w:before="80" w:line="300"/>
      </w:pPr>
      <w:r>
        <w:rPr>
          <w:rFonts w:ascii="Arial" w:cs="Arial" w:eastAsia="Arial" w:hAnsi="Arial"/>
          <w:color w:val="3D3D3D"/>
          <w:sz w:val="22"/>
          <w:szCs w:val="22"/>
        </w:rPr>
        <w:t xml:space="preserve">Goal: the foundation can carry the next two laps without rattling.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500"/>
        <w:gridCol w:w="3760"/>
      </w:tblGrid>
      <w:tr>
        <w:tc>
          <w:tcPr>
            <w:tcW w:type="dxa" w:w="1100"/>
            <w:tcBorders>
              <w:top w:val="single" w:color="D9D9D9" w:sz="4"/>
              <w:left w:val="single" w:color="D9D9D9" w:sz="4"/>
              <w:bottom w:val="single" w:color="D9D9D9" w:sz="4"/>
              <w:right w:val="single" w:color="D9D9D9" w:sz="4"/>
            </w:tcBorders>
            <w:shd w:fill="F5F2EE" w:val="clear"/>
            <w:tcMar>
              <w:top w:type="dxa" w:w="120"/>
              <w:left w:type="dxa" w:w="160"/>
              <w:bottom w:type="dxa" w:w="120"/>
              <w:right w:type="dxa" w:w="160"/>
            </w:tcMar>
          </w:tcPr>
          <w:p>
            <w:pPr>
              <w:jc w:val="left"/>
            </w:pPr>
            <w:r>
              <w:rPr>
                <w:rFonts w:ascii="Arial" w:cs="Arial" w:eastAsia="Arial" w:hAnsi="Arial"/>
                <w:b/>
                <w:bCs/>
                <w:color w:val="3D3D3D"/>
                <w:sz w:val="20"/>
                <w:szCs w:val="20"/>
              </w:rPr>
              <w:t xml:space="preserve">Day</w:t>
            </w:r>
          </w:p>
        </w:tc>
        <w:tc>
          <w:tcPr>
            <w:tcW w:type="dxa" w:w="4500"/>
            <w:tcBorders>
              <w:top w:val="single" w:color="D9D9D9" w:sz="4"/>
              <w:left w:val="single" w:color="D9D9D9" w:sz="4"/>
              <w:bottom w:val="single" w:color="D9D9D9" w:sz="4"/>
              <w:right w:val="single" w:color="D9D9D9" w:sz="4"/>
            </w:tcBorders>
            <w:shd w:fill="F5F2EE" w:val="clear"/>
            <w:tcMar>
              <w:top w:type="dxa" w:w="120"/>
              <w:left w:type="dxa" w:w="160"/>
              <w:bottom w:type="dxa" w:w="120"/>
              <w:right w:type="dxa" w:w="160"/>
            </w:tcMar>
          </w:tcPr>
          <w:p>
            <w:pPr>
              <w:jc w:val="left"/>
            </w:pPr>
            <w:r>
              <w:rPr>
                <w:rFonts w:ascii="Arial" w:cs="Arial" w:eastAsia="Arial" w:hAnsi="Arial"/>
                <w:b/>
                <w:bCs/>
                <w:color w:val="3D3D3D"/>
                <w:sz w:val="20"/>
                <w:szCs w:val="20"/>
              </w:rPr>
              <w:t xml:space="preserve">Move</w:t>
            </w:r>
          </w:p>
        </w:tc>
        <w:tc>
          <w:tcPr>
            <w:tcW w:type="dxa" w:w="3760"/>
            <w:tcBorders>
              <w:top w:val="single" w:color="D9D9D9" w:sz="4"/>
              <w:left w:val="single" w:color="D9D9D9" w:sz="4"/>
              <w:bottom w:val="single" w:color="D9D9D9" w:sz="4"/>
              <w:right w:val="single" w:color="D9D9D9" w:sz="4"/>
            </w:tcBorders>
            <w:shd w:fill="F5F2EE" w:val="clear"/>
            <w:tcMar>
              <w:top w:type="dxa" w:w="120"/>
              <w:left w:type="dxa" w:w="160"/>
              <w:bottom w:type="dxa" w:w="120"/>
              <w:right w:type="dxa" w:w="160"/>
            </w:tcMar>
          </w:tcPr>
          <w:p>
            <w:pPr>
              <w:jc w:val="left"/>
            </w:pPr>
            <w:r>
              <w:rPr>
                <w:rFonts w:ascii="Arial" w:cs="Arial" w:eastAsia="Arial" w:hAnsi="Arial"/>
                <w:b/>
                <w:bCs/>
                <w:color w:val="3D3D3D"/>
                <w:sz w:val="20"/>
                <w:szCs w:val="20"/>
              </w:rPr>
              <w:t xml:space="preserve">Acceptance</w:t>
            </w:r>
          </w:p>
        </w:tc>
      </w:tr>
      <w:tr>
        <w:tc>
          <w:tcPr>
            <w:tcW w:type="dxa" w:w="110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left"/>
            </w:pPr>
            <w:r>
              <w:rPr>
                <w:rFonts w:ascii="Arial" w:cs="Arial" w:eastAsia="Arial" w:hAnsi="Arial"/>
                <w:b/>
                <w:bCs/>
                <w:color w:val="3D3D3D"/>
                <w:sz w:val="20"/>
                <w:szCs w:val="20"/>
              </w:rPr>
              <w:t xml:space="preserve">1–2</w:t>
            </w:r>
          </w:p>
        </w:tc>
        <w:tc>
          <w:tcPr>
            <w:tcW w:type="dxa" w:w="450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left"/>
            </w:pPr>
            <w:r>
              <w:rPr>
                <w:rFonts w:ascii="Arial" w:cs="Arial" w:eastAsia="Arial" w:hAnsi="Arial"/>
                <w:b w:val="false"/>
                <w:bCs w:val="false"/>
                <w:color w:val="3D3D3D"/>
                <w:sz w:val="20"/>
                <w:szCs w:val="20"/>
              </w:rPr>
              <w:t xml:space="preserve">Sweep PermissionGate to 100% coverage on Create / Send / Approve / Delete. Use the existing 56 call-sites as the template.</w:t>
            </w:r>
          </w:p>
        </w:tc>
        <w:tc>
          <w:tcPr>
            <w:tcW w:type="dxa" w:w="376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left"/>
            </w:pPr>
            <w:r>
              <w:rPr>
                <w:rFonts w:ascii="Arial" w:cs="Arial" w:eastAsia="Arial" w:hAnsi="Arial"/>
                <w:b w:val="false"/>
                <w:bCs w:val="false"/>
                <w:color w:val="6B6B6B"/>
                <w:sz w:val="20"/>
                <w:szCs w:val="20"/>
              </w:rPr>
              <w:t xml:space="preserve">ESLint rule + Playwright test fail the build on an unguarded action verb in JSX.</w:t>
            </w:r>
          </w:p>
        </w:tc>
      </w:tr>
      <w:tr>
        <w:tc>
          <w:tcPr>
            <w:tcW w:type="dxa" w:w="110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left"/>
            </w:pPr>
            <w:r>
              <w:rPr>
                <w:rFonts w:ascii="Arial" w:cs="Arial" w:eastAsia="Arial" w:hAnsi="Arial"/>
                <w:b/>
                <w:bCs/>
                <w:color w:val="3D3D3D"/>
                <w:sz w:val="20"/>
                <w:szCs w:val="20"/>
              </w:rPr>
              <w:t xml:space="preserve">3–5</w:t>
            </w:r>
          </w:p>
        </w:tc>
        <w:tc>
          <w:tcPr>
            <w:tcW w:type="dxa" w:w="450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left"/>
            </w:pPr>
            <w:r>
              <w:rPr>
                <w:rFonts w:ascii="Arial" w:cs="Arial" w:eastAsia="Arial" w:hAnsi="Arial"/>
                <w:b w:val="false"/>
                <w:bCs w:val="false"/>
                <w:color w:val="3D3D3D"/>
                <w:sz w:val="20"/>
                <w:szCs w:val="20"/>
              </w:rPr>
              <w:t xml:space="preserve">Per-route bundle budgets in vite.config + CI gate. Move pdf-gen and chart libs to click-time imports.</w:t>
            </w:r>
          </w:p>
        </w:tc>
        <w:tc>
          <w:tcPr>
            <w:tcW w:type="dxa" w:w="376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left"/>
            </w:pPr>
            <w:r>
              <w:rPr>
                <w:rFonts w:ascii="Arial" w:cs="Arial" w:eastAsia="Arial" w:hAnsi="Arial"/>
                <w:b w:val="false"/>
                <w:bCs w:val="false"/>
                <w:color w:val="6B6B6B"/>
                <w:sz w:val="20"/>
                <w:szCs w:val="20"/>
              </w:rPr>
              <w:t xml:space="preserve">Every non-/bim route ≤ 500 KB transfer. Lighthouse TTI ≤ 2.5s on 4G mid-tier mobile.</w:t>
            </w:r>
          </w:p>
        </w:tc>
      </w:tr>
      <w:tr>
        <w:tc>
          <w:tcPr>
            <w:tcW w:type="dxa" w:w="110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left"/>
            </w:pPr>
            <w:r>
              <w:rPr>
                <w:rFonts w:ascii="Arial" w:cs="Arial" w:eastAsia="Arial" w:hAnsi="Arial"/>
                <w:b/>
                <w:bCs/>
                <w:color w:val="3D3D3D"/>
                <w:sz w:val="20"/>
                <w:szCs w:val="20"/>
              </w:rPr>
              <w:t xml:space="preserve">6–7</w:t>
            </w:r>
          </w:p>
        </w:tc>
        <w:tc>
          <w:tcPr>
            <w:tcW w:type="dxa" w:w="450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left"/>
            </w:pPr>
            <w:r>
              <w:rPr>
                <w:rFonts w:ascii="Arial" w:cs="Arial" w:eastAsia="Arial" w:hAnsi="Arial"/>
                <w:b w:val="false"/>
                <w:bCs w:val="false"/>
                <w:color w:val="3D3D3D"/>
                <w:sz w:val="20"/>
                <w:szCs w:val="20"/>
              </w:rPr>
              <w:t xml:space="preserve">Delete eight stub pages. Hide three. Promote four. Update IA + nav.</w:t>
            </w:r>
          </w:p>
        </w:tc>
        <w:tc>
          <w:tcPr>
            <w:tcW w:type="dxa" w:w="376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left"/>
            </w:pPr>
            <w:r>
              <w:rPr>
                <w:rFonts w:ascii="Arial" w:cs="Arial" w:eastAsia="Arial" w:hAnsi="Arial"/>
                <w:b w:val="false"/>
                <w:bCs w:val="false"/>
                <w:color w:val="6B6B6B"/>
                <w:sz w:val="20"/>
                <w:szCs w:val="20"/>
              </w:rPr>
              <w:t xml:space="preserve">Every nav target ships a real workflow with at least one E2E test.</w:t>
            </w:r>
          </w:p>
        </w:tc>
      </w:tr>
      <w:tr>
        <w:tc>
          <w:tcPr>
            <w:tcW w:type="dxa" w:w="110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left"/>
            </w:pPr>
            <w:r>
              <w:rPr>
                <w:rFonts w:ascii="Arial" w:cs="Arial" w:eastAsia="Arial" w:hAnsi="Arial"/>
                <w:b/>
                <w:bCs/>
                <w:color w:val="3D3D3D"/>
                <w:sz w:val="20"/>
                <w:szCs w:val="20"/>
              </w:rPr>
              <w:t xml:space="preserve">8–10</w:t>
            </w:r>
          </w:p>
        </w:tc>
        <w:tc>
          <w:tcPr>
            <w:tcW w:type="dxa" w:w="450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left"/>
            </w:pPr>
            <w:r>
              <w:rPr>
                <w:rFonts w:ascii="Arial" w:cs="Arial" w:eastAsia="Arial" w:hAnsi="Arial"/>
                <w:b w:val="false"/>
                <w:bCs w:val="false"/>
                <w:color w:val="3D3D3D"/>
                <w:sz w:val="20"/>
                <w:szCs w:val="20"/>
              </w:rPr>
              <w:t xml:space="preserve">Consolidate 34 stores → 5. Single canonical project context. TanStack Query owns server state.</w:t>
            </w:r>
          </w:p>
        </w:tc>
        <w:tc>
          <w:tcPr>
            <w:tcW w:type="dxa" w:w="376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left"/>
            </w:pPr>
            <w:r>
              <w:rPr>
                <w:rFonts w:ascii="Arial" w:cs="Arial" w:eastAsia="Arial" w:hAnsi="Arial"/>
                <w:b w:val="false"/>
                <w:bCs w:val="false"/>
                <w:color w:val="6B6B6B"/>
                <w:sz w:val="20"/>
                <w:szCs w:val="20"/>
              </w:rPr>
              <w:t xml:space="preserve">Grep returns exactly five named exports under src/stores/.</w:t>
            </w:r>
          </w:p>
        </w:tc>
      </w:tr>
      <w:tr>
        <w:tc>
          <w:tcPr>
            <w:tcW w:type="dxa" w:w="110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left"/>
            </w:pPr>
            <w:r>
              <w:rPr>
                <w:rFonts w:ascii="Arial" w:cs="Arial" w:eastAsia="Arial" w:hAnsi="Arial"/>
                <w:b/>
                <w:bCs/>
                <w:color w:val="3D3D3D"/>
                <w:sz w:val="20"/>
                <w:szCs w:val="20"/>
              </w:rPr>
              <w:t xml:space="preserve">11–15</w:t>
            </w:r>
          </w:p>
        </w:tc>
        <w:tc>
          <w:tcPr>
            <w:tcW w:type="dxa" w:w="450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left"/>
            </w:pPr>
            <w:r>
              <w:rPr>
                <w:rFonts w:ascii="Arial" w:cs="Arial" w:eastAsia="Arial" w:hAnsi="Arial"/>
                <w:b w:val="false"/>
                <w:bCs w:val="false"/>
                <w:color w:val="3D3D3D"/>
                <w:sz w:val="20"/>
                <w:szCs w:val="20"/>
              </w:rPr>
              <w:t xml:space="preserve">One money type. Cents end-to-end. Convert at render boundary only.</w:t>
            </w:r>
          </w:p>
        </w:tc>
        <w:tc>
          <w:tcPr>
            <w:tcW w:type="dxa" w:w="376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left"/>
            </w:pPr>
            <w:r>
              <w:rPr>
                <w:rFonts w:ascii="Arial" w:cs="Arial" w:eastAsia="Arial" w:hAnsi="Arial"/>
                <w:b w:val="false"/>
                <w:bCs w:val="false"/>
                <w:color w:val="6B6B6B"/>
                <w:sz w:val="20"/>
                <w:szCs w:val="20"/>
              </w:rPr>
              <w:t xml:space="preserve">All four headline financial workflows (budget, CO, pay app, ledger) use Cents internally.</w:t>
            </w:r>
          </w:p>
        </w:tc>
      </w:tr>
      <w:tr>
        <w:tc>
          <w:tcPr>
            <w:tcW w:type="dxa" w:w="110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left"/>
            </w:pPr>
            <w:r>
              <w:rPr>
                <w:rFonts w:ascii="Arial" w:cs="Arial" w:eastAsia="Arial" w:hAnsi="Arial"/>
                <w:b/>
                <w:bCs/>
                <w:color w:val="3D3D3D"/>
                <w:sz w:val="20"/>
                <w:szCs w:val="20"/>
              </w:rPr>
              <w:t xml:space="preserve">16–20</w:t>
            </w:r>
          </w:p>
        </w:tc>
        <w:tc>
          <w:tcPr>
            <w:tcW w:type="dxa" w:w="450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left"/>
            </w:pPr>
            <w:r>
              <w:rPr>
                <w:rFonts w:ascii="Arial" w:cs="Arial" w:eastAsia="Arial" w:hAnsi="Arial"/>
                <w:b w:val="false"/>
                <w:bCs w:val="false"/>
                <w:color w:val="3D3D3D"/>
                <w:sz w:val="20"/>
                <w:szCs w:val="20"/>
              </w:rPr>
              <w:t xml:space="preserve">Wire RFI, submittal, pay app, daily log mutations through transitionEntity() guard.</w:t>
            </w:r>
          </w:p>
        </w:tc>
        <w:tc>
          <w:tcPr>
            <w:tcW w:type="dxa" w:w="376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left"/>
            </w:pPr>
            <w:r>
              <w:rPr>
                <w:rFonts w:ascii="Arial" w:cs="Arial" w:eastAsia="Arial" w:hAnsi="Arial"/>
                <w:b w:val="false"/>
                <w:bCs w:val="false"/>
                <w:color w:val="6B6B6B"/>
                <w:sz w:val="20"/>
                <w:szCs w:val="20"/>
              </w:rPr>
              <w:t xml:space="preserve">Property tests with fast-check enforce that no entity reaches an illegal state.</w:t>
            </w:r>
          </w:p>
        </w:tc>
      </w:tr>
      <w:tr>
        <w:tc>
          <w:tcPr>
            <w:tcW w:type="dxa" w:w="110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left"/>
            </w:pPr>
            <w:r>
              <w:rPr>
                <w:rFonts w:ascii="Arial" w:cs="Arial" w:eastAsia="Arial" w:hAnsi="Arial"/>
                <w:b/>
                <w:bCs/>
                <w:color w:val="3D3D3D"/>
                <w:sz w:val="20"/>
                <w:szCs w:val="20"/>
              </w:rPr>
              <w:t xml:space="preserve">21–25</w:t>
            </w:r>
          </w:p>
        </w:tc>
        <w:tc>
          <w:tcPr>
            <w:tcW w:type="dxa" w:w="450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left"/>
            </w:pPr>
            <w:r>
              <w:rPr>
                <w:rFonts w:ascii="Arial" w:cs="Arial" w:eastAsia="Arial" w:hAnsi="Arial"/>
                <w:b w:val="false"/>
                <w:bCs w:val="false"/>
                <w:color w:val="3D3D3D"/>
                <w:sz w:val="20"/>
                <w:szCs w:val="20"/>
              </w:rPr>
              <w:t xml:space="preserve">Design pass on the four headline surfaces against the RFI-wizard quality bar.</w:t>
            </w:r>
          </w:p>
        </w:tc>
        <w:tc>
          <w:tcPr>
            <w:tcW w:type="dxa" w:w="376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left"/>
            </w:pPr>
            <w:r>
              <w:rPr>
                <w:rFonts w:ascii="Arial" w:cs="Arial" w:eastAsia="Arial" w:hAnsi="Arial"/>
                <w:b w:val="false"/>
                <w:bCs w:val="false"/>
                <w:color w:val="6B6B6B"/>
                <w:sz w:val="20"/>
                <w:szCs w:val="20"/>
              </w:rPr>
              <w:t xml:space="preserve">Internal review answers “yes” to “Is this as good as the RFI wizard?” on all four.</w:t>
            </w:r>
          </w:p>
        </w:tc>
      </w:tr>
      <w:tr>
        <w:tc>
          <w:tcPr>
            <w:tcW w:type="dxa" w:w="110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left"/>
            </w:pPr>
            <w:r>
              <w:rPr>
                <w:rFonts w:ascii="Arial" w:cs="Arial" w:eastAsia="Arial" w:hAnsi="Arial"/>
                <w:b/>
                <w:bCs/>
                <w:color w:val="3D3D3D"/>
                <w:sz w:val="20"/>
                <w:szCs w:val="20"/>
              </w:rPr>
              <w:t xml:space="preserve">26–30</w:t>
            </w:r>
          </w:p>
        </w:tc>
        <w:tc>
          <w:tcPr>
            <w:tcW w:type="dxa" w:w="450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left"/>
            </w:pPr>
            <w:r>
              <w:rPr>
                <w:rFonts w:ascii="Arial" w:cs="Arial" w:eastAsia="Arial" w:hAnsi="Arial"/>
                <w:b w:val="false"/>
                <w:bCs w:val="false"/>
                <w:color w:val="3D3D3D"/>
                <w:sz w:val="20"/>
                <w:szCs w:val="20"/>
              </w:rPr>
              <w:t xml:space="preserve">Public Iris audit page. Per-call latency, model, hash chain link, replay button.</w:t>
            </w:r>
          </w:p>
        </w:tc>
        <w:tc>
          <w:tcPr>
            <w:tcW w:type="dxa" w:w="376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left"/>
            </w:pPr>
            <w:r>
              <w:rPr>
                <w:rFonts w:ascii="Arial" w:cs="Arial" w:eastAsia="Arial" w:hAnsi="Arial"/>
                <w:b w:val="false"/>
                <w:bCs w:val="false"/>
                <w:color w:val="6B6B6B"/>
                <w:sz w:val="20"/>
                <w:szCs w:val="20"/>
              </w:rPr>
              <w:t xml:space="preserve">“Show me what Iris did on RFI-047” takes one keystroke. Procore charges $30K/yr for less.</w:t>
            </w:r>
          </w:p>
        </w:tc>
      </w:tr>
    </w:tbl>
    <w:p>
      <w:pPr>
        <w:pStyle w:val="Heading3"/>
        <w:spacing w:after="80" w:before="200" w:line="280"/>
      </w:pPr>
      <w:r>
        <w:rPr>
          <w:rFonts w:ascii="Arial" w:cs="Arial" w:eastAsia="Arial" w:hAnsi="Arial"/>
          <w:b/>
          <w:bCs/>
          <w:color w:val="0A0A0A"/>
          <w:sz w:val="24"/>
          <w:szCs w:val="24"/>
        </w:rPr>
        <w:t xml:space="preserve">Lap 2 — Days 31–60  /  “Watch.”</w:t>
      </w:r>
    </w:p>
    <w:p>
      <w:pPr>
        <w:spacing w:after="80" w:before="80" w:line="300"/>
      </w:pPr>
      <w:r>
        <w:rPr>
          <w:rFonts w:ascii="Arial" w:cs="Arial" w:eastAsia="Arial" w:hAnsi="Arial"/>
          <w:color w:val="3D3D3D"/>
          <w:sz w:val="22"/>
          <w:szCs w:val="22"/>
        </w:rPr>
        <w:t xml:space="preserve">Goal: Iris notices, in production, on real seeded data, every morning.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500"/>
        <w:gridCol w:w="3760"/>
      </w:tblGrid>
      <w:tr>
        <w:tc>
          <w:tcPr>
            <w:tcW w:type="dxa" w:w="1100"/>
            <w:tcBorders>
              <w:top w:val="single" w:color="D9D9D9" w:sz="4"/>
              <w:left w:val="single" w:color="D9D9D9" w:sz="4"/>
              <w:bottom w:val="single" w:color="D9D9D9" w:sz="4"/>
              <w:right w:val="single" w:color="D9D9D9" w:sz="4"/>
            </w:tcBorders>
            <w:shd w:fill="F5F2EE" w:val="clear"/>
            <w:tcMar>
              <w:top w:type="dxa" w:w="120"/>
              <w:left w:type="dxa" w:w="160"/>
              <w:bottom w:type="dxa" w:w="120"/>
              <w:right w:type="dxa" w:w="160"/>
            </w:tcMar>
          </w:tcPr>
          <w:p>
            <w:pPr>
              <w:jc w:val="left"/>
            </w:pPr>
            <w:r>
              <w:rPr>
                <w:rFonts w:ascii="Arial" w:cs="Arial" w:eastAsia="Arial" w:hAnsi="Arial"/>
                <w:b/>
                <w:bCs/>
                <w:color w:val="3D3D3D"/>
                <w:sz w:val="20"/>
                <w:szCs w:val="20"/>
              </w:rPr>
              <w:t xml:space="preserve">Day</w:t>
            </w:r>
          </w:p>
        </w:tc>
        <w:tc>
          <w:tcPr>
            <w:tcW w:type="dxa" w:w="4500"/>
            <w:tcBorders>
              <w:top w:val="single" w:color="D9D9D9" w:sz="4"/>
              <w:left w:val="single" w:color="D9D9D9" w:sz="4"/>
              <w:bottom w:val="single" w:color="D9D9D9" w:sz="4"/>
              <w:right w:val="single" w:color="D9D9D9" w:sz="4"/>
            </w:tcBorders>
            <w:shd w:fill="F5F2EE" w:val="clear"/>
            <w:tcMar>
              <w:top w:type="dxa" w:w="120"/>
              <w:left w:type="dxa" w:w="160"/>
              <w:bottom w:type="dxa" w:w="120"/>
              <w:right w:type="dxa" w:w="160"/>
            </w:tcMar>
          </w:tcPr>
          <w:p>
            <w:pPr>
              <w:jc w:val="left"/>
            </w:pPr>
            <w:r>
              <w:rPr>
                <w:rFonts w:ascii="Arial" w:cs="Arial" w:eastAsia="Arial" w:hAnsi="Arial"/>
                <w:b/>
                <w:bCs/>
                <w:color w:val="3D3D3D"/>
                <w:sz w:val="20"/>
                <w:szCs w:val="20"/>
              </w:rPr>
              <w:t xml:space="preserve">Move</w:t>
            </w:r>
          </w:p>
        </w:tc>
        <w:tc>
          <w:tcPr>
            <w:tcW w:type="dxa" w:w="3760"/>
            <w:tcBorders>
              <w:top w:val="single" w:color="D9D9D9" w:sz="4"/>
              <w:left w:val="single" w:color="D9D9D9" w:sz="4"/>
              <w:bottom w:val="single" w:color="D9D9D9" w:sz="4"/>
              <w:right w:val="single" w:color="D9D9D9" w:sz="4"/>
            </w:tcBorders>
            <w:shd w:fill="F5F2EE" w:val="clear"/>
            <w:tcMar>
              <w:top w:type="dxa" w:w="120"/>
              <w:left w:type="dxa" w:w="160"/>
              <w:bottom w:type="dxa" w:w="120"/>
              <w:right w:type="dxa" w:w="160"/>
            </w:tcMar>
          </w:tcPr>
          <w:p>
            <w:pPr>
              <w:jc w:val="left"/>
            </w:pPr>
            <w:r>
              <w:rPr>
                <w:rFonts w:ascii="Arial" w:cs="Arial" w:eastAsia="Arial" w:hAnsi="Arial"/>
                <w:b/>
                <w:bCs/>
                <w:color w:val="3D3D3D"/>
                <w:sz w:val="20"/>
                <w:szCs w:val="20"/>
              </w:rPr>
              <w:t xml:space="preserve">Acceptance</w:t>
            </w:r>
          </w:p>
        </w:tc>
      </w:tr>
      <w:tr>
        <w:tc>
          <w:tcPr>
            <w:tcW w:type="dxa" w:w="110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left"/>
            </w:pPr>
            <w:r>
              <w:rPr>
                <w:rFonts w:ascii="Arial" w:cs="Arial" w:eastAsia="Arial" w:hAnsi="Arial"/>
                <w:b/>
                <w:bCs/>
                <w:color w:val="3D3D3D"/>
                <w:sz w:val="20"/>
                <w:szCs w:val="20"/>
              </w:rPr>
              <w:t xml:space="preserve">31–35</w:t>
            </w:r>
          </w:p>
        </w:tc>
        <w:tc>
          <w:tcPr>
            <w:tcW w:type="dxa" w:w="450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left"/>
            </w:pPr>
            <w:r>
              <w:rPr>
                <w:rFonts w:ascii="Arial" w:cs="Arial" w:eastAsia="Arial" w:hAnsi="Arial"/>
                <w:b w:val="false"/>
                <w:bCs w:val="false"/>
                <w:color w:val="3D3D3D"/>
                <w:sz w:val="20"/>
                <w:szCs w:val="20"/>
              </w:rPr>
              <w:t xml:space="preserve">Promote runInsights() from on-render to a scheduled edge function. Daily 6 a.m. local time per project.</w:t>
            </w:r>
          </w:p>
        </w:tc>
        <w:tc>
          <w:tcPr>
            <w:tcW w:type="dxa" w:w="376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left"/>
            </w:pPr>
            <w:r>
              <w:rPr>
                <w:rFonts w:ascii="Arial" w:cs="Arial" w:eastAsia="Arial" w:hAnsi="Arial"/>
                <w:b w:val="false"/>
                <w:bCs w:val="false"/>
                <w:color w:val="6B6B6B"/>
                <w:sz w:val="20"/>
                <w:szCs w:val="20"/>
              </w:rPr>
              <w:t xml:space="preserve">Insights persist with timestamps. The inbox shows the morning batch on first open.</w:t>
            </w:r>
          </w:p>
        </w:tc>
      </w:tr>
      <w:tr>
        <w:tc>
          <w:tcPr>
            <w:tcW w:type="dxa" w:w="110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left"/>
            </w:pPr>
            <w:r>
              <w:rPr>
                <w:rFonts w:ascii="Arial" w:cs="Arial" w:eastAsia="Arial" w:hAnsi="Arial"/>
                <w:b/>
                <w:bCs/>
                <w:color w:val="3D3D3D"/>
                <w:sz w:val="20"/>
                <w:szCs w:val="20"/>
              </w:rPr>
              <w:t xml:space="preserve">36–40</w:t>
            </w:r>
          </w:p>
        </w:tc>
        <w:tc>
          <w:tcPr>
            <w:tcW w:type="dxa" w:w="450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left"/>
            </w:pPr>
            <w:r>
              <w:rPr>
                <w:rFonts w:ascii="Arial" w:cs="Arial" w:eastAsia="Arial" w:hAnsi="Arial"/>
                <w:b w:val="false"/>
                <w:bCs w:val="false"/>
                <w:color w:val="3D3D3D"/>
                <w:sz w:val="20"/>
                <w:szCs w:val="20"/>
              </w:rPr>
              <w:t xml:space="preserve">Wire three insights → drafts: overdue RFI, missing daily log, slipping critical-path activity.</w:t>
            </w:r>
          </w:p>
        </w:tc>
        <w:tc>
          <w:tcPr>
            <w:tcW w:type="dxa" w:w="376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left"/>
            </w:pPr>
            <w:r>
              <w:rPr>
                <w:rFonts w:ascii="Arial" w:cs="Arial" w:eastAsia="Arial" w:hAnsi="Arial"/>
                <w:b w:val="false"/>
                <w:bCs w:val="false"/>
                <w:color w:val="6B6B6B"/>
                <w:sz w:val="20"/>
                <w:szCs w:val="20"/>
              </w:rPr>
              <w:t xml:space="preserve">Each morning, average 2–3 draft cards waiting in the inbox per active project.</w:t>
            </w:r>
          </w:p>
        </w:tc>
      </w:tr>
      <w:tr>
        <w:tc>
          <w:tcPr>
            <w:tcW w:type="dxa" w:w="110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left"/>
            </w:pPr>
            <w:r>
              <w:rPr>
                <w:rFonts w:ascii="Arial" w:cs="Arial" w:eastAsia="Arial" w:hAnsi="Arial"/>
                <w:b/>
                <w:bCs/>
                <w:color w:val="3D3D3D"/>
                <w:sz w:val="20"/>
                <w:szCs w:val="20"/>
              </w:rPr>
              <w:t xml:space="preserve">41–45</w:t>
            </w:r>
          </w:p>
        </w:tc>
        <w:tc>
          <w:tcPr>
            <w:tcW w:type="dxa" w:w="450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left"/>
            </w:pPr>
            <w:r>
              <w:rPr>
                <w:rFonts w:ascii="Arial" w:cs="Arial" w:eastAsia="Arial" w:hAnsi="Arial"/>
                <w:b w:val="false"/>
                <w:bCs w:val="false"/>
                <w:color w:val="3D3D3D"/>
                <w:sz w:val="20"/>
                <w:szCs w:val="20"/>
              </w:rPr>
              <w:t xml:space="preserve">Grounding upgrade. Drafts cite the specific entity rows, the page coordinates on the drawing, and the prior similar case.</w:t>
            </w:r>
          </w:p>
        </w:tc>
        <w:tc>
          <w:tcPr>
            <w:tcW w:type="dxa" w:w="376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left"/>
            </w:pPr>
            <w:r>
              <w:rPr>
                <w:rFonts w:ascii="Arial" w:cs="Arial" w:eastAsia="Arial" w:hAnsi="Arial"/>
                <w:b w:val="false"/>
                <w:bCs w:val="false"/>
                <w:color w:val="6B6B6B"/>
                <w:sz w:val="20"/>
                <w:szCs w:val="20"/>
              </w:rPr>
              <w:t xml:space="preserve">Every draft has ≥3 citations. Every citation links to a deep view.</w:t>
            </w:r>
          </w:p>
        </w:tc>
      </w:tr>
      <w:tr>
        <w:tc>
          <w:tcPr>
            <w:tcW w:type="dxa" w:w="110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left"/>
            </w:pPr>
            <w:r>
              <w:rPr>
                <w:rFonts w:ascii="Arial" w:cs="Arial" w:eastAsia="Arial" w:hAnsi="Arial"/>
                <w:b/>
                <w:bCs/>
                <w:color w:val="3D3D3D"/>
                <w:sz w:val="20"/>
                <w:szCs w:val="20"/>
              </w:rPr>
              <w:t xml:space="preserve">46–50</w:t>
            </w:r>
          </w:p>
        </w:tc>
        <w:tc>
          <w:tcPr>
            <w:tcW w:type="dxa" w:w="450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left"/>
            </w:pPr>
            <w:r>
              <w:rPr>
                <w:rFonts w:ascii="Arial" w:cs="Arial" w:eastAsia="Arial" w:hAnsi="Arial"/>
                <w:b w:val="false"/>
                <w:bCs w:val="false"/>
                <w:color w:val="3D3D3D"/>
                <w:sz w:val="20"/>
                <w:szCs w:val="20"/>
              </w:rPr>
              <w:t xml:space="preserve">Iris voice. One model voice, calibrated against transcripts of three real GC supers. Proper construction vernacular. No em-dashes, no “certainly,” no “I hope this helps.”</w:t>
            </w:r>
          </w:p>
        </w:tc>
        <w:tc>
          <w:tcPr>
            <w:tcW w:type="dxa" w:w="376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left"/>
            </w:pPr>
            <w:r>
              <w:rPr>
                <w:rFonts w:ascii="Arial" w:cs="Arial" w:eastAsia="Arial" w:hAnsi="Arial"/>
                <w:b w:val="false"/>
                <w:bCs w:val="false"/>
                <w:color w:val="6B6B6B"/>
                <w:sz w:val="20"/>
                <w:szCs w:val="20"/>
              </w:rPr>
              <w:t xml:space="preserve">Blind A/B against a chat-GPT-flavored draft: 4 of 5 supers prefer Iris’s voice.</w:t>
            </w:r>
          </w:p>
        </w:tc>
      </w:tr>
      <w:tr>
        <w:tc>
          <w:tcPr>
            <w:tcW w:type="dxa" w:w="110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left"/>
            </w:pPr>
            <w:r>
              <w:rPr>
                <w:rFonts w:ascii="Arial" w:cs="Arial" w:eastAsia="Arial" w:hAnsi="Arial"/>
                <w:b/>
                <w:bCs/>
                <w:color w:val="3D3D3D"/>
                <w:sz w:val="20"/>
                <w:szCs w:val="20"/>
              </w:rPr>
              <w:t xml:space="preserve">51–55</w:t>
            </w:r>
          </w:p>
        </w:tc>
        <w:tc>
          <w:tcPr>
            <w:tcW w:type="dxa" w:w="450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left"/>
            </w:pPr>
            <w:r>
              <w:rPr>
                <w:rFonts w:ascii="Arial" w:cs="Arial" w:eastAsia="Arial" w:hAnsi="Arial"/>
                <w:b w:val="false"/>
                <w:bCs w:val="false"/>
                <w:color w:val="3D3D3D"/>
                <w:sz w:val="20"/>
                <w:szCs w:val="20"/>
              </w:rPr>
              <w:t xml:space="preserve">Approval UX as the front door. The dashboard at /iris becomes the morning standup. Cmd+1/2/3 approves, Cmd+E edits, Cmd+R rejects.</w:t>
            </w:r>
          </w:p>
        </w:tc>
        <w:tc>
          <w:tcPr>
            <w:tcW w:type="dxa" w:w="376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left"/>
            </w:pPr>
            <w:r>
              <w:rPr>
                <w:rFonts w:ascii="Arial" w:cs="Arial" w:eastAsia="Arial" w:hAnsi="Arial"/>
                <w:b w:val="false"/>
                <w:bCs w:val="false"/>
                <w:color w:val="6B6B6B"/>
                <w:sz w:val="20"/>
                <w:szCs w:val="20"/>
              </w:rPr>
              <w:t xml:space="preserve">Median time from open to all-drafts-decided under 30 seconds.</w:t>
            </w:r>
          </w:p>
        </w:tc>
      </w:tr>
      <w:tr>
        <w:tc>
          <w:tcPr>
            <w:tcW w:type="dxa" w:w="110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left"/>
            </w:pPr>
            <w:r>
              <w:rPr>
                <w:rFonts w:ascii="Arial" w:cs="Arial" w:eastAsia="Arial" w:hAnsi="Arial"/>
                <w:b/>
                <w:bCs/>
                <w:color w:val="3D3D3D"/>
                <w:sz w:val="20"/>
                <w:szCs w:val="20"/>
              </w:rPr>
              <w:t xml:space="preserve">56–60</w:t>
            </w:r>
          </w:p>
        </w:tc>
        <w:tc>
          <w:tcPr>
            <w:tcW w:type="dxa" w:w="450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left"/>
            </w:pPr>
            <w:r>
              <w:rPr>
                <w:rFonts w:ascii="Arial" w:cs="Arial" w:eastAsia="Arial" w:hAnsi="Arial"/>
                <w:b w:val="false"/>
                <w:bCs w:val="false"/>
                <w:color w:val="3D3D3D"/>
                <w:sz w:val="20"/>
                <w:szCs w:val="20"/>
              </w:rPr>
              <w:t xml:space="preserve">First soft pilot. Three friendly GCs run shadow Iris on a real project for two weeks. Drift dashboard public to the team.</w:t>
            </w:r>
          </w:p>
        </w:tc>
        <w:tc>
          <w:tcPr>
            <w:tcW w:type="dxa" w:w="376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left"/>
            </w:pPr>
            <w:r>
              <w:rPr>
                <w:rFonts w:ascii="Arial" w:cs="Arial" w:eastAsia="Arial" w:hAnsi="Arial"/>
                <w:b w:val="false"/>
                <w:bCs w:val="false"/>
                <w:color w:val="6B6B6B"/>
                <w:sz w:val="20"/>
                <w:szCs w:val="20"/>
              </w:rPr>
              <w:t xml:space="preserve">Acceptance &gt; 70%, edit-rate &lt; 30%. If drift &gt; 20%, lap stops.</w:t>
            </w:r>
          </w:p>
        </w:tc>
      </w:tr>
    </w:tbl>
    <w:p>
      <w:pPr>
        <w:pStyle w:val="Heading3"/>
        <w:spacing w:after="80" w:before="200" w:line="280"/>
      </w:pPr>
      <w:r>
        <w:rPr>
          <w:rFonts w:ascii="Arial" w:cs="Arial" w:eastAsia="Arial" w:hAnsi="Arial"/>
          <w:b/>
          <w:bCs/>
          <w:color w:val="0A0A0A"/>
          <w:sz w:val="24"/>
          <w:szCs w:val="24"/>
        </w:rPr>
        <w:t xml:space="preserve">Lap 3 — Days 61–90  /  “Act.”</w:t>
      </w:r>
    </w:p>
    <w:p>
      <w:pPr>
        <w:spacing w:after="80" w:before="80" w:line="300"/>
      </w:pPr>
      <w:r>
        <w:rPr>
          <w:rFonts w:ascii="Arial" w:cs="Arial" w:eastAsia="Arial" w:hAnsi="Arial"/>
          <w:color w:val="3D3D3D"/>
          <w:sz w:val="22"/>
          <w:szCs w:val="22"/>
        </w:rPr>
        <w:t xml:space="preserve">Goal: the demo lands. Iris executes, with audit, in front of strangers.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500"/>
        <w:gridCol w:w="3760"/>
      </w:tblGrid>
      <w:tr>
        <w:tc>
          <w:tcPr>
            <w:tcW w:type="dxa" w:w="1100"/>
            <w:tcBorders>
              <w:top w:val="single" w:color="D9D9D9" w:sz="4"/>
              <w:left w:val="single" w:color="D9D9D9" w:sz="4"/>
              <w:bottom w:val="single" w:color="D9D9D9" w:sz="4"/>
              <w:right w:val="single" w:color="D9D9D9" w:sz="4"/>
            </w:tcBorders>
            <w:shd w:fill="F5F2EE" w:val="clear"/>
            <w:tcMar>
              <w:top w:type="dxa" w:w="120"/>
              <w:left w:type="dxa" w:w="160"/>
              <w:bottom w:type="dxa" w:w="120"/>
              <w:right w:type="dxa" w:w="160"/>
            </w:tcMar>
          </w:tcPr>
          <w:p>
            <w:pPr>
              <w:jc w:val="left"/>
            </w:pPr>
            <w:r>
              <w:rPr>
                <w:rFonts w:ascii="Arial" w:cs="Arial" w:eastAsia="Arial" w:hAnsi="Arial"/>
                <w:b/>
                <w:bCs/>
                <w:color w:val="3D3D3D"/>
                <w:sz w:val="20"/>
                <w:szCs w:val="20"/>
              </w:rPr>
              <w:t xml:space="preserve">Day</w:t>
            </w:r>
          </w:p>
        </w:tc>
        <w:tc>
          <w:tcPr>
            <w:tcW w:type="dxa" w:w="4500"/>
            <w:tcBorders>
              <w:top w:val="single" w:color="D9D9D9" w:sz="4"/>
              <w:left w:val="single" w:color="D9D9D9" w:sz="4"/>
              <w:bottom w:val="single" w:color="D9D9D9" w:sz="4"/>
              <w:right w:val="single" w:color="D9D9D9" w:sz="4"/>
            </w:tcBorders>
            <w:shd w:fill="F5F2EE" w:val="clear"/>
            <w:tcMar>
              <w:top w:type="dxa" w:w="120"/>
              <w:left w:type="dxa" w:w="160"/>
              <w:bottom w:type="dxa" w:w="120"/>
              <w:right w:type="dxa" w:w="160"/>
            </w:tcMar>
          </w:tcPr>
          <w:p>
            <w:pPr>
              <w:jc w:val="left"/>
            </w:pPr>
            <w:r>
              <w:rPr>
                <w:rFonts w:ascii="Arial" w:cs="Arial" w:eastAsia="Arial" w:hAnsi="Arial"/>
                <w:b/>
                <w:bCs/>
                <w:color w:val="3D3D3D"/>
                <w:sz w:val="20"/>
                <w:szCs w:val="20"/>
              </w:rPr>
              <w:t xml:space="preserve">Move</w:t>
            </w:r>
          </w:p>
        </w:tc>
        <w:tc>
          <w:tcPr>
            <w:tcW w:type="dxa" w:w="3760"/>
            <w:tcBorders>
              <w:top w:val="single" w:color="D9D9D9" w:sz="4"/>
              <w:left w:val="single" w:color="D9D9D9" w:sz="4"/>
              <w:bottom w:val="single" w:color="D9D9D9" w:sz="4"/>
              <w:right w:val="single" w:color="D9D9D9" w:sz="4"/>
            </w:tcBorders>
            <w:shd w:fill="F5F2EE" w:val="clear"/>
            <w:tcMar>
              <w:top w:type="dxa" w:w="120"/>
              <w:left w:type="dxa" w:w="160"/>
              <w:bottom w:type="dxa" w:w="120"/>
              <w:right w:type="dxa" w:w="160"/>
            </w:tcMar>
          </w:tcPr>
          <w:p>
            <w:pPr>
              <w:jc w:val="left"/>
            </w:pPr>
            <w:r>
              <w:rPr>
                <w:rFonts w:ascii="Arial" w:cs="Arial" w:eastAsia="Arial" w:hAnsi="Arial"/>
                <w:b/>
                <w:bCs/>
                <w:color w:val="3D3D3D"/>
                <w:sz w:val="20"/>
                <w:szCs w:val="20"/>
              </w:rPr>
              <w:t xml:space="preserve">Acceptance</w:t>
            </w:r>
          </w:p>
        </w:tc>
      </w:tr>
      <w:tr>
        <w:tc>
          <w:tcPr>
            <w:tcW w:type="dxa" w:w="110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left"/>
            </w:pPr>
            <w:r>
              <w:rPr>
                <w:rFonts w:ascii="Arial" w:cs="Arial" w:eastAsia="Arial" w:hAnsi="Arial"/>
                <w:b/>
                <w:bCs/>
                <w:color w:val="3D3D3D"/>
                <w:sz w:val="20"/>
                <w:szCs w:val="20"/>
              </w:rPr>
              <w:t xml:space="preserve">61–65</w:t>
            </w:r>
          </w:p>
        </w:tc>
        <w:tc>
          <w:tcPr>
            <w:tcW w:type="dxa" w:w="450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left"/>
            </w:pPr>
            <w:r>
              <w:rPr>
                <w:rFonts w:ascii="Arial" w:cs="Arial" w:eastAsia="Arial" w:hAnsi="Arial"/>
                <w:b w:val="false"/>
                <w:bCs w:val="false"/>
                <w:color w:val="3D3D3D"/>
                <w:sz w:val="20"/>
                <w:szCs w:val="20"/>
              </w:rPr>
              <w:t xml:space="preserve">Executors hardened. RFI sender uses the GC’s real email. Daily log post-publishes a PDF and a Slack thread. Submittal escalator BCCs the PE.</w:t>
            </w:r>
          </w:p>
        </w:tc>
        <w:tc>
          <w:tcPr>
            <w:tcW w:type="dxa" w:w="376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left"/>
            </w:pPr>
            <w:r>
              <w:rPr>
                <w:rFonts w:ascii="Arial" w:cs="Arial" w:eastAsia="Arial" w:hAnsi="Arial"/>
                <w:b w:val="false"/>
                <w:bCs w:val="false"/>
                <w:color w:val="6B6B6B"/>
                <w:sz w:val="20"/>
                <w:szCs w:val="20"/>
              </w:rPr>
              <w:t xml:space="preserve">Every executor has rollback, idempotency, and a 30-second undo window.</w:t>
            </w:r>
          </w:p>
        </w:tc>
      </w:tr>
      <w:tr>
        <w:tc>
          <w:tcPr>
            <w:tcW w:type="dxa" w:w="110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left"/>
            </w:pPr>
            <w:r>
              <w:rPr>
                <w:rFonts w:ascii="Arial" w:cs="Arial" w:eastAsia="Arial" w:hAnsi="Arial"/>
                <w:b/>
                <w:bCs/>
                <w:color w:val="3D3D3D"/>
                <w:sz w:val="20"/>
                <w:szCs w:val="20"/>
              </w:rPr>
              <w:t xml:space="preserve">66–70</w:t>
            </w:r>
          </w:p>
        </w:tc>
        <w:tc>
          <w:tcPr>
            <w:tcW w:type="dxa" w:w="450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left"/>
            </w:pPr>
            <w:r>
              <w:rPr>
                <w:rFonts w:ascii="Arial" w:cs="Arial" w:eastAsia="Arial" w:hAnsi="Arial"/>
                <w:b w:val="false"/>
                <w:bCs w:val="false"/>
                <w:color w:val="3D3D3D"/>
                <w:sz w:val="20"/>
                <w:szCs w:val="20"/>
              </w:rPr>
              <w:t xml:space="preserve">Auto-execute opt-in for confidence ≥ 0.92, action type clean for 30 days. Default off. Kill switch in settings.</w:t>
            </w:r>
          </w:p>
        </w:tc>
        <w:tc>
          <w:tcPr>
            <w:tcW w:type="dxa" w:w="376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left"/>
            </w:pPr>
            <w:r>
              <w:rPr>
                <w:rFonts w:ascii="Arial" w:cs="Arial" w:eastAsia="Arial" w:hAnsi="Arial"/>
                <w:b w:val="false"/>
                <w:bCs w:val="false"/>
                <w:color w:val="6B6B6B"/>
                <w:sz w:val="20"/>
                <w:szCs w:val="20"/>
              </w:rPr>
              <w:t xml:space="preserve">Pilot GCs flip it on for daily logs first. Average human edit-rate &lt; 10%.</w:t>
            </w:r>
          </w:p>
        </w:tc>
      </w:tr>
      <w:tr>
        <w:tc>
          <w:tcPr>
            <w:tcW w:type="dxa" w:w="110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left"/>
            </w:pPr>
            <w:r>
              <w:rPr>
                <w:rFonts w:ascii="Arial" w:cs="Arial" w:eastAsia="Arial" w:hAnsi="Arial"/>
                <w:b/>
                <w:bCs/>
                <w:color w:val="3D3D3D"/>
                <w:sz w:val="20"/>
                <w:szCs w:val="20"/>
              </w:rPr>
              <w:t xml:space="preserve">71–75</w:t>
            </w:r>
          </w:p>
        </w:tc>
        <w:tc>
          <w:tcPr>
            <w:tcW w:type="dxa" w:w="450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left"/>
            </w:pPr>
            <w:r>
              <w:rPr>
                <w:rFonts w:ascii="Arial" w:cs="Arial" w:eastAsia="Arial" w:hAnsi="Arial"/>
                <w:b w:val="false"/>
                <w:bCs w:val="false"/>
                <w:color w:val="3D3D3D"/>
                <w:sz w:val="20"/>
                <w:szCs w:val="20"/>
              </w:rPr>
              <w:t xml:space="preserve">Iris memory. Per-project, per-org. Last 90 days of decisions inform tomorrow’s drafts. Forgettable, exportable, deletable.</w:t>
            </w:r>
          </w:p>
        </w:tc>
        <w:tc>
          <w:tcPr>
            <w:tcW w:type="dxa" w:w="376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left"/>
            </w:pPr>
            <w:r>
              <w:rPr>
                <w:rFonts w:ascii="Arial" w:cs="Arial" w:eastAsia="Arial" w:hAnsi="Arial"/>
                <w:b w:val="false"/>
                <w:bCs w:val="false"/>
                <w:color w:val="6B6B6B"/>
                <w:sz w:val="20"/>
                <w:szCs w:val="20"/>
              </w:rPr>
              <w:t xml:space="preserve">Drafts mention prior context (“last time you escalated this contractor at day 5, they responded same day”).</w:t>
            </w:r>
          </w:p>
        </w:tc>
      </w:tr>
      <w:tr>
        <w:tc>
          <w:tcPr>
            <w:tcW w:type="dxa" w:w="110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left"/>
            </w:pPr>
            <w:r>
              <w:rPr>
                <w:rFonts w:ascii="Arial" w:cs="Arial" w:eastAsia="Arial" w:hAnsi="Arial"/>
                <w:b/>
                <w:bCs/>
                <w:color w:val="3D3D3D"/>
                <w:sz w:val="20"/>
                <w:szCs w:val="20"/>
              </w:rPr>
              <w:t xml:space="preserve">76–80</w:t>
            </w:r>
          </w:p>
        </w:tc>
        <w:tc>
          <w:tcPr>
            <w:tcW w:type="dxa" w:w="450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left"/>
            </w:pPr>
            <w:r>
              <w:rPr>
                <w:rFonts w:ascii="Arial" w:cs="Arial" w:eastAsia="Arial" w:hAnsi="Arial"/>
                <w:b w:val="false"/>
                <w:bCs w:val="false"/>
                <w:color w:val="3D3D3D"/>
                <w:sz w:val="20"/>
                <w:szCs w:val="20"/>
              </w:rPr>
              <w:t xml:space="preserve">The five-second demo, scripted, rehearsed, recorded, posted publicly.</w:t>
            </w:r>
          </w:p>
        </w:tc>
        <w:tc>
          <w:tcPr>
            <w:tcW w:type="dxa" w:w="376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left"/>
            </w:pPr>
            <w:r>
              <w:rPr>
                <w:rFonts w:ascii="Arial" w:cs="Arial" w:eastAsia="Arial" w:hAnsi="Arial"/>
                <w:b w:val="false"/>
                <w:bCs w:val="false"/>
                <w:color w:val="6B6B6B"/>
                <w:sz w:val="20"/>
                <w:szCs w:val="20"/>
              </w:rPr>
              <w:t xml:space="preserve">Three internal stakeholders watch it cold. Two cry. One says “oh shit.”</w:t>
            </w:r>
          </w:p>
        </w:tc>
      </w:tr>
      <w:tr>
        <w:tc>
          <w:tcPr>
            <w:tcW w:type="dxa" w:w="110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left"/>
            </w:pPr>
            <w:r>
              <w:rPr>
                <w:rFonts w:ascii="Arial" w:cs="Arial" w:eastAsia="Arial" w:hAnsi="Arial"/>
                <w:b/>
                <w:bCs/>
                <w:color w:val="3D3D3D"/>
                <w:sz w:val="20"/>
                <w:szCs w:val="20"/>
              </w:rPr>
              <w:t xml:space="preserve">81–85</w:t>
            </w:r>
          </w:p>
        </w:tc>
        <w:tc>
          <w:tcPr>
            <w:tcW w:type="dxa" w:w="450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left"/>
            </w:pPr>
            <w:r>
              <w:rPr>
                <w:rFonts w:ascii="Arial" w:cs="Arial" w:eastAsia="Arial" w:hAnsi="Arial"/>
                <w:b w:val="false"/>
                <w:bCs w:val="false"/>
                <w:color w:val="3D3D3D"/>
                <w:sz w:val="20"/>
                <w:szCs w:val="20"/>
              </w:rPr>
              <w:t xml:space="preserve">Pricing page rewrite. “Per-project, like a real super.” Three tiers: Field (free), Project ($4k/mo), Enterprise (let’s talk).</w:t>
            </w:r>
          </w:p>
        </w:tc>
        <w:tc>
          <w:tcPr>
            <w:tcW w:type="dxa" w:w="376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left"/>
            </w:pPr>
            <w:r>
              <w:rPr>
                <w:rFonts w:ascii="Arial" w:cs="Arial" w:eastAsia="Arial" w:hAnsi="Arial"/>
                <w:b w:val="false"/>
                <w:bCs w:val="false"/>
                <w:color w:val="6B6B6B"/>
                <w:sz w:val="20"/>
                <w:szCs w:val="20"/>
              </w:rPr>
              <w:t xml:space="preserve">First inbound enterprise conversation cites the demo unprompted.</w:t>
            </w:r>
          </w:p>
        </w:tc>
      </w:tr>
      <w:tr>
        <w:tc>
          <w:tcPr>
            <w:tcW w:type="dxa" w:w="110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left"/>
            </w:pPr>
            <w:r>
              <w:rPr>
                <w:rFonts w:ascii="Arial" w:cs="Arial" w:eastAsia="Arial" w:hAnsi="Arial"/>
                <w:b/>
                <w:bCs/>
                <w:color w:val="3D3D3D"/>
                <w:sz w:val="20"/>
                <w:szCs w:val="20"/>
              </w:rPr>
              <w:t xml:space="preserve">86–90</w:t>
            </w:r>
          </w:p>
        </w:tc>
        <w:tc>
          <w:tcPr>
            <w:tcW w:type="dxa" w:w="450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left"/>
            </w:pPr>
            <w:r>
              <w:rPr>
                <w:rFonts w:ascii="Arial" w:cs="Arial" w:eastAsia="Arial" w:hAnsi="Arial"/>
                <w:b w:val="false"/>
                <w:bCs w:val="false"/>
                <w:color w:val="3D3D3D"/>
                <w:sz w:val="20"/>
                <w:szCs w:val="20"/>
              </w:rPr>
              <w:t xml:space="preserve">Hard launch. Hacker News + Construction-Tech newsletter + ENR pitch + a single short film: a real super, real site, real morning, real Iris.</w:t>
            </w:r>
          </w:p>
        </w:tc>
        <w:tc>
          <w:tcPr>
            <w:tcW w:type="dxa" w:w="3760"/>
            <w:tcBorders>
              <w:top w:val="single" w:color="D9D9D9" w:sz="4"/>
              <w:left w:val="single" w:color="D9D9D9" w:sz="4"/>
              <w:bottom w:val="single" w:color="D9D9D9" w:sz="4"/>
              <w:right w:val="single" w:color="D9D9D9" w:sz="4"/>
            </w:tcBorders>
            <w:tcMar>
              <w:top w:type="dxa" w:w="120"/>
              <w:left w:type="dxa" w:w="160"/>
              <w:bottom w:type="dxa" w:w="120"/>
              <w:right w:type="dxa" w:w="160"/>
            </w:tcMar>
          </w:tcPr>
          <w:p>
            <w:pPr>
              <w:jc w:val="left"/>
            </w:pPr>
            <w:r>
              <w:rPr>
                <w:rFonts w:ascii="Arial" w:cs="Arial" w:eastAsia="Arial" w:hAnsi="Arial"/>
                <w:b w:val="false"/>
                <w:bCs w:val="false"/>
                <w:color w:val="6B6B6B"/>
                <w:sz w:val="20"/>
                <w:szCs w:val="20"/>
              </w:rPr>
              <w:t xml:space="preserve">First five paid pilots signed within 60 days post-launch. The category reframes itself.</w:t>
            </w:r>
          </w:p>
        </w:tc>
      </w:tr>
    </w:tbl>
    <w:p>
      <w:pPr>
        <w:pBdr>
          <w:bottom w:val="single" w:color="D9D9D9" w:sz="6" w:space="1"/>
        </w:pBdr>
        <w:spacing w:after="120" w:before="120"/>
      </w:pPr>
      <w:r>
        <w:t xml:space="preserve"/>
      </w:r>
    </w:p>
    <w:p>
      <w:r>
        <w:br w:type="page"/>
      </w:r>
    </w:p>
    <w:p>
      <w:pPr>
        <w:spacing w:after="60" w:before="360" w:line="240"/>
      </w:pPr>
      <w:r>
        <w:rPr>
          <w:rFonts w:ascii="Arial" w:cs="Arial" w:eastAsia="Arial" w:hAnsi="Arial"/>
          <w:b/>
          <w:bCs/>
          <w:color w:val="9A1F2E"/>
          <w:spacing w:val="60"/>
          <w:sz w:val="16"/>
          <w:szCs w:val="16"/>
        </w:rPr>
        <w:t xml:space="preserve">THE UNMOVABLE BARS</w:t>
      </w:r>
    </w:p>
    <w:p>
      <w:pPr>
        <w:pStyle w:val="Heading1"/>
        <w:spacing w:after="240" w:before="240" w:line="280"/>
      </w:pPr>
      <w:r>
        <w:rPr>
          <w:rFonts w:ascii="Arial" w:cs="Arial" w:eastAsia="Arial" w:hAnsi="Arial"/>
          <w:b/>
          <w:bCs/>
          <w:color w:val="0A0A0A"/>
          <w:sz w:val="44"/>
          <w:szCs w:val="44"/>
        </w:rPr>
        <w:t xml:space="preserve">What does not negotiate.</w:t>
      </w:r>
    </w:p>
    <w:p>
      <w:pPr>
        <w:spacing w:after="240" w:before="0" w:line="320"/>
      </w:pPr>
      <w:r>
        <w:rPr>
          <w:rFonts w:ascii="Arial" w:cs="Arial" w:eastAsia="Arial" w:hAnsi="Arial"/>
          <w:i/>
          <w:iCs/>
          <w:color w:val="0A0A0A"/>
          <w:sz w:val="26"/>
          <w:szCs w:val="26"/>
        </w:rPr>
        <w:t xml:space="preserve">These are the standards that make a Bugatti a Bugatti. They cost time. They are the entire point.</w:t>
      </w:r>
    </w:p>
    <w:p>
      <w:pPr>
        <w:pStyle w:val="Heading3"/>
        <w:spacing w:after="80" w:before="200" w:line="280"/>
      </w:pPr>
      <w:r>
        <w:rPr>
          <w:rFonts w:ascii="Arial" w:cs="Arial" w:eastAsia="Arial" w:hAnsi="Arial"/>
          <w:b/>
          <w:bCs/>
          <w:color w:val="0A0A0A"/>
          <w:sz w:val="24"/>
          <w:szCs w:val="24"/>
        </w:rPr>
        <w:t xml:space="preserve">The RFI-wizard test</w:t>
      </w:r>
    </w:p>
    <w:p>
      <w:pPr>
        <w:spacing w:after="80" w:before="80" w:line="300"/>
      </w:pPr>
      <w:r>
        <w:rPr>
          <w:rFonts w:ascii="Arial" w:cs="Arial" w:eastAsia="Arial" w:hAnsi="Arial"/>
          <w:color w:val="3D3D3D"/>
          <w:sz w:val="22"/>
          <w:szCs w:val="22"/>
        </w:rPr>
        <w:t xml:space="preserve">Every screen. Every modal. Every empty state. The internal review question is one sentence: </w:t>
      </w:r>
      <w:r>
        <w:rPr>
          <w:rFonts w:ascii="Arial" w:cs="Arial" w:eastAsia="Arial" w:hAnsi="Arial"/>
          <w:b/>
          <w:bCs/>
          <w:color w:val="0A0A0A"/>
          <w:sz w:val="22"/>
          <w:szCs w:val="22"/>
        </w:rPr>
        <w:t xml:space="preserve">Is this as good as the RFI wizard?</w:t>
      </w:r>
      <w:r>
        <w:rPr>
          <w:rFonts w:ascii="Arial" w:cs="Arial" w:eastAsia="Arial" w:hAnsi="Arial"/>
          <w:color w:val="3D3D3D"/>
          <w:sz w:val="22"/>
          <w:szCs w:val="22"/>
        </w:rPr>
        <w:t xml:space="preserve"> If no, it does not ship. There is no second question.</w:t>
      </w:r>
    </w:p>
    <w:p>
      <w:pPr>
        <w:pStyle w:val="Heading3"/>
        <w:spacing w:after="80" w:before="200" w:line="280"/>
      </w:pPr>
      <w:r>
        <w:rPr>
          <w:rFonts w:ascii="Arial" w:cs="Arial" w:eastAsia="Arial" w:hAnsi="Arial"/>
          <w:b/>
          <w:bCs/>
          <w:color w:val="0A0A0A"/>
          <w:sz w:val="24"/>
          <w:szCs w:val="24"/>
        </w:rPr>
        <w:t xml:space="preserve">The hand-on-glove test</w:t>
      </w:r>
    </w:p>
    <w:p>
      <w:pPr>
        <w:spacing w:after="80" w:before="80" w:line="300"/>
      </w:pPr>
      <w:r>
        <w:rPr>
          <w:rFonts w:ascii="Arial" w:cs="Arial" w:eastAsia="Arial" w:hAnsi="Arial"/>
          <w:color w:val="3D3D3D"/>
          <w:sz w:val="22"/>
          <w:szCs w:val="22"/>
        </w:rPr>
        <w:t xml:space="preserve">Every field-app interaction must be operable with one hand, gloved thumbs, in direct sunlight. If a tap target is &lt; 44 px, if a contrast ratio is &lt; 4.5:1, if a flow needs two hands, it is broken. There is no senior-architect mode that reduces this bar.</w:t>
      </w:r>
    </w:p>
    <w:p>
      <w:pPr>
        <w:pStyle w:val="Heading3"/>
        <w:spacing w:after="80" w:before="200" w:line="280"/>
      </w:pPr>
      <w:r>
        <w:rPr>
          <w:rFonts w:ascii="Arial" w:cs="Arial" w:eastAsia="Arial" w:hAnsi="Arial"/>
          <w:b/>
          <w:bCs/>
          <w:color w:val="0A0A0A"/>
          <w:sz w:val="24"/>
          <w:szCs w:val="24"/>
        </w:rPr>
        <w:t xml:space="preserve">The two-second rule</w:t>
      </w:r>
    </w:p>
    <w:p>
      <w:pPr>
        <w:spacing w:after="80" w:before="80" w:line="300"/>
      </w:pPr>
      <w:r>
        <w:rPr>
          <w:rFonts w:ascii="Arial" w:cs="Arial" w:eastAsia="Arial" w:hAnsi="Arial"/>
          <w:color w:val="3D3D3D"/>
          <w:sz w:val="22"/>
          <w:szCs w:val="22"/>
        </w:rPr>
        <w:t xml:space="preserve">Any view a superintendent opens 8+ times per shift renders in under 2 seconds on mid-tier 4G. The dashboard. The daily log. The drawings. The Iris Inbox. The bundle work in Lap 1 is not optimization. It is product.</w:t>
      </w:r>
    </w:p>
    <w:p>
      <w:pPr>
        <w:pStyle w:val="Heading3"/>
        <w:spacing w:after="80" w:before="200" w:line="280"/>
      </w:pPr>
      <w:r>
        <w:rPr>
          <w:rFonts w:ascii="Arial" w:cs="Arial" w:eastAsia="Arial" w:hAnsi="Arial"/>
          <w:b/>
          <w:bCs/>
          <w:color w:val="0A0A0A"/>
          <w:sz w:val="24"/>
          <w:szCs w:val="24"/>
        </w:rPr>
        <w:t xml:space="preserve">The audit promise</w:t>
      </w:r>
    </w:p>
    <w:p>
      <w:pPr>
        <w:spacing w:after="80" w:before="80" w:line="300"/>
      </w:pPr>
      <w:r>
        <w:rPr>
          <w:rFonts w:ascii="Arial" w:cs="Arial" w:eastAsia="Arial" w:hAnsi="Arial"/>
          <w:color w:val="3D3D3D"/>
          <w:sz w:val="22"/>
          <w:szCs w:val="22"/>
        </w:rPr>
        <w:t xml:space="preserve">Every Iris action shows up in the audit log within 250 ms of execution, hash-chained, replayable, exportable as PDF. “Show me everything that happened on RFI-047 in the 72 hours before it was closed” — one keystroke, every time. This is not a feature. It is a contract with the user.</w:t>
      </w:r>
    </w:p>
    <w:p>
      <w:pPr>
        <w:pStyle w:val="Heading3"/>
        <w:spacing w:after="80" w:before="200" w:line="280"/>
      </w:pPr>
      <w:r>
        <w:rPr>
          <w:rFonts w:ascii="Arial" w:cs="Arial" w:eastAsia="Arial" w:hAnsi="Arial"/>
          <w:b/>
          <w:bCs/>
          <w:color w:val="0A0A0A"/>
          <w:sz w:val="24"/>
          <w:szCs w:val="24"/>
        </w:rPr>
        <w:t xml:space="preserve">The drift floor</w:t>
      </w:r>
    </w:p>
    <w:p>
      <w:pPr>
        <w:spacing w:after="80" w:before="80" w:line="300"/>
      </w:pPr>
      <w:r>
        <w:rPr>
          <w:rFonts w:ascii="Arial" w:cs="Arial" w:eastAsia="Arial" w:hAnsi="Arial"/>
          <w:color w:val="3D3D3D"/>
          <w:sz w:val="22"/>
          <w:szCs w:val="22"/>
        </w:rPr>
        <w:t xml:space="preserve">Iris ships when per-action-type drift is &lt; 20% (drafts edited or rejected by humans on fewer than 1 in 5 instances). If a class drifts higher, it is pulled. Trust is built once and lost forever; the first time a GC reads a draft Iris hallucinated, the brand is over.</w:t>
      </w:r>
    </w:p>
    <w:p>
      <w:pPr>
        <w:pStyle w:val="Heading3"/>
        <w:spacing w:after="80" w:before="200" w:line="280"/>
      </w:pPr>
      <w:r>
        <w:rPr>
          <w:rFonts w:ascii="Arial" w:cs="Arial" w:eastAsia="Arial" w:hAnsi="Arial"/>
          <w:b/>
          <w:bCs/>
          <w:color w:val="0A0A0A"/>
          <w:sz w:val="24"/>
          <w:szCs w:val="24"/>
        </w:rPr>
        <w:t xml:space="preserve">The kill criteria</w:t>
      </w:r>
    </w:p>
    <w:p>
      <w:pPr>
        <w:spacing w:after="80" w:before="80" w:line="300"/>
      </w:pPr>
      <w:r>
        <w:rPr>
          <w:rFonts w:ascii="Arial" w:cs="Arial" w:eastAsia="Arial" w:hAnsi="Arial"/>
          <w:color w:val="3D3D3D"/>
          <w:sz w:val="22"/>
          <w:szCs w:val="22"/>
        </w:rPr>
        <w:t xml:space="preserve">Once a quarter, you read this section out loud at the team meeting:</w:t>
      </w:r>
    </w:p>
    <w:p>
      <w:pPr>
        <w:pStyle w:val="ListParagraph"/>
        <w:numPr>
          <w:ilvl w:val="0"/>
          <w:numId w:val="2"/>
        </w:numPr>
        <w:spacing w:after="60" w:before="60" w:line="300"/>
      </w:pPr>
      <w:r>
        <w:rPr>
          <w:rFonts w:ascii="Arial" w:cs="Arial" w:eastAsia="Arial" w:hAnsi="Arial"/>
          <w:color w:val="3D3D3D"/>
          <w:sz w:val="22"/>
          <w:szCs w:val="22"/>
        </w:rPr>
        <w:t xml:space="preserve">If Iris drift &gt; 20% after six months of training, “AI super” is marketing not product. Cut to chat-only.</w:t>
      </w:r>
    </w:p>
    <w:p>
      <w:pPr>
        <w:pStyle w:val="ListParagraph"/>
        <w:numPr>
          <w:ilvl w:val="0"/>
          <w:numId w:val="2"/>
        </w:numPr>
        <w:spacing w:after="60" w:before="60" w:line="300"/>
      </w:pPr>
      <w:r>
        <w:rPr>
          <w:rFonts w:ascii="Arial" w:cs="Arial" w:eastAsia="Arial" w:hAnsi="Arial"/>
          <w:color w:val="3D3D3D"/>
          <w:sz w:val="22"/>
          <w:szCs w:val="22"/>
        </w:rPr>
        <w:t xml:space="preserve">If GCs refuse per-project pricing in 4 enterprise calls, capitulate to per-seat and rethink the moat.</w:t>
      </w:r>
    </w:p>
    <w:p>
      <w:pPr>
        <w:pStyle w:val="ListParagraph"/>
        <w:numPr>
          <w:ilvl w:val="0"/>
          <w:numId w:val="2"/>
        </w:numPr>
        <w:spacing w:after="60" w:before="60" w:line="300"/>
      </w:pPr>
      <w:r>
        <w:rPr>
          <w:rFonts w:ascii="Arial" w:cs="Arial" w:eastAsia="Arial" w:hAnsi="Arial"/>
          <w:color w:val="3D3D3D"/>
          <w:sz w:val="22"/>
          <w:szCs w:val="22"/>
        </w:rPr>
        <w:t xml:space="preserve">If field super DAU/WAU &lt; 60% after onboarding, the data flywheel never starts; we are back to a filing cabinet.</w:t>
      </w:r>
    </w:p>
    <w:p>
      <w:pPr>
        <w:spacing w:after="80" w:before="80" w:line="300"/>
      </w:pPr>
      <w:r>
        <w:rPr>
          <w:rFonts w:ascii="Arial" w:cs="Arial" w:eastAsia="Arial" w:hAnsi="Arial"/>
          <w:color w:val="3D3D3D"/>
          <w:sz w:val="22"/>
          <w:szCs w:val="22"/>
        </w:rPr>
        <w:t xml:space="preserve">Set tripwires. Honor them. The discipline to kill an idea is what makes the surviving idea a Bugatti.</w:t>
      </w:r>
    </w:p>
    <w:p>
      <w:pPr>
        <w:pBdr>
          <w:bottom w:val="single" w:color="D9D9D9" w:sz="6" w:space="1"/>
        </w:pBdr>
        <w:spacing w:after="120" w:before="120"/>
      </w:pPr>
      <w:r>
        <w:t xml:space="preserve"/>
      </w:r>
    </w:p>
    <w:p>
      <w:r>
        <w:br w:type="page"/>
      </w:r>
    </w:p>
    <w:p>
      <w:pPr>
        <w:spacing w:after="60" w:before="360" w:line="240"/>
      </w:pPr>
      <w:r>
        <w:rPr>
          <w:rFonts w:ascii="Arial" w:cs="Arial" w:eastAsia="Arial" w:hAnsi="Arial"/>
          <w:b/>
          <w:bCs/>
          <w:color w:val="9A1F2E"/>
          <w:spacing w:val="60"/>
          <w:sz w:val="16"/>
          <w:szCs w:val="16"/>
        </w:rPr>
        <w:t xml:space="preserve">CLOSING</w:t>
      </w:r>
    </w:p>
    <w:p>
      <w:pPr>
        <w:pStyle w:val="Heading1"/>
        <w:spacing w:after="240" w:before="240" w:line="280"/>
      </w:pPr>
      <w:r>
        <w:rPr>
          <w:rFonts w:ascii="Arial" w:cs="Arial" w:eastAsia="Arial" w:hAnsi="Arial"/>
          <w:b/>
          <w:bCs/>
          <w:color w:val="0A0A0A"/>
          <w:sz w:val="44"/>
          <w:szCs w:val="44"/>
        </w:rPr>
        <w:t xml:space="preserve">The reason this changes the world.</w:t>
      </w:r>
    </w:p>
    <w:p>
      <w:pPr>
        <w:spacing w:after="240" w:before="0" w:line="320"/>
      </w:pPr>
      <w:r>
        <w:rPr>
          <w:rFonts w:ascii="Arial" w:cs="Arial" w:eastAsia="Arial" w:hAnsi="Arial"/>
          <w:i/>
          <w:iCs/>
          <w:color w:val="0A0A0A"/>
          <w:sz w:val="26"/>
          <w:szCs w:val="26"/>
        </w:rPr>
        <w:t xml:space="preserve">Construction is 13% of global GDP. It is 4% behind every other industry on labor productivity since 1995. The reason is not technology absence — there is more software shipped to construction in 2025 than ever before. The reason is that every piece of that software is a filing cabinet. The work still happens in a 50-year-old apprenticeship loop in someone’s head.</w:t>
      </w:r>
    </w:p>
    <w:p>
      <w:pPr>
        <w:spacing w:after="80" w:before="80" w:line="300"/>
      </w:pPr>
      <w:r>
        <w:rPr>
          <w:rFonts w:ascii="Arial" w:cs="Arial" w:eastAsia="Arial" w:hAnsi="Arial"/>
          <w:color w:val="3D3D3D"/>
          <w:sz w:val="22"/>
          <w:szCs w:val="22"/>
        </w:rPr>
        <w:t xml:space="preserve">If Iris drafts the RFI a 30-year super would have written, the 28-year-old PE has the judgment of a 30-year super on day one. That single substitution — industry knowledge made operational — is not a productivity feature. It is the answer to the labor crisis the industry has been writing white papers about for fifteen years.</w:t>
      </w:r>
    </w:p>
    <w:p>
      <w:pPr>
        <w:spacing w:after="80" w:before="80" w:line="300"/>
      </w:pPr>
      <w:r>
        <w:rPr>
          <w:rFonts w:ascii="Arial" w:cs="Arial" w:eastAsia="Arial" w:hAnsi="Arial"/>
          <w:color w:val="3D3D3D"/>
          <w:sz w:val="22"/>
          <w:szCs w:val="22"/>
        </w:rPr>
        <w:t xml:space="preserve">Procore is a $9B company because it filed the documents better. SiteSync is a generational company because it </w:t>
      </w:r>
      <w:r>
        <w:rPr>
          <w:rFonts w:ascii="Arial" w:cs="Arial" w:eastAsia="Arial" w:hAnsi="Arial"/>
          <w:b/>
          <w:bCs/>
          <w:color w:val="0A0A0A"/>
          <w:sz w:val="22"/>
          <w:szCs w:val="22"/>
        </w:rPr>
        <w:t xml:space="preserve">does the work.</w:t>
      </w:r>
      <w:r>
        <w:rPr>
          <w:rFonts w:ascii="Arial" w:cs="Arial" w:eastAsia="Arial" w:hAnsi="Arial"/>
          <w:color w:val="3D3D3D"/>
          <w:sz w:val="22"/>
          <w:szCs w:val="22"/>
        </w:rPr>
        <w:t xml:space="preserve"> That is the reframe. The next decade of construction tech belongs to the company that proves it first. The architecture you have already built is the only architecture in the market that can prove it. </w:t>
      </w:r>
      <w:r>
        <w:rPr>
          <w:rFonts w:ascii="Arial" w:cs="Arial" w:eastAsia="Arial" w:hAnsi="Arial"/>
          <w:b/>
          <w:bCs/>
          <w:color w:val="0A0A0A"/>
          <w:sz w:val="22"/>
          <w:szCs w:val="22"/>
        </w:rPr>
        <w:t xml:space="preserve">The only thing left is to subtract the things that distract you from proving it.</w:t>
      </w:r>
      <w:r>
        <w:rPr>
          <w:rFonts w:ascii="Arial" w:cs="Arial" w:eastAsia="Arial" w:hAnsi="Arial"/>
          <w:color w:val="3D3D3D"/>
          <w:sz w:val="22"/>
          <w:szCs w:val="22"/>
        </w:rPr>
        <w:t xml:space="preserve"/>
      </w:r>
    </w:p>
    <w:p>
      <w:pPr>
        <w:spacing w:after="80" w:before="80" w:line="300"/>
      </w:pPr>
      <w:r>
        <w:rPr>
          <w:rFonts w:ascii="Arial" w:cs="Arial" w:eastAsia="Arial" w:hAnsi="Arial"/>
          <w:color w:val="3D3D3D"/>
          <w:sz w:val="22"/>
          <w:szCs w:val="22"/>
        </w:rPr>
        <w:t xml:space="preserve">Ninety days. Three laps. One obsession. </w:t>
      </w:r>
      <w:r>
        <w:rPr>
          <w:rFonts w:ascii="Arial" w:cs="Arial" w:eastAsia="Arial" w:hAnsi="Arial"/>
          <w:b/>
          <w:bCs/>
          <w:color w:val="0A0A0A"/>
          <w:sz w:val="22"/>
          <w:szCs w:val="22"/>
        </w:rPr>
        <w:t xml:space="preserve">Ship Iris that acts.</w:t>
      </w:r>
      <w:r>
        <w:rPr>
          <w:rFonts w:ascii="Arial" w:cs="Arial" w:eastAsia="Arial" w:hAnsi="Arial"/>
          <w:color w:val="3D3D3D"/>
          <w:sz w:val="22"/>
          <w:szCs w:val="22"/>
        </w:rPr>
        <w:t xml:space="preserve"> Everything else is downstream.</w:t>
      </w:r>
    </w:p>
    <w:p>
      <w:pPr>
        <w:spacing w:after="0" w:before="360"/>
      </w:pPr>
      <w:r>
        <w:rPr>
          <w:rFonts w:ascii="Arial" w:cs="Arial" w:eastAsia="Arial" w:hAnsi="Arial"/>
          <w:sz w:val="22"/>
          <w:szCs w:val="22"/>
        </w:rPr>
        <w:t xml:space="preserve"> </w:t>
      </w:r>
    </w:p>
    <w:p>
      <w:pPr>
        <w:pBdr>
          <w:bottom w:val="single" w:color="D9D9D9" w:sz="6" w:space="1"/>
        </w:pBdr>
        <w:spacing w:after="120" w:before="120"/>
      </w:pPr>
      <w:r>
        <w:t xml:space="preserve"/>
      </w:r>
    </w:p>
    <w:p>
      <w:pPr>
        <w:spacing w:after="0" w:before="240"/>
      </w:pPr>
      <w:r>
        <w:rPr>
          <w:rFonts w:ascii="Arial" w:cs="Arial" w:eastAsia="Arial" w:hAnsi="Arial"/>
          <w:i/>
          <w:iCs/>
          <w:color w:val="6B6B6B"/>
          <w:sz w:val="18"/>
          <w:szCs w:val="18"/>
        </w:rPr>
        <w:t xml:space="preserve">Filed by Claude  •  May 1, 2026  •  for Walker, founder, SiteSync.</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spacing w:after="0" w:before="0"/>
      <w:jc w:val="left"/>
    </w:pPr>
    <w:r>
      <w:rPr>
        <w:rFonts w:ascii="Arial" w:cs="Arial" w:eastAsia="Arial" w:hAnsi="Arial"/>
        <w:color w:val="6B6B6B"/>
        <w:sz w:val="14"/>
        <w:szCs w:val="14"/>
      </w:rPr>
      <w:t xml:space="preserve">Confidential  •  for Walker</w:t>
    </w:r>
    <w:r>
      <w:rPr>
        <w:rFonts w:ascii="Arial" w:cs="Arial" w:eastAsia="Arial" w:hAnsi="Arial"/>
        <w:sz w:val="14"/>
        <w:szCs w:val="14"/>
      </w:rPr>
      <w:t xml:space="preserve">	</w:t>
    </w:r>
    <w:r>
      <w:rPr>
        <w:rFonts w:ascii="Arial" w:cs="Arial" w:eastAsia="Arial" w:hAnsi="Arial"/>
        <w:color w:val="6B6B6B"/>
        <w:sz w:val="14"/>
        <w:szCs w:val="14"/>
      </w:rPr>
      <w:t xml:space="preserve">Page </w:t>
    </w:r>
    <w:r>
      <w:rPr>
        <w:rFonts w:ascii="Arial" w:cs="Arial" w:eastAsia="Arial" w:hAnsi="Arial"/>
        <w:color w:val="6B6B6B"/>
        <w:sz w:val="14"/>
        <w:szCs w:val="14"/>
      </w:rPr>
      <w:fldChar w:fldCharType="begin"/>
      <w:instrText xml:space="preserve">PAGE</w:instrText>
      <w:fldChar w:fldCharType="separate"/>
      <w:fldChar w:fldCharType="end"/>
    </w:r>
    <w:r>
      <w:rPr>
        <w:rFonts w:ascii="Arial" w:cs="Arial" w:eastAsia="Arial" w:hAnsi="Arial"/>
        <w:color w:val="6B6B6B"/>
        <w:sz w:val="14"/>
        <w:szCs w:val="14"/>
      </w:rPr>
      <w:t xml:space="preserve"> / </w:t>
    </w:r>
    <w:r>
      <w:rPr>
        <w:rFonts w:ascii="Arial" w:cs="Arial" w:eastAsia="Arial" w:hAnsi="Arial"/>
        <w:color w:val="6B6B6B"/>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8"/>
      </w:pBdr>
      <w:tabs>
        <w:tab w:val="right" w:pos="9026"/>
      </w:tabs>
      <w:spacing w:after="0" w:before="0"/>
      <w:jc w:val="left"/>
    </w:pPr>
    <w:r>
      <w:rPr>
        <w:rFonts w:ascii="Arial" w:cs="Arial" w:eastAsia="Arial" w:hAnsi="Arial"/>
        <w:b/>
        <w:bCs/>
        <w:color w:val="9A1F2E"/>
        <w:spacing w:val="80"/>
        <w:sz w:val="14"/>
        <w:szCs w:val="14"/>
      </w:rPr>
      <w:t xml:space="preserve">SITESYNC • PM</w:t>
    </w:r>
    <w:r>
      <w:rPr>
        <w:rFonts w:ascii="Arial" w:cs="Arial" w:eastAsia="Arial" w:hAnsi="Arial"/>
        <w:color w:val="6B6B6B"/>
        <w:sz w:val="14"/>
        <w:szCs w:val="14"/>
      </w:rPr>
      <w:t xml:space="preserve">	The Bugatti Audit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D3D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line="280"/>
      <w:outlineLvl w:val="0"/>
    </w:pPr>
    <w:rPr>
      <w:rFonts w:ascii="Arial" w:cs="Arial" w:eastAsia="Arial" w:hAnsi="Arial"/>
      <w:b/>
      <w:bCs/>
      <w:color w:val="0A0A0A"/>
      <w:sz w:val="44"/>
      <w:szCs w:val="44"/>
    </w:rPr>
  </w:style>
  <w:style w:type="paragraph" w:styleId="Heading2">
    <w:name w:val="Heading 2"/>
    <w:basedOn w:val="Normal"/>
    <w:next w:val="Normal"/>
    <w:qFormat/>
    <w:pPr>
      <w:spacing w:after="120" w:before="320" w:line="280"/>
      <w:outlineLvl w:val="1"/>
    </w:pPr>
    <w:rPr>
      <w:rFonts w:ascii="Arial" w:cs="Arial" w:eastAsia="Arial" w:hAnsi="Arial"/>
      <w:b/>
      <w:bCs/>
      <w:color w:val="0A0A0A"/>
      <w:sz w:val="30"/>
      <w:szCs w:val="30"/>
    </w:rPr>
  </w:style>
  <w:style w:type="paragraph" w:styleId="Heading3">
    <w:name w:val="Heading 3"/>
    <w:basedOn w:val="Normal"/>
    <w:next w:val="Normal"/>
    <w:qFormat/>
    <w:pPr>
      <w:spacing w:after="80" w:before="200" w:line="280"/>
      <w:outlineLvl w:val="2"/>
    </w:pPr>
    <w:rPr>
      <w:rFonts w:ascii="Arial" w:cs="Arial" w:eastAsia="Arial" w:hAnsi="Arial"/>
      <w:b/>
      <w:bCs/>
      <w:color w:val="0A0A0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SiteSync — The Bugatti Audit</dc:title>
  <dc:creator>SiteSync PM</dc:creator>
  <cp:lastModifiedBy>Un-named</cp:lastModifiedBy>
  <cp:revision>1</cp:revision>
  <dcterms:created xsi:type="dcterms:W3CDTF">2026-05-01T14:15:49.277Z</dcterms:created>
  <dcterms:modified xsi:type="dcterms:W3CDTF">2026-05-01T14:15:49.277Z</dcterms:modified>
</cp:coreProperties>
</file>

<file path=docProps/custom.xml><?xml version="1.0" encoding="utf-8"?>
<Properties xmlns="http://schemas.openxmlformats.org/officeDocument/2006/custom-properties" xmlns:vt="http://schemas.openxmlformats.org/officeDocument/2006/docPropsVTypes"/>
</file>