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D8AB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zoomeye被动扫描</w:t>
      </w:r>
    </w:p>
    <w:p w14:paraId="122E08D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与zoomeye相关的搜索引擎：</w:t>
      </w:r>
    </w:p>
    <w:p w14:paraId="524728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FOFA：功能和zoomeye大致相同，最重要的区别就是FoFa可以查询body体里的内容</w:t>
      </w:r>
    </w:p>
    <w:p w14:paraId="02610BA5">
      <w:pPr>
        <w:numPr>
          <w:numId w:val="0"/>
        </w:numPr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Hunter：这是奇安信下的搜索引擎，主要用于资产估计，漏洞分析</w:t>
      </w:r>
    </w:p>
    <w:p w14:paraId="77DD6A66">
      <w:pPr>
        <w:numPr>
          <w:ilvl w:val="0"/>
          <w:numId w:val="1"/>
        </w:numPr>
        <w:ind w:left="0" w:leftChars="0" w:firstLine="0" w:firstLineChars="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语法查询测试：</w:t>
      </w:r>
    </w:p>
    <w:p w14:paraId="097D46EE">
      <w:pPr>
        <w:numPr>
          <w:numId w:val="0"/>
        </w:numPr>
        <w:ind w:leftChars="0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eastAsia" w:ascii="Calibri" w:hAnsi="Calibri" w:cs="Calibri"/>
          <w:b/>
          <w:bCs/>
          <w:lang w:val="en-US" w:eastAsia="zh-CN"/>
        </w:rPr>
        <w:t>网页中有详细的语法教学分析，这里不过多阐述</w:t>
      </w:r>
    </w:p>
    <w:p w14:paraId="151785DE">
      <w:pPr>
        <w:numPr>
          <w:numId w:val="0"/>
        </w:numPr>
        <w:ind w:leftChars="0"/>
      </w:pPr>
      <w:r>
        <w:drawing>
          <wp:inline distT="0" distB="0" distL="114300" distR="114300">
            <wp:extent cx="5266055" cy="312420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95BD">
      <w:pPr>
        <w:numPr>
          <w:numId w:val="0"/>
        </w:numPr>
        <w:ind w:leftChars="0"/>
      </w:pPr>
      <w:r>
        <w:drawing>
          <wp:inline distT="0" distB="0" distL="114300" distR="114300">
            <wp:extent cx="5266055" cy="312420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974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子域名查询：</w:t>
      </w:r>
    </w:p>
    <w:p w14:paraId="64212E82">
      <w:pPr>
        <w:numPr>
          <w:numId w:val="0"/>
        </w:numPr>
        <w:ind w:leftChars="0"/>
      </w:pPr>
      <w:r>
        <w:rPr>
          <w:rFonts w:hint="eastAsia"/>
          <w:lang w:val="en-US" w:eastAsia="zh-CN"/>
        </w:rPr>
        <w:t>点开工具中的子域名查询如图：</w:t>
      </w:r>
      <w:r>
        <w:drawing>
          <wp:inline distT="0" distB="0" distL="114300" distR="114300">
            <wp:extent cx="5266055" cy="312420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D76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搜索guet.edu.cn</w:t>
      </w:r>
    </w:p>
    <w:p w14:paraId="4B37E7C0">
      <w:pPr>
        <w:numPr>
          <w:numId w:val="0"/>
        </w:numPr>
        <w:ind w:leftChars="0"/>
      </w:pPr>
      <w:r>
        <w:drawing>
          <wp:inline distT="0" distB="0" distL="114300" distR="114300">
            <wp:extent cx="5266055" cy="3124200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0FA7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总结：zoomeye使用起来测算资产非常方便</w:t>
      </w:r>
      <w:r>
        <w:rPr>
          <w:rFonts w:hint="eastAsia" w:ascii="微软雅黑" w:hAnsi="微软雅黑" w:eastAsia="微软雅黑" w:cs="微软雅黑"/>
          <w:lang w:val="en-US" w:eastAsia="zh-CN"/>
        </w:rPr>
        <w:t>(●´∀｀●)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7C332D"/>
    <w:multiLevelType w:val="singleLevel"/>
    <w:tmpl w:val="6B7C332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0459A"/>
    <w:rsid w:val="40A0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2026-10-04T08:18:00Z</dcterms:created>
  <dc:creator>WPS_1682943496</dc:creator>
  <cp:lastModifiedBy>WPS_1682943496</cp:lastModifiedBy>
  <dcterms:modified xsi:type="dcterms:W3CDTF">2026-10-04T08:54:01Z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18DCB18C532F47038E241096DA5792A6_11</vt:lpwstr>
  </property>
  <property fmtid="{D5CDD505-2E9C-101B-9397-08002B2CF9AE}" pid="4" name="KSOTemplateDocerSaveRecord">
    <vt:lpwstr>eyJoZGlkIjoiMDBkM2IwZmI1OTFiOTAxY2IyYmI3ZTcyMWFiNzU3ZjAiLCJ1c2VySWQiOiIxNDkwOTU3MzIzIn0=</vt:lpwstr>
  </property>
</Properties>
</file>