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D47329">
        <w:t>Casos de Uso Negociais</w:t>
      </w:r>
      <w:proofErr w:type="gramEnd"/>
    </w:p>
    <w:p w:rsidR="00C27758" w:rsidRDefault="00C27758">
      <w:pPr>
        <w:pStyle w:val="Ttulo"/>
        <w:jc w:val="right"/>
      </w:pPr>
    </w:p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19</w:t>
            </w:r>
            <w:r w:rsidR="000450CE">
              <w:t>/</w:t>
            </w:r>
            <w:r>
              <w:t>09</w:t>
            </w:r>
            <w:r w:rsidR="000450CE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proofErr w:type="spellStart"/>
            <w:r>
              <w:t>Wellingthon</w:t>
            </w:r>
            <w:proofErr w:type="spellEnd"/>
            <w:r>
              <w:t xml:space="preserve"> </w:t>
            </w:r>
            <w:proofErr w:type="spellStart"/>
            <w:r>
              <w:t>Reimann</w:t>
            </w:r>
            <w:proofErr w:type="spellEnd"/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2B3B09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1315" w:history="1">
        <w:r w:rsidR="002B3B09" w:rsidRPr="008274EB">
          <w:rPr>
            <w:rStyle w:val="Hyperlink"/>
            <w:noProof/>
          </w:rPr>
          <w:t>1.</w:t>
        </w:r>
        <w:r w:rsidR="002B3B09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B3B09" w:rsidRPr="008274EB">
          <w:rPr>
            <w:rStyle w:val="Hyperlink"/>
            <w:noProof/>
          </w:rPr>
          <w:t>Introdução</w:t>
        </w:r>
        <w:r w:rsidR="002B3B09">
          <w:rPr>
            <w:noProof/>
            <w:webHidden/>
          </w:rPr>
          <w:tab/>
        </w:r>
        <w:r w:rsidR="002B3B09">
          <w:rPr>
            <w:noProof/>
            <w:webHidden/>
          </w:rPr>
          <w:fldChar w:fldCharType="begin"/>
        </w:r>
        <w:r w:rsidR="002B3B09">
          <w:rPr>
            <w:noProof/>
            <w:webHidden/>
          </w:rPr>
          <w:instrText xml:space="preserve"> PAGEREF _Toc340911315 \h </w:instrText>
        </w:r>
        <w:r w:rsidR="002B3B09">
          <w:rPr>
            <w:noProof/>
            <w:webHidden/>
          </w:rPr>
        </w:r>
        <w:r w:rsidR="002B3B09">
          <w:rPr>
            <w:noProof/>
            <w:webHidden/>
          </w:rPr>
          <w:fldChar w:fldCharType="separate"/>
        </w:r>
        <w:r w:rsidR="00EA38FE">
          <w:rPr>
            <w:noProof/>
            <w:webHidden/>
          </w:rPr>
          <w:t>4</w:t>
        </w:r>
        <w:r w:rsidR="002B3B09">
          <w:rPr>
            <w:noProof/>
            <w:webHidden/>
          </w:rPr>
          <w:fldChar w:fldCharType="end"/>
        </w:r>
      </w:hyperlink>
    </w:p>
    <w:p w:rsidR="002B3B09" w:rsidRDefault="00EA38FE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1316" w:history="1">
        <w:r w:rsidR="002B3B09" w:rsidRPr="008274EB">
          <w:rPr>
            <w:rStyle w:val="Hyperlink"/>
            <w:noProof/>
          </w:rPr>
          <w:t>2.</w:t>
        </w:r>
        <w:r w:rsidR="002B3B09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B3B09" w:rsidRPr="008274EB">
          <w:rPr>
            <w:rStyle w:val="Hyperlink"/>
            <w:noProof/>
          </w:rPr>
          <w:t>Modelo de Casos de Uso Negociais</w:t>
        </w:r>
        <w:r w:rsidR="002B3B09">
          <w:rPr>
            <w:noProof/>
            <w:webHidden/>
          </w:rPr>
          <w:tab/>
        </w:r>
        <w:r w:rsidR="002B3B09">
          <w:rPr>
            <w:noProof/>
            <w:webHidden/>
          </w:rPr>
          <w:fldChar w:fldCharType="begin"/>
        </w:r>
        <w:r w:rsidR="002B3B09">
          <w:rPr>
            <w:noProof/>
            <w:webHidden/>
          </w:rPr>
          <w:instrText xml:space="preserve"> PAGEREF _Toc340911316 \h </w:instrText>
        </w:r>
        <w:r w:rsidR="002B3B09">
          <w:rPr>
            <w:noProof/>
            <w:webHidden/>
          </w:rPr>
        </w:r>
        <w:r w:rsidR="002B3B0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B3B09">
          <w:rPr>
            <w:noProof/>
            <w:webHidden/>
          </w:rPr>
          <w:fldChar w:fldCharType="end"/>
        </w:r>
      </w:hyperlink>
    </w:p>
    <w:p w:rsidR="00C27758" w:rsidRDefault="00B97600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182CC1" w:rsidRPr="00182CC1">
        <w:lastRenderedPageBreak/>
        <w:t>Casos de Uso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0911315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é </w:t>
      </w:r>
      <w:r>
        <w:t xml:space="preserve">contextualizar o SGOA em um nível superior </w:t>
      </w:r>
      <w:r w:rsidRPr="00182CC1">
        <w:t>para</w:t>
      </w:r>
      <w:r>
        <w:t xml:space="preserve"> uma</w:t>
      </w:r>
      <w:r w:rsidRPr="00182CC1">
        <w:t xml:space="preserve"> melhor compreen</w:t>
      </w:r>
      <w:r>
        <w:t>são</w:t>
      </w:r>
      <w:r w:rsidRPr="00182CC1">
        <w:t xml:space="preserve"> do sistema a ser criado</w:t>
      </w:r>
      <w:r w:rsidRPr="00122A35">
        <w:t>.</w:t>
      </w:r>
    </w:p>
    <w:p w:rsidR="00E65F09" w:rsidRDefault="00325E42" w:rsidP="003635CA">
      <w:pPr>
        <w:pStyle w:val="Ttulo1"/>
        <w:spacing w:before="240" w:after="240" w:line="360" w:lineRule="auto"/>
        <w:ind w:left="567" w:hanging="567"/>
      </w:pPr>
      <w:bookmarkStart w:id="6" w:name="_Toc340911316"/>
      <w:proofErr w:type="gramStart"/>
      <w:r>
        <w:t>Modelo</w:t>
      </w:r>
      <w:r w:rsidR="00440694">
        <w:t xml:space="preserve"> de</w:t>
      </w:r>
      <w:r>
        <w:t xml:space="preserve"> Casos de Uso Negociais</w:t>
      </w:r>
      <w:bookmarkEnd w:id="6"/>
      <w:proofErr w:type="gramEnd"/>
    </w:p>
    <w:p w:rsidR="003635CA" w:rsidRPr="003635CA" w:rsidRDefault="003635CA" w:rsidP="003635CA">
      <w:pPr>
        <w:pStyle w:val="CorpodoTexto"/>
      </w:pPr>
      <w:r w:rsidRPr="003635CA">
        <w:t>O Modelo de Casos de Uso de Negócios é um modelo das funções pretendidas do negócio. É usado como base para identificar papéis e produtos liberados na organização</w:t>
      </w:r>
      <w:r>
        <w:t>.</w:t>
      </w:r>
    </w:p>
    <w:p w:rsidR="003635CA" w:rsidRDefault="00A44EFA" w:rsidP="00A44EFA">
      <w:pPr>
        <w:keepNext/>
        <w:jc w:val="center"/>
      </w:pPr>
      <w:r>
        <w:rPr>
          <w:noProof/>
          <w:snapToGrid/>
          <w:lang w:eastAsia="pt-BR"/>
        </w:rPr>
        <w:drawing>
          <wp:inline distT="0" distB="0" distL="0" distR="0" wp14:anchorId="05143B25" wp14:editId="742DAFDD">
            <wp:extent cx="5391150" cy="2664732"/>
            <wp:effectExtent l="0" t="0" r="0" b="254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70" cy="2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CA" w:rsidRPr="003635CA" w:rsidRDefault="003635CA" w:rsidP="00B9570A">
      <w:pPr>
        <w:pStyle w:val="Legenda"/>
      </w:pPr>
      <w:r>
        <w:t xml:space="preserve">Figura </w:t>
      </w:r>
      <w:r w:rsidR="00EA38FE">
        <w:fldChar w:fldCharType="begin"/>
      </w:r>
      <w:r w:rsidR="00EA38FE">
        <w:instrText xml:space="preserve"> SEQ Figura \* ARABIC </w:instrText>
      </w:r>
      <w:r w:rsidR="00EA38FE">
        <w:fldChar w:fldCharType="separate"/>
      </w:r>
      <w:r w:rsidR="00EA38FE">
        <w:rPr>
          <w:noProof/>
        </w:rPr>
        <w:t>1</w:t>
      </w:r>
      <w:r w:rsidR="00EA38FE">
        <w:rPr>
          <w:noProof/>
        </w:rPr>
        <w:fldChar w:fldCharType="end"/>
      </w:r>
      <w:r>
        <w:t xml:space="preserve"> - Modelo Ca</w:t>
      </w:r>
      <w:r w:rsidR="00E4500A">
        <w:t>s</w:t>
      </w:r>
      <w:r>
        <w:t>os de Uso Negociais</w:t>
      </w:r>
    </w:p>
    <w:p w:rsidR="000D7EE1" w:rsidRPr="000D7EE1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UC01 - </w:t>
      </w:r>
      <w:r w:rsidR="000D7EE1" w:rsidRPr="000D7EE1">
        <w:rPr>
          <w:b/>
        </w:rPr>
        <w:t xml:space="preserve">Manter </w:t>
      </w:r>
      <w:r>
        <w:rPr>
          <w:b/>
        </w:rPr>
        <w:t>S</w:t>
      </w:r>
      <w:r w:rsidR="000D7EE1" w:rsidRPr="000D7EE1">
        <w:rPr>
          <w:b/>
        </w:rPr>
        <w:t>etor</w:t>
      </w:r>
      <w:r w:rsidR="000D7EE1">
        <w:t>: descrição do local de trabalho da oficina.</w:t>
      </w:r>
    </w:p>
    <w:p w:rsidR="005045CB" w:rsidRDefault="005045CB" w:rsidP="005045CB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UC02 - </w:t>
      </w:r>
      <w:r w:rsidRPr="003635CA">
        <w:rPr>
          <w:b/>
        </w:rPr>
        <w:t xml:space="preserve">Manter </w:t>
      </w:r>
      <w:r>
        <w:rPr>
          <w:b/>
        </w:rPr>
        <w:t>C</w:t>
      </w:r>
      <w:r w:rsidRPr="003635CA">
        <w:rPr>
          <w:b/>
        </w:rPr>
        <w:t>liente</w:t>
      </w:r>
      <w:r>
        <w:t>: permitir o registro de informações pessoais dos clientes e associa seus veículos;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UC03 - </w:t>
      </w:r>
      <w:r w:rsidR="003635CA" w:rsidRPr="003635CA">
        <w:rPr>
          <w:b/>
        </w:rPr>
        <w:t xml:space="preserve">Manter </w:t>
      </w:r>
      <w:r>
        <w:rPr>
          <w:b/>
        </w:rPr>
        <w:t>F</w:t>
      </w:r>
      <w:r w:rsidR="003635CA" w:rsidRPr="003635CA">
        <w:rPr>
          <w:b/>
        </w:rPr>
        <w:t>uncionário</w:t>
      </w:r>
      <w:r w:rsidR="003635CA">
        <w:t xml:space="preserve">: dados dos funcionários </w:t>
      </w:r>
      <w:r w:rsidR="006D52E4">
        <w:t xml:space="preserve">informando </w:t>
      </w:r>
      <w:r w:rsidR="002B3B09">
        <w:t>su</w:t>
      </w:r>
      <w:r w:rsidR="006D52E4">
        <w:t>a</w:t>
      </w:r>
      <w:r w:rsidR="003635CA">
        <w:t xml:space="preserve"> profissão</w:t>
      </w:r>
      <w:r w:rsidR="006D52E4">
        <w:t xml:space="preserve"> e setor de trabalho</w:t>
      </w:r>
      <w:r w:rsidR="003635CA">
        <w:t>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UC04 - </w:t>
      </w:r>
      <w:r w:rsidR="003635CA" w:rsidRPr="003635CA">
        <w:rPr>
          <w:b/>
        </w:rPr>
        <w:t xml:space="preserve">Manter </w:t>
      </w:r>
      <w:r>
        <w:rPr>
          <w:b/>
        </w:rPr>
        <w:t>O</w:t>
      </w:r>
      <w:r w:rsidR="003635CA" w:rsidRPr="003635CA">
        <w:rPr>
          <w:b/>
        </w:rPr>
        <w:t>rçamento</w:t>
      </w:r>
      <w:r w:rsidR="003635CA">
        <w:t>: o sistema deve permitir incluir a digitação dos orçamentos gerados para os clientes e controlar a situação desses orçamentos;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UC05 - </w:t>
      </w:r>
      <w:r w:rsidR="003635CA" w:rsidRPr="003635CA">
        <w:rPr>
          <w:b/>
        </w:rPr>
        <w:t xml:space="preserve">Gerar </w:t>
      </w:r>
      <w:r>
        <w:rPr>
          <w:b/>
        </w:rPr>
        <w:t>O</w:t>
      </w:r>
      <w:r w:rsidR="003635CA" w:rsidRPr="003635CA">
        <w:rPr>
          <w:b/>
        </w:rPr>
        <w:t xml:space="preserve">rdem de </w:t>
      </w:r>
      <w:r>
        <w:rPr>
          <w:b/>
        </w:rPr>
        <w:t>S</w:t>
      </w:r>
      <w:r w:rsidR="003635CA" w:rsidRPr="003635CA">
        <w:rPr>
          <w:b/>
        </w:rPr>
        <w:t>erviço</w:t>
      </w:r>
      <w:r w:rsidR="003635CA">
        <w:t>: após a aprovação do orçamento o sistema gera uma ordem de serviço onde o gerente da oficina informa qual o fluxo de trabalho o veiculo deve seguir e tempo orçado para execução de cada tipo de serviço;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UC06 - </w:t>
      </w:r>
      <w:r w:rsidR="003635CA" w:rsidRPr="003635CA">
        <w:rPr>
          <w:b/>
        </w:rPr>
        <w:t xml:space="preserve">Manter </w:t>
      </w:r>
      <w:r>
        <w:rPr>
          <w:b/>
        </w:rPr>
        <w:t>E</w:t>
      </w:r>
      <w:r w:rsidR="003635CA" w:rsidRPr="003635CA">
        <w:rPr>
          <w:b/>
        </w:rPr>
        <w:t xml:space="preserve">tapas do </w:t>
      </w:r>
      <w:r>
        <w:rPr>
          <w:b/>
        </w:rPr>
        <w:t>F</w:t>
      </w:r>
      <w:r w:rsidR="003635CA" w:rsidRPr="003635CA">
        <w:rPr>
          <w:b/>
        </w:rPr>
        <w:t xml:space="preserve">luxo de </w:t>
      </w:r>
      <w:r>
        <w:rPr>
          <w:b/>
        </w:rPr>
        <w:t>T</w:t>
      </w:r>
      <w:r w:rsidR="003635CA" w:rsidRPr="003635CA">
        <w:rPr>
          <w:b/>
        </w:rPr>
        <w:t>rabalho</w:t>
      </w:r>
      <w:r w:rsidR="003635CA">
        <w:t>: permitir a inclusão, alteração e exclusão de etapas de trabalho que ocorrem na oficina. Exemplo: “Preparação para pintura”, “Desmontar o veículo”, “Pintura”;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lastRenderedPageBreak/>
        <w:t xml:space="preserve">UC07 - </w:t>
      </w:r>
      <w:r w:rsidR="003635CA" w:rsidRPr="003635CA">
        <w:rPr>
          <w:b/>
        </w:rPr>
        <w:t xml:space="preserve">Gerar </w:t>
      </w:r>
      <w:r>
        <w:rPr>
          <w:b/>
        </w:rPr>
        <w:t>F</w:t>
      </w:r>
      <w:r w:rsidR="003635CA" w:rsidRPr="003635CA">
        <w:rPr>
          <w:b/>
        </w:rPr>
        <w:t xml:space="preserve">luxo de </w:t>
      </w:r>
      <w:r>
        <w:rPr>
          <w:b/>
        </w:rPr>
        <w:t>T</w:t>
      </w:r>
      <w:r w:rsidR="003635CA" w:rsidRPr="003635CA">
        <w:rPr>
          <w:b/>
        </w:rPr>
        <w:t>rabalho</w:t>
      </w:r>
      <w:r w:rsidR="003635CA">
        <w:t>: permitir que o gerente da oficina desenhe os fluxos de trabalho para os diversos serviços disponibilizado pela oficina. Organizar quais etapas necessárias que o veiculo deve percorrer para garantir a qualidade e agilidade do serviço;</w:t>
      </w:r>
    </w:p>
    <w:p w:rsidR="005045CB" w:rsidRPr="00775130" w:rsidRDefault="005045CB" w:rsidP="005045CB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UC08 - </w:t>
      </w:r>
      <w:r w:rsidRPr="00775130">
        <w:rPr>
          <w:b/>
        </w:rPr>
        <w:t xml:space="preserve">Efetuar </w:t>
      </w:r>
      <w:proofErr w:type="spellStart"/>
      <w:r w:rsidRPr="00775130">
        <w:rPr>
          <w:b/>
        </w:rPr>
        <w:t>Login</w:t>
      </w:r>
      <w:proofErr w:type="spellEnd"/>
      <w:r>
        <w:t>: como será realizado o acesso no sistema para os funcionários da oficina.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UC09 - </w:t>
      </w:r>
      <w:r w:rsidR="003635CA" w:rsidRPr="003635CA">
        <w:rPr>
          <w:b/>
        </w:rPr>
        <w:t xml:space="preserve">Controlar </w:t>
      </w:r>
      <w:r>
        <w:rPr>
          <w:b/>
        </w:rPr>
        <w:t>S</w:t>
      </w:r>
      <w:r w:rsidR="003635CA" w:rsidRPr="003635CA">
        <w:rPr>
          <w:b/>
        </w:rPr>
        <w:t>erviço</w:t>
      </w:r>
      <w:r w:rsidR="003635CA">
        <w:t>: permitir que o gerente da oficina registre quais etapas o veículos percorreu e quais etapas devem ser percorridas além de informar qual funcionário executou o serviço;</w:t>
      </w:r>
    </w:p>
    <w:p w:rsidR="003635CA" w:rsidRDefault="005045CB" w:rsidP="003635CA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UC10 - </w:t>
      </w:r>
      <w:r w:rsidR="006352EB">
        <w:rPr>
          <w:b/>
        </w:rPr>
        <w:t xml:space="preserve">Monitorar o </w:t>
      </w:r>
      <w:r>
        <w:rPr>
          <w:b/>
        </w:rPr>
        <w:t>T</w:t>
      </w:r>
      <w:r w:rsidR="006352EB">
        <w:rPr>
          <w:b/>
        </w:rPr>
        <w:t>rânsito n</w:t>
      </w:r>
      <w:r w:rsidR="003635CA" w:rsidRPr="003635CA">
        <w:rPr>
          <w:b/>
        </w:rPr>
        <w:t xml:space="preserve">a </w:t>
      </w:r>
      <w:r>
        <w:rPr>
          <w:b/>
        </w:rPr>
        <w:t>O</w:t>
      </w:r>
      <w:r w:rsidR="003635CA" w:rsidRPr="003635CA">
        <w:rPr>
          <w:b/>
        </w:rPr>
        <w:t>ficina</w:t>
      </w:r>
      <w:r w:rsidR="003635CA">
        <w:t>: visualizar a situação dos veículos que então no pátio da oficina identificando deficientes operacionais.</w:t>
      </w:r>
    </w:p>
    <w:p w:rsidR="005045CB" w:rsidRDefault="005045CB" w:rsidP="005045CB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UC11 - </w:t>
      </w:r>
      <w:r w:rsidRPr="000D7EE1">
        <w:rPr>
          <w:b/>
        </w:rPr>
        <w:t xml:space="preserve">Manter </w:t>
      </w:r>
      <w:r>
        <w:rPr>
          <w:b/>
        </w:rPr>
        <w:t>Tipo de Serviço</w:t>
      </w:r>
      <w:r>
        <w:t>: descrição dos tipos de serviços realizados na oficina.</w:t>
      </w:r>
    </w:p>
    <w:p w:rsidR="005045CB" w:rsidRPr="003635CA" w:rsidRDefault="005045CB" w:rsidP="005045CB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>UC12 - Manter Profissão</w:t>
      </w:r>
      <w:r>
        <w:t>: descrição das profissões dos funcionários da oficina.</w:t>
      </w:r>
    </w:p>
    <w:p w:rsidR="00030722" w:rsidRPr="003635CA" w:rsidRDefault="005045CB" w:rsidP="00030722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UC13 - </w:t>
      </w:r>
      <w:r w:rsidR="00030722">
        <w:rPr>
          <w:b/>
        </w:rPr>
        <w:t xml:space="preserve">Manter </w:t>
      </w:r>
      <w:r w:rsidR="003F60D1">
        <w:rPr>
          <w:b/>
        </w:rPr>
        <w:t>C</w:t>
      </w:r>
      <w:r w:rsidR="00030722">
        <w:rPr>
          <w:b/>
        </w:rPr>
        <w:t>or</w:t>
      </w:r>
      <w:r w:rsidR="00030722">
        <w:t>: centralizar o cadastro de cores dos veículos.</w:t>
      </w:r>
    </w:p>
    <w:p w:rsidR="00030722" w:rsidRDefault="005045CB" w:rsidP="00030722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UC14 - </w:t>
      </w:r>
      <w:r w:rsidR="00030722">
        <w:rPr>
          <w:b/>
        </w:rPr>
        <w:t xml:space="preserve">Manter </w:t>
      </w:r>
      <w:r>
        <w:rPr>
          <w:b/>
        </w:rPr>
        <w:t>M</w:t>
      </w:r>
      <w:r w:rsidR="00030722">
        <w:rPr>
          <w:b/>
        </w:rPr>
        <w:t>arca</w:t>
      </w:r>
      <w:r w:rsidR="00030722">
        <w:t>: centralizar o cadastro de marcas dos veículos.</w:t>
      </w:r>
    </w:p>
    <w:p w:rsidR="00030722" w:rsidRPr="003635CA" w:rsidRDefault="005045CB" w:rsidP="00030722">
      <w:pPr>
        <w:pStyle w:val="CorpodoTexto"/>
        <w:numPr>
          <w:ilvl w:val="0"/>
          <w:numId w:val="25"/>
        </w:numPr>
        <w:ind w:left="567" w:firstLine="0"/>
      </w:pPr>
      <w:r>
        <w:rPr>
          <w:b/>
        </w:rPr>
        <w:t xml:space="preserve">UC15 - </w:t>
      </w:r>
      <w:r w:rsidR="00030722">
        <w:rPr>
          <w:b/>
        </w:rPr>
        <w:t xml:space="preserve">Manter </w:t>
      </w:r>
      <w:r>
        <w:rPr>
          <w:b/>
        </w:rPr>
        <w:t>M</w:t>
      </w:r>
      <w:r w:rsidR="00030722">
        <w:rPr>
          <w:b/>
        </w:rPr>
        <w:t>odelo</w:t>
      </w:r>
      <w:r w:rsidR="00030722">
        <w:t>: centralizar o cadastro de modelos das marcas dos veículos.</w:t>
      </w:r>
    </w:p>
    <w:sectPr w:rsidR="00030722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26" w:rsidRDefault="00A95A26">
      <w:pPr>
        <w:spacing w:line="240" w:lineRule="auto"/>
      </w:pPr>
      <w:r>
        <w:separator/>
      </w:r>
    </w:p>
  </w:endnote>
  <w:endnote w:type="continuationSeparator" w:id="0">
    <w:p w:rsidR="00A95A26" w:rsidRDefault="00A95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38FE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A38F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26" w:rsidRDefault="00A95A26">
      <w:pPr>
        <w:spacing w:line="240" w:lineRule="auto"/>
      </w:pPr>
      <w:r>
        <w:separator/>
      </w:r>
    </w:p>
  </w:footnote>
  <w:footnote w:type="continuationSeparator" w:id="0">
    <w:p w:rsidR="00A95A26" w:rsidRDefault="00A95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6D413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WR Informática</w:t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proofErr w:type="gramStart"/>
          <w:r w:rsidRPr="00182CC1">
            <w:t>Casos de Uso Negociais</w:t>
          </w:r>
          <w:proofErr w:type="gramEnd"/>
          <w:r w:rsidR="002B3B09">
            <w:t xml:space="preserve"> (Macro)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EA38FE">
            <w:rPr>
              <w:b/>
              <w:bCs/>
              <w:noProof/>
            </w:rPr>
            <w:t>14/12/2012 00:22:00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0722"/>
    <w:rsid w:val="00034194"/>
    <w:rsid w:val="000450CE"/>
    <w:rsid w:val="000673AD"/>
    <w:rsid w:val="00073E48"/>
    <w:rsid w:val="00083589"/>
    <w:rsid w:val="000927B1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3F60D1"/>
    <w:rsid w:val="00413607"/>
    <w:rsid w:val="0042158E"/>
    <w:rsid w:val="00427DAE"/>
    <w:rsid w:val="00440694"/>
    <w:rsid w:val="004434E1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045CB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4133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95A26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C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82311"/>
    <w:rsid w:val="00D8286C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A38FE"/>
    <w:rsid w:val="00EB0511"/>
    <w:rsid w:val="00ED5217"/>
    <w:rsid w:val="00ED662D"/>
    <w:rsid w:val="00ED739A"/>
    <w:rsid w:val="00EF68EA"/>
    <w:rsid w:val="00F00309"/>
    <w:rsid w:val="00F23C4C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78B94-5BC4-49D5-9672-43B6BA18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1130</TotalTime>
  <Pages>5</Pages>
  <Words>408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135</cp:revision>
  <cp:lastPrinted>2012-12-14T02:22:00Z</cp:lastPrinted>
  <dcterms:created xsi:type="dcterms:W3CDTF">2012-09-20T00:46:00Z</dcterms:created>
  <dcterms:modified xsi:type="dcterms:W3CDTF">2012-12-14T02:23:00Z</dcterms:modified>
</cp:coreProperties>
</file>