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bCs/>
          <w:b/>
        </w:rPr>
        <w:t>Course-owner wording clarification — October 19, 2026: Map is the second stage and Experiment is the sixth. Follow Understand → Map → Design → Build → Instrument → Experiment → Evaluate → Understand, with 8. Refine throughout. Deployment connects the resulting capability back to the challenge. These terminology and diagram clarifications preserve the objective hierarchy and mappings; they do not assert new CPC or program-director approval. Historical status notes and change logs retain their original wording.</w:t>
      </w:r>
      <w:r/>
      <w:r/>
      <w:r/>
      <w:r/>
      <w:r>
        <w:rPr>
          <w:bCs/>
          <w:b/>
        </w:rPr>
      </w:r>
      <w:r/>
      <w:r/>
      <w:r/>
      <w:r/>
      <w:r/>
      <w:r/>
      <w:r/>
      <w:r/>
      <w:r>
        <w:rPr>
          <w:bCs/>
          <w:b/>
        </w:rPr>
      </w:r>
      <w:r/>
      <w:r/>
      <w:r/>
    </w:p>
    <w:p>
      <w:pPr>
        <w:pStyle w:val="BlockText"/>
      </w:pPr>
      <w:r>
        <w:rPr>
          <w:bCs/>
          <w:b/>
        </w:rPr>
        <w:t>STATUS: CURRENT (v2.9, September 2026). v2.9 makes two consistency corrections surfaced while assembling the objectives reference: (1) LEO-4's accessible name is reconciled to Data, Measurement, and Evaluation (the formal heading), replacing the stale “Test and Evaluation” label in the accessible-name line and the §4.1 support map; (2) the governance-objection diagnostic is re-homed from LEO-1 to LEO-5, matching the companion competency document (doc 1 v2.6, where it moved from 1.5 to 5.7); introduced and assessed in LEN 3's governance seam (a required course), reinforced with a second case in LEN 7 (elective). No PLO mapping changes. Adopted September 2026 with program-director (J. Diamond) approval of the LEN 1 redesign and the associated concentration changes, closing the program-owner round-trip on the v2.1–v2.9 changes.</w:t>
      </w:r>
      <w:r/>
      <w:r/>
      <w:r/>
      <w:r/>
      <w:r>
        <w:rPr>
          <w:bCs/>
          <w:b/>
        </w:rPr>
      </w:r>
      <w:r/>
      <w:r/>
      <w:r/>
      <w:r/>
      <w:r/>
      <w:r/>
      <w:r/>
      <w:r/>
      <w:r>
        <w:rPr>
          <w:bCs/>
          <w:b/>
        </w:rPr>
      </w:r>
      <w:r/>
      <w:r/>
      <w:r/>
    </w:p>
    <w:p>
      <w:pPr>
        <w:pStyle w:val="BlockText"/>
      </w:pPr>
      <w:r>
        <w:rPr>
          <w:bCs/>
          <w:b/>
        </w:rPr>
        <w:t>STATUS: CURRENT (v2.8, September 2026). v2.8 expands the iteration cycle in LEO-2 from four steps to the full eight-step lifecycle: understand, model, design, build, instrument, deploy, evaluate, refine, with refine returning to understand so the loop re-frames the problem rather than only tuning the intervention. The prior four-step naming (design, instrument, evaluate, refine) folded understanding, modeling, building, and deployment into adjacent steps; the eight-step form makes the full engineering lifecycle explicit and becomes the concentration’s core diagram (replacing the five-competency “petals” as the recurring figure). Also carries the companion 1_LENS_Five_Competencies.md to v2.6 (governance-objection diagnostic re-homed 1.5 → 5.7). LEN 1 and LEN 10 course descriptions updated to the eight-step cycle; no LEO or PLO mapping changes. Adopted September 2026 with program-director (J. Diamond) approval of the LEN 1 redesign and the associated concentration changes, closing the program-owner round-trip on the v2.1–v2.8 changes.</w:t>
      </w:r>
      <w:r/>
      <w:r/>
      <w:r/>
      <w:r>
        <w:rPr>
          <w:bCs/>
          <w:b/>
        </w:rPr>
      </w:r>
      <w:r/>
      <w:r/>
      <w:r/>
      <w:r/>
      <w:r/>
      <w:r/>
      <w:r/>
      <w:r/>
      <w:r/>
      <w:r>
        <w:rPr>
          <w:rStyle w:val="VerbatimChar"/>
        </w:rPr>
      </w:r>
      <w:r/>
      <w:r/>
      <w:r/>
      <w:r>
        <w:rPr>
          <w:bCs/>
          <w:b/>
        </w:rPr>
      </w:r>
      <w:r/>
      <w:r/>
    </w:p>
    <w:p>
      <w:pPr>
        <w:pStyle w:val="BlockText"/>
      </w:pPr>
      <w:r>
        <w:rPr>
          <w:bCs/>
          <w:b/>
        </w:rPr>
        <w:t xml:space="preserve">STATUS: CURRENT (v2.7, July 2026).</w:t>
      </w:r>
      <w:r>
        <w:t xml:space="preserve"> </w:t>
      </w:r>
      <w:r>
        <w:t xml:space="preserve">v2.7 records the course homes for the two v2.5 subobjectives — 2.7 (</w:t>
      </w:r>
      <w:r>
        <w:rPr>
          <w:iCs/>
          <w:i/>
        </w:rPr>
        <w:t xml:space="preserve">accessibility and inclusion</w:t>
      </w:r>
      <w:r>
        <w:t xml:space="preserve">) in LEO-2 prose and LEN 6, 4.8 (</w:t>
      </w:r>
      <w:r>
        <w:rPr>
          <w:iCs/>
          <w:i/>
        </w:rPr>
        <w:t xml:space="preserve">assessment before content</w:t>
      </w:r>
      <w:r>
        <w:t xml:space="preserve">) in LEO-4 prose and LEN 4 — and adds three light-touch clauses to close the remaining crosswalk notes: data standards and interoperability (xAPI, Caliper) and capability-over-time/skill-decay measurement in LEN 4, and total cost of ownership in the LEN 10 capstone. Companion competency document is now</w:t>
      </w:r>
      <w:r>
        <w:t xml:space="preserve"> </w:t>
      </w:r>
      <w:r>
        <w:rPr>
          <w:rStyle w:val="VerbatimChar"/>
        </w:rPr>
        <w:t xml:space="preserve">1_LENS_Five_Competencies.md</w:t>
      </w:r>
      <w:r>
        <w:t xml:space="preserve"> </w:t>
      </w:r>
      <w:r>
        <w:rPr>
          <w:bCs/>
          <w:b/>
        </w:rPr>
        <w:t xml:space="preserve">v2.5</w:t>
      </w:r>
      <w:r>
        <w:t xml:space="preserve"> </w:t>
      </w:r>
      <w:r>
        <w:t xml:space="preserve">(subobjective count 31 → 33). v2.6 recorded the LEN 4 home for subobjective 4.7 (</w:t>
      </w:r>
      <w:r>
        <w:rPr>
          <w:iCs/>
          <w:i/>
        </w:rPr>
        <w:t xml:space="preserve">appraise primary research</w:t>
      </w:r>
      <w:r>
        <w:t xml:space="preserve">) and added §6.5 elective advising for formal study design and human-subjects/IRB depth — crosswalk partial 3.f, held at</w:t>
      </w:r>
      <w:r>
        <w:t xml:space="preserve"> </w:t>
      </w:r>
      <w:r>
        <w:rPr>
          <w:iCs/>
          <w:i/>
        </w:rPr>
        <w:t xml:space="preserve">awareness</w:t>
      </w:r>
      <w:r>
        <w:t xml:space="preserve"> </w:t>
      </w:r>
      <w:r>
        <w:t xml:space="preserve">tier and routed to a university elective rather than backfilled into the required sequence. Companion competency document is now</w:t>
      </w:r>
      <w:r>
        <w:t xml:space="preserve"> </w:t>
      </w:r>
      <w:r>
        <w:rPr>
          <w:rStyle w:val="VerbatimChar"/>
        </w:rPr>
        <w:t xml:space="preserve">1_LENS_Five_Competencies.md</w:t>
      </w:r>
      <w:r>
        <w:t xml:space="preserve"> </w:t>
      </w:r>
      <w:r>
        <w:rPr>
          <w:bCs/>
          <w:b/>
        </w:rPr>
        <w:t xml:space="preserve">v2.4</w:t>
      </w:r>
      <w:r>
        <w:t xml:space="preserve">; the graduate attainment profile is</w:t>
      </w:r>
      <w:r>
        <w:t xml:space="preserve"> </w:t>
      </w:r>
      <w:r>
        <w:rPr>
          <w:rStyle w:val="VerbatimChar"/>
        </w:rPr>
        <w:t xml:space="preserve">8_LENS_Attainment_Profile.md</w:t>
      </w:r>
      <w:r>
        <w:t xml:space="preserve">. v2.5 recorded the course homes for the two v2.3 subobjectives (2.6 and 3.7,</w:t>
      </w:r>
      <w:r>
        <w:t xml:space="preserve"> </w:t>
      </w:r>
      <w:r>
        <w:rPr>
          <w:iCs/>
          <w:i/>
        </w:rPr>
        <w:t xml:space="preserve">enable the people who deliver</w:t>
      </w:r>
      <w:r>
        <w:t xml:space="preserve">) in LEO-2/LEO-3 prose, LEN 6, and LEN 2, and made project/program management an explicit LEN 10 capstone competency (exercised, not taught as a domain — closing ICICLE</w:t>
      </w:r>
      <w:r>
        <w:t xml:space="preserve"> </w:t>
      </w:r>
      <w:r>
        <w:rPr>
          <w:iCs/>
          <w:i/>
        </w:rPr>
        <w:t xml:space="preserve">Essential Competencies</w:t>
      </w:r>
      <w:r>
        <w:t xml:space="preserve"> </w:t>
      </w:r>
      <w:r>
        <w:t xml:space="preserve">5.c and answering 1.i). Companion competency document is now</w:t>
      </w:r>
      <w:r>
        <w:t xml:space="preserve"> </w:t>
      </w:r>
      <w:r>
        <w:rPr>
          <w:rStyle w:val="VerbatimChar"/>
        </w:rPr>
        <w:t xml:space="preserve">1_LENS_Five_Competencies.md</w:t>
      </w:r>
      <w:r>
        <w:t xml:space="preserve"> </w:t>
      </w:r>
      <w:r>
        <w:rPr>
          <w:bCs/>
          <w:b/>
        </w:rPr>
        <w:t xml:space="preserve">v2.3</w:t>
      </w:r>
      <w:r>
        <w:t xml:space="preserve">. v2.4 replaced the healthcare/defense/education triad with</w:t>
      </w:r>
      <w:r>
        <w:t xml:space="preserve"> </w:t>
      </w:r>
      <w:r>
        <w:rPr>
          <w:bCs/>
          <w:b/>
        </w:rPr>
        <w:t xml:space="preserve">high-consequence domains</w:t>
      </w:r>
      <w:r>
        <w:t xml:space="preserve"> </w:t>
      </w:r>
      <w:r>
        <w:t xml:space="preserve">and a representative list of seven (§1); added PLO-4 to LEN 1; retitled LEN 2; and recorded the course-level homes for the v2 subobjectives. See the</w:t>
      </w:r>
      <w:r>
        <w:t xml:space="preserve"> </w:t>
      </w:r>
      <w:r>
        <w:rPr>
          <w:iCs/>
          <w:i/>
        </w:rPr>
        <w:t xml:space="preserve">Change Log</w:t>
      </w:r>
      <w:r>
        <w:t xml:space="preserve">. v2.3 corrected the concentration-objective abbreviation from</w:t>
      </w:r>
      <w:r>
        <w:t xml:space="preserve"> </w:t>
      </w:r>
      <w:r>
        <w:rPr>
          <w:bCs/>
          <w:b/>
        </w:rPr>
        <w:t xml:space="preserve">CLO to LEO</w:t>
      </w:r>
      <w:r>
        <w:t xml:space="preserve"> </w:t>
      </w:r>
      <w:r>
        <w:t xml:space="preserve">(</w:t>
      </w:r>
      <w:r>
        <w:t xml:space="preserve">“</w:t>
      </w:r>
      <w:r>
        <w:t xml:space="preserve">LENS Educational Objective</w:t>
      </w:r>
      <w:r>
        <w:t xml:space="preserve">”</w:t>
      </w:r>
      <w:r>
        <w:t xml:space="preserve">) and states the four-tier objective hierarchy — PLO (program) → LEO (concentration) → CLO (course) → MLO (module) — reserving</w:t>
      </w:r>
      <w:r>
        <w:t xml:space="preserve"> </w:t>
      </w:r>
      <w:r>
        <w:t xml:space="preserve">“</w:t>
      </w:r>
      <w:r>
        <w:t xml:space="preserve">CLO</w:t>
      </w:r>
      <w:r>
        <w:t xml:space="preserve">”</w:t>
      </w:r>
      <w:r>
        <w:t xml:space="preserve"> </w:t>
      </w:r>
      <w:r>
        <w:t xml:space="preserve">and</w:t>
      </w:r>
      <w:r>
        <w:t xml:space="preserve"> </w:t>
      </w:r>
      <w:r>
        <w:t xml:space="preserve">“</w:t>
      </w:r>
      <w:r>
        <w:t xml:space="preserve">MLO</w:t>
      </w:r>
      <w:r>
        <w:t xml:space="preserve">”</w:t>
      </w:r>
      <w:r>
        <w:t xml:space="preserve"> </w:t>
      </w:r>
      <w:r>
        <w:t xml:space="preserve">for the course and module tiers. No objective</w:t>
      </w:r>
      <w:r>
        <w:t xml:space="preserve"> </w:t>
      </w:r>
      <w:r>
        <w:rPr>
          <w:iCs/>
          <w:i/>
        </w:rPr>
        <w:t xml:space="preserve">content</w:t>
      </w:r>
      <w:r>
        <w:t xml:space="preserve"> </w:t>
      </w:r>
      <w:r>
        <w:t xml:space="preserve">changes from v2.2/v2.1. v2.2 incorporated the LDT Program Learning Objectives of record (dated 03-06-2025) at full subobjective grain and added the PLO ↔ LEO support map (Section 4.1). LEO content is unchanged from v2.1 (adopted by program owner J. Diamond and editor W. Gray-Roncal, June 2026); the v2.3 subobjective additions are editor-directed and await program-owner round-trip. Source of record for syllabi, capstone rubrics, and course-LEO mapping. Prior prose preserved in git history; see the</w:t>
      </w:r>
      <w:r>
        <w:t xml:space="preserve"> </w:t>
      </w:r>
      <w:r>
        <w:rPr>
          <w:iCs/>
          <w:i/>
        </w:rPr>
        <w:t xml:space="preserve">Change Log</w:t>
      </w:r>
      <w:r>
        <w:t xml:space="preserve"> </w:t>
      </w:r>
      <w:r>
        <w:t xml:space="preserve">at the end of this document. The companion</w:t>
      </w:r>
      <w:r>
        <w:t xml:space="preserve"> </w:t>
      </w:r>
      <w:r>
        <w:rPr>
          <w:rStyle w:val="VerbatimChar"/>
        </w:rPr>
        <w:t xml:space="preserve">.docx</w:t>
      </w:r>
      <w:r>
        <w:t xml:space="preserve"> </w:t>
      </w:r>
      <w:r>
        <w:t xml:space="preserve">is regenerated from this</w:t>
      </w:r>
      <w:r>
        <w:t xml:space="preserve"> </w:t>
      </w:r>
      <w:r>
        <w:rPr>
          <w:rStyle w:val="VerbatimChar"/>
        </w:rPr>
        <w:t xml:space="preserve">.md</w:t>
      </w:r>
      <w:r>
        <w:t xml:space="preserve">; program-owner round-trip of the v2.1 through v2.5 changes remains pending.</w:t>
      </w:r>
    </w:p>
    <w:p>
      <w:r>
        <w:pict>
          <v:rect style="width:0;height:1.5pt" o:hralign="center" o:hrstd="t" o:hr="t"/>
        </w:pict>
      </w:r>
    </w:p>
    <w:p>
      <w:pPr>
        <w:pStyle w:val="FirstParagraph"/>
      </w:pPr>
      <w:r>
        <w:t xml:space="preserve">Learning Design and Technology — M.Ed. • Johns Hopkins School of Education</w:t>
      </w:r>
    </w:p>
    <w:p>
      <w:pPr>
        <w:pStyle w:val="BodyText"/>
      </w:pPr>
      <w:r>
        <w:t xml:space="preserve">LENS: Learning Engineering for Next-Generation Systems</w:t>
      </w:r>
    </w:p>
    <w:p>
      <w:pPr>
        <w:pStyle w:val="BodyText"/>
      </w:pPr>
      <w:r>
        <w:t xml:space="preserve">Learning Objectives and Course Mapping</w:t>
      </w:r>
    </w:p>
    <w:p>
      <w:pPr>
        <w:pStyle w:val="BodyText"/>
      </w:pPr>
      <w:r>
        <w:t xml:space="preserve">Draft for discussion — Revised July 2026. Maps LDT program and LENS concentration learning objectives to the approved 10-course, 30-credit structure. PLO language follows the LDT Program Learning Objectives of record dated 03-06-2025 (six objective areas with numbered subobjectives), reproduced in full in Section 3. Revision notes at end.</w:t>
      </w:r>
    </w:p>
    <w:bookmarkStart w:id="20" w:name="program-context"/>
    <w:p>
      <w:pPr>
        <w:pStyle w:val="Heading1"/>
      </w:pPr>
      <w:r>
        <w:t xml:space="preserve">1. Program Context</w:t>
      </w:r>
    </w:p>
    <w:p>
      <w:pPr>
        <w:pStyle w:val="FirstParagraph"/>
      </w:pPr>
      <w:r>
        <w:t xml:space="preserve">The LDT M.Ed. is a 10-course, 30-credit, online/asynchronous master’s degree in the School of Education. LDT comprises three concentrations: Learning Experience Design (LXD, currently operating), AI Leadership in Education (AILE, launching August 2026), and Learning Engineering (LENS, launching August 2026).</w:t>
      </w:r>
    </w:p>
    <w:p>
      <w:pPr>
        <w:pStyle w:val="BodyText"/>
      </w:pPr>
      <w:r>
        <w:t xml:space="preserve">Program structure is fixed by MHEC approval. The total number of courses (10) and the number of concentration-specific courses (3) are not subject to change within the next two to three years. Course content within the concentration, methods, capstone, and elective slots is shapeable.</w:t>
      </w:r>
    </w:p>
    <w:p>
      <w:pPr>
        <w:pStyle w:val="BodyText"/>
      </w:pPr>
      <w:r>
        <w:t xml:space="preserve">Central concept: capability. LENS defines capability as the interface between what a system requires of its human operators and the impact of that system. When this interface underperforms, the source may be system design, human development, organizational structure, or their interaction. Engineering this interface, while preserving and developing human agency, is the central problem LENS addresses.</w:t>
      </w:r>
    </w:p>
    <w:p>
      <w:pPr>
        <w:pStyle w:val="BodyText"/>
      </w:pPr>
      <w:r>
        <w:t xml:space="preserve">Where LENS works: high-consequence domains. A domain is high-consequence when the cost of a capability gap is paid by people who did not choose the risk, and the payment is not fully recoverable. The criterion defines the category; it is not a claim about scale or drama. A representative list of seven, following the structure the</w:t>
      </w:r>
      <w:r>
        <w:t xml:space="preserve"> </w:t>
      </w:r>
      <w:r>
        <w:rPr>
          <w:iCs/>
          <w:i/>
        </w:rPr>
        <w:t xml:space="preserve">Capability Matters</w:t>
      </w:r>
      <w:r>
        <w:t xml:space="preserve"> </w:t>
      </w:r>
      <w:r>
        <w:t xml:space="preserve">casebook’s cases took: healthcare and patient safety; education, training, and the learning workforce; aviation and aerospace; defense and national security; industry, energy, and enterprise systems; disaster prevention and recovery; algorithms, governance, and public systems. The list is representative, not exhaustive. Domains where the cost of failure lands on the organization that accepted the risk, and is recoverable, sit outside the category; this is a scope statement rather than a judgment of value.</w:t>
      </w:r>
    </w:p>
    <w:p>
      <w:pPr>
        <w:pStyle w:val="BodyText"/>
      </w:pPr>
      <w:r>
        <w:t xml:space="preserve">Education is both a domain on that list and the discipline LENS works from. The seven are where capability work happens. Education is where LENS stands while doing it: every student is in an M.Ed., the learning sciences are the concentration’s foundation, and learning engineering is the field LENS extends.</w:t>
      </w:r>
    </w:p>
    <w:p>
      <w:pPr>
        <w:pStyle w:val="BodyText"/>
      </w:pPr>
      <w:r>
        <w:t xml:space="preserve">Students as domain experts. LENS students arrive grounded in a professional domain: teaching, training, healthcare, engineering, operations. The program treats this prior expertise as an asset to be leveraged, not a gap to be remediated. Across the curriculum, students use their domain fluency to engage subject-matter experts credibly, and they practice extending that fluency into unfamiliar domains. No individual is expected to hold every competency of the field; LENS develops integrators who can lead and work within learning engineering teams.</w:t>
      </w:r>
    </w:p>
    <w:bookmarkEnd w:id="20"/>
    <w:bookmarkStart w:id="21" w:name="program-structure"/>
    <w:p>
      <w:pPr>
        <w:pStyle w:val="Heading1"/>
      </w:pPr>
      <w:r>
        <w:t xml:space="preserve">2. Program Structure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Block</w:t>
            </w:r>
          </w:p>
        </w:tc>
        <w:tc>
          <w:tcPr/>
          <w:p>
            <w:pPr>
              <w:pStyle w:val="Compact"/>
              <w:jc w:val="left"/>
            </w:pPr>
            <w:r>
              <w:t xml:space="preserve">Courses</w:t>
            </w:r>
          </w:p>
        </w:tc>
        <w:tc>
          <w:tcPr/>
          <w:p>
            <w:pPr>
              <w:pStyle w:val="Compact"/>
              <w:jc w:val="center"/>
            </w:pPr>
            <w:r>
              <w:t xml:space="preserve">Credits</w:t>
            </w:r>
          </w:p>
        </w:tc>
        <w:tc>
          <w:tcPr/>
          <w:p>
            <w:pPr>
              <w:pStyle w:val="Compact"/>
              <w:jc w:val="center"/>
            </w:pPr>
            <w:r>
              <w:t xml:space="preserve">Slots</w:t>
            </w:r>
          </w:p>
        </w:tc>
      </w:tr>
      <w:tr>
        <w:tc>
          <w:tcPr/>
          <w:p>
            <w:pPr>
              <w:pStyle w:val="Compact"/>
              <w:jc w:val="left"/>
            </w:pPr>
            <w:r>
              <w:t xml:space="preserve">Foundations (shared LDT)</w:t>
            </w:r>
          </w:p>
        </w:tc>
        <w:tc>
          <w:tcPr/>
          <w:p>
            <w:pPr>
              <w:pStyle w:val="Compact"/>
              <w:jc w:val="left"/>
            </w:pPr>
            <w:r>
              <w:t xml:space="preserve">F1, F2</w:t>
            </w:r>
          </w:p>
        </w:tc>
        <w:tc>
          <w:tcPr/>
          <w:p>
            <w:pPr>
              <w:pStyle w:val="Compact"/>
              <w:jc w:val="center"/>
            </w:pPr>
            <w:r>
              <w:t xml:space="preserve">6</w:t>
            </w:r>
          </w:p>
        </w:tc>
        <w:tc>
          <w:tcPr/>
          <w:p>
            <w:pPr>
              <w:pStyle w:val="Compact"/>
              <w:jc w:val="center"/>
            </w:pPr>
            <w:r>
              <w:t xml:space="preserve">2</w:t>
            </w:r>
          </w:p>
        </w:tc>
      </w:tr>
      <w:tr>
        <w:tc>
          <w:tcPr/>
          <w:p>
            <w:pPr>
              <w:pStyle w:val="Compact"/>
              <w:jc w:val="left"/>
            </w:pPr>
            <w:r>
              <w:t xml:space="preserve">Concentration (LENS, sequential)</w:t>
            </w:r>
          </w:p>
        </w:tc>
        <w:tc>
          <w:tcPr/>
          <w:p>
            <w:pPr>
              <w:pStyle w:val="Compact"/>
              <w:jc w:val="left"/>
            </w:pPr>
            <w:r>
              <w:t xml:space="preserve">LEN 1, 2, 3</w:t>
            </w:r>
          </w:p>
        </w:tc>
        <w:tc>
          <w:tcPr/>
          <w:p>
            <w:pPr>
              <w:pStyle w:val="Compact"/>
              <w:jc w:val="center"/>
            </w:pPr>
            <w:r>
              <w:t xml:space="preserve">9</w:t>
            </w:r>
          </w:p>
        </w:tc>
        <w:tc>
          <w:tcPr/>
          <w:p>
            <w:pPr>
              <w:pStyle w:val="Compact"/>
              <w:jc w:val="center"/>
            </w:pPr>
            <w:r>
              <w:t xml:space="preserve">3</w:t>
            </w:r>
          </w:p>
        </w:tc>
      </w:tr>
      <w:tr>
        <w:tc>
          <w:tcPr/>
          <w:p>
            <w:pPr>
              <w:pStyle w:val="Compact"/>
              <w:jc w:val="left"/>
            </w:pPr>
            <w:r>
              <w:t xml:space="preserve">Methods (LENS-specific)</w:t>
            </w:r>
          </w:p>
        </w:tc>
        <w:tc>
          <w:tcPr/>
          <w:p>
            <w:pPr>
              <w:pStyle w:val="Compact"/>
              <w:jc w:val="left"/>
            </w:pPr>
            <w:r>
              <w:t xml:space="preserve">LEN 4, 6</w:t>
            </w:r>
          </w:p>
        </w:tc>
        <w:tc>
          <w:tcPr/>
          <w:p>
            <w:pPr>
              <w:pStyle w:val="Compact"/>
              <w:jc w:val="center"/>
            </w:pPr>
            <w:r>
              <w:t xml:space="preserve">6</w:t>
            </w:r>
          </w:p>
        </w:tc>
        <w:tc>
          <w:tcPr/>
          <w:p>
            <w:pPr>
              <w:pStyle w:val="Compact"/>
              <w:jc w:val="center"/>
            </w:pPr>
            <w:r>
              <w:t xml:space="preserve">2</w:t>
            </w:r>
          </w:p>
        </w:tc>
      </w:tr>
      <w:tr>
        <w:tc>
          <w:tcPr/>
          <w:p>
            <w:pPr>
              <w:pStyle w:val="Compact"/>
              <w:jc w:val="left"/>
            </w:pPr>
            <w:r>
              <w:t xml:space="preserve">Capstone</w:t>
            </w:r>
          </w:p>
        </w:tc>
        <w:tc>
          <w:tcPr/>
          <w:p>
            <w:pPr>
              <w:pStyle w:val="Compact"/>
              <w:jc w:val="left"/>
            </w:pPr>
            <w:r>
              <w:t xml:space="preserve">LEN 10</w:t>
            </w:r>
          </w:p>
        </w:tc>
        <w:tc>
          <w:tcPr/>
          <w:p>
            <w:pPr>
              <w:pStyle w:val="Compact"/>
              <w:jc w:val="center"/>
            </w:pPr>
            <w:r>
              <w:t xml:space="preserve">3</w:t>
            </w:r>
          </w:p>
        </w:tc>
        <w:tc>
          <w:tcPr/>
          <w:p>
            <w:pPr>
              <w:pStyle w:val="Compact"/>
              <w:jc w:val="center"/>
            </w:pPr>
            <w:r>
              <w:t xml:space="preserve">1</w:t>
            </w:r>
          </w:p>
        </w:tc>
      </w:tr>
      <w:tr>
        <w:tc>
          <w:tcPr/>
          <w:p>
            <w:pPr>
              <w:pStyle w:val="Compact"/>
              <w:jc w:val="left"/>
            </w:pPr>
            <w:r>
              <w:t xml:space="preserve">Electives (university-wide, with advisor)</w:t>
            </w:r>
          </w:p>
        </w:tc>
        <w:tc>
          <w:tcPr/>
          <w:p>
            <w:pPr>
              <w:pStyle w:val="Compact"/>
              <w:jc w:val="left"/>
            </w:pPr>
            <w:r>
              <w:t xml:space="preserve">Any 2</w:t>
            </w:r>
          </w:p>
        </w:tc>
        <w:tc>
          <w:tcPr/>
          <w:p>
            <w:pPr>
              <w:pStyle w:val="Compact"/>
              <w:jc w:val="center"/>
            </w:pPr>
            <w:r>
              <w:t xml:space="preserve">6</w:t>
            </w:r>
          </w:p>
        </w:tc>
        <w:tc>
          <w:tcPr/>
          <w:p>
            <w:pPr>
              <w:pStyle w:val="Compact"/>
              <w:jc w:val="center"/>
            </w:pPr>
            <w:r>
              <w:t xml:space="preserve">2</w:t>
            </w:r>
          </w:p>
        </w:tc>
      </w:tr>
      <w:tr>
        <w:tc>
          <w:tcPr/>
          <w:p>
            <w:pPr>
              <w:pStyle w:val="Compact"/>
              <w:jc w:val="left"/>
            </w:pPr>
            <w:r>
              <w:rPr>
                <w:bCs/>
                <w:b/>
              </w:rPr>
              <w:t xml:space="preserve">Total</w:t>
            </w:r>
          </w:p>
        </w:tc>
        <w:tc>
          <w:tcPr/>
          <w:p>
            <w:pPr>
              <w:pStyle w:val="Compact"/>
            </w:pPr>
          </w:p>
        </w:tc>
        <w:tc>
          <w:tcPr/>
          <w:p>
            <w:pPr>
              <w:pStyle w:val="Compact"/>
              <w:jc w:val="center"/>
            </w:pPr>
            <w:r>
              <w:rPr>
                <w:bCs/>
                <w:b/>
              </w:rPr>
              <w:t xml:space="preserve">30</w:t>
            </w:r>
          </w:p>
        </w:tc>
        <w:tc>
          <w:tcPr/>
          <w:p>
            <w:pPr>
              <w:pStyle w:val="Compact"/>
              <w:jc w:val="center"/>
            </w:pPr>
            <w:r>
              <w:rPr>
                <w:bCs/>
                <w:b/>
              </w:rPr>
              <w:t xml:space="preserve">10</w:t>
            </w:r>
          </w:p>
        </w:tc>
      </w:tr>
    </w:tbl>
    <w:p>
      <w:pPr>
        <w:pStyle w:val="BodyText"/>
      </w:pPr>
      <w:r>
        <w:t xml:space="preserve">LENS-designed courses: LEN 1, 2, 3 (concentration), LEN 4, 6 (methods), and LEN 10 (capstone); 7 of 10 courses are LENS-specific. LENS also offers LEN 5, 7, 8, and 9 as electives; LEN 5 (Human Capability Analysis and Requirements) and LEN 9 (Computational and AI Methods) are recommended. Students select two electives from across the university with advisor consultation.</w:t>
      </w:r>
    </w:p>
    <w:p>
      <w:pPr>
        <w:pStyle w:val="BodyText"/>
      </w:pPr>
      <w:r>
        <w:t xml:space="preserve">Methods: LEN 6 (Applied Problem Solving in Learning Engineering) and LEN 4 (Evidence, Analytics, and Measurement for High-Consequence Domains). Both are LENS-specific. Previous LDT cohorts completed Introduction to Social Science Research and Program Evaluation; the LENS configuration replaces both with concentration-specific methods courses.</w:t>
      </w:r>
    </w:p>
    <w:p>
      <w:pPr>
        <w:pStyle w:val="BodyText"/>
      </w:pPr>
      <w:r>
        <w:t xml:space="preserve">Sequencing: LEN 1 → LEN 2 → LEN 3 must be taken in order. LEN 6 requires the concentration courses or concurrent enrollment. LEN 10 (capstone) is the culminating course.</w:t>
      </w:r>
    </w:p>
    <w:bookmarkEnd w:id="21"/>
    <w:bookmarkStart w:id="22" w:name="ldt-program-learning-objectives"/>
    <w:p>
      <w:pPr>
        <w:pStyle w:val="Heading1"/>
      </w:pPr>
      <w:r>
        <w:t xml:space="preserve">3. LDT Program Learning Objectives</w:t>
      </w:r>
    </w:p>
    <w:p>
      <w:pPr>
        <w:pStyle w:val="FirstParagraph"/>
      </w:pPr>
      <w:r>
        <w:t xml:space="preserve">The following program-level objectives apply across all LDT concentrations (LXD, LENS, AILE). The text below reproduces the LDT Program Learning Objectives of record (03-06-2025) in full, at subobjective grain; subobjective numbers (e.g., PLO-1.3) are stable tags for syllabus and assessment mapping. Upon successful completion of the LDT program, graduates will demonstrate competence in six areas. Every required LENS course addresses at least one PLO.</w:t>
      </w:r>
    </w:p>
    <w:p>
      <w:pPr>
        <w:pStyle w:val="BodyText"/>
      </w:pPr>
      <w:r>
        <w:rPr>
          <w:bCs/>
          <w:b/>
        </w:rPr>
        <w:t xml:space="preserve">PLO-1. Theory and Evidence in the Design of Experiences and Solutions.</w:t>
      </w:r>
      <w:r>
        <w:t xml:space="preserve"> </w:t>
      </w:r>
      <w:r>
        <w:t xml:space="preserve">Focusing on the integration of theoretical and empirical evidence from the learning sciences, media, and technology to design effective digital learning experiences and solutions. Learners will be able to:</w:t>
      </w:r>
    </w:p>
    <w:p>
      <w:pPr>
        <w:numPr>
          <w:ilvl w:val="0"/>
          <w:numId w:val="1001"/>
        </w:numPr>
        <w:pStyle w:val="Compact"/>
      </w:pPr>
      <w:r>
        <w:t xml:space="preserve">1.1. Describe and differentiate theories and ideas from the learning sciences, motivation, and media/technology.</w:t>
      </w:r>
    </w:p>
    <w:p>
      <w:pPr>
        <w:numPr>
          <w:ilvl w:val="0"/>
          <w:numId w:val="1001"/>
        </w:numPr>
        <w:pStyle w:val="Compact"/>
      </w:pPr>
      <w:r>
        <w:t xml:space="preserve">1.2. Use a variety of digital technologies to develop learning experiences or solutions for different learning environments and learners.</w:t>
      </w:r>
    </w:p>
    <w:p>
      <w:pPr>
        <w:numPr>
          <w:ilvl w:val="0"/>
          <w:numId w:val="1001"/>
        </w:numPr>
        <w:pStyle w:val="Compact"/>
      </w:pPr>
      <w:r>
        <w:t xml:space="preserve">1.3. Analyze and evaluate design options to identify appropriate and applicable theories and practices to accomplish intended instructional outcomes in a given context and for a learner population.</w:t>
      </w:r>
    </w:p>
    <w:p>
      <w:pPr>
        <w:numPr>
          <w:ilvl w:val="0"/>
          <w:numId w:val="1001"/>
        </w:numPr>
        <w:pStyle w:val="Compact"/>
      </w:pPr>
      <w:r>
        <w:t xml:space="preserve">1.4. Justify design and deployment decisions based on theory, ideas, models, or evidence.</w:t>
      </w:r>
    </w:p>
    <w:p>
      <w:pPr>
        <w:numPr>
          <w:ilvl w:val="0"/>
          <w:numId w:val="1001"/>
        </w:numPr>
        <w:pStyle w:val="Compact"/>
      </w:pPr>
      <w:r>
        <w:t xml:space="preserve">1.5. Design, develop, and deploy digital education solutions grounded in ideas and theories from the learning sciences, motivation, and media/technology.</w:t>
      </w:r>
    </w:p>
    <w:p>
      <w:pPr>
        <w:pStyle w:val="FirstParagraph"/>
      </w:pPr>
      <w:r>
        <w:rPr>
          <w:bCs/>
          <w:b/>
        </w:rPr>
        <w:t xml:space="preserve">PLO-2. Ethical and Human-Centered Learning Solutions.</w:t>
      </w:r>
      <w:r>
        <w:t xml:space="preserve"> </w:t>
      </w:r>
      <w:r>
        <w:t xml:space="preserve">Emphasizing the creation of learning solutions that are ethical, inclusive, and focused on the diverse needs of learners, adhering to best practices and industry standards. Learners will be able to:</w:t>
      </w:r>
    </w:p>
    <w:p>
      <w:pPr>
        <w:numPr>
          <w:ilvl w:val="0"/>
          <w:numId w:val="1002"/>
        </w:numPr>
        <w:pStyle w:val="Compact"/>
      </w:pPr>
      <w:r>
        <w:t xml:space="preserve">2.1. Identify and distinguish among diverse learner needs and incorporate these considerations into technology-supported learning experiences and solutions.</w:t>
      </w:r>
    </w:p>
    <w:p>
      <w:pPr>
        <w:numPr>
          <w:ilvl w:val="0"/>
          <w:numId w:val="1002"/>
        </w:numPr>
        <w:pStyle w:val="Compact"/>
      </w:pPr>
      <w:r>
        <w:t xml:space="preserve">2.2. Apply systematic models and systems thinking to create ethical, learner-focused digital tools and curricula.</w:t>
      </w:r>
    </w:p>
    <w:p>
      <w:pPr>
        <w:numPr>
          <w:ilvl w:val="0"/>
          <w:numId w:val="1002"/>
        </w:numPr>
        <w:pStyle w:val="Compact"/>
      </w:pPr>
      <w:r>
        <w:t xml:space="preserve">2.3. Evaluate learning solutions to ensure they advance equity and inclusivity across varied contexts.</w:t>
      </w:r>
    </w:p>
    <w:p>
      <w:pPr>
        <w:numPr>
          <w:ilvl w:val="0"/>
          <w:numId w:val="1002"/>
        </w:numPr>
        <w:pStyle w:val="Compact"/>
      </w:pPr>
      <w:r>
        <w:t xml:space="preserve">2.4. Design and develop accessible, inclusive, and flexible technology-supported learning experiences or solutions.</w:t>
      </w:r>
    </w:p>
    <w:p>
      <w:pPr>
        <w:pStyle w:val="FirstParagraph"/>
      </w:pPr>
      <w:r>
        <w:rPr>
          <w:bCs/>
          <w:b/>
        </w:rPr>
        <w:t xml:space="preserve">PLO-3. Collaboration and Leadership in Educational Technology.</w:t>
      </w:r>
      <w:r>
        <w:t xml:space="preserve"> </w:t>
      </w:r>
      <w:r>
        <w:t xml:space="preserve">Focusing on effective collaboration with stakeholders and leadership in the design, implementation, and evaluation of educational technology solutions. Learners will be able to:</w:t>
      </w:r>
    </w:p>
    <w:p>
      <w:pPr>
        <w:numPr>
          <w:ilvl w:val="0"/>
          <w:numId w:val="1003"/>
        </w:numPr>
        <w:pStyle w:val="Compact"/>
      </w:pPr>
      <w:r>
        <w:t xml:space="preserve">3.1. Collaborate with various involved and interested parties in a constructive, professional, and respectful way.</w:t>
      </w:r>
    </w:p>
    <w:p>
      <w:pPr>
        <w:numPr>
          <w:ilvl w:val="0"/>
          <w:numId w:val="1003"/>
        </w:numPr>
        <w:pStyle w:val="Compact"/>
      </w:pPr>
      <w:r>
        <w:t xml:space="preserve">3.2. Communicate shared visions for technology-supported solutions.</w:t>
      </w:r>
    </w:p>
    <w:p>
      <w:pPr>
        <w:numPr>
          <w:ilvl w:val="0"/>
          <w:numId w:val="1003"/>
        </w:numPr>
        <w:pStyle w:val="Compact"/>
      </w:pPr>
      <w:r>
        <w:t xml:space="preserve">3.3. Lead efforts to ensure the quality of technology-supported learning experiences.</w:t>
      </w:r>
    </w:p>
    <w:p>
      <w:pPr>
        <w:numPr>
          <w:ilvl w:val="0"/>
          <w:numId w:val="1003"/>
        </w:numPr>
        <w:pStyle w:val="Compact"/>
      </w:pPr>
      <w:r>
        <w:t xml:space="preserve">3.4. Lead ongoing evaluation efforts to continuously improve the selection and implementation of technologies and technology-based solutions.</w:t>
      </w:r>
    </w:p>
    <w:p>
      <w:pPr>
        <w:numPr>
          <w:ilvl w:val="0"/>
          <w:numId w:val="1003"/>
        </w:numPr>
        <w:pStyle w:val="Compact"/>
      </w:pPr>
      <w:r>
        <w:t xml:space="preserve">3.5. Collaborate and lead to develop evidence-based solutions to address instructional and/or programmatic needs using a variety of appropriate educational technologies and techniques.</w:t>
      </w:r>
    </w:p>
    <w:p>
      <w:pPr>
        <w:pStyle w:val="FirstParagraph"/>
      </w:pPr>
      <w:r>
        <w:rPr>
          <w:bCs/>
          <w:b/>
        </w:rPr>
        <w:t xml:space="preserve">PLO-4. Communication Competence.</w:t>
      </w:r>
      <w:r>
        <w:t xml:space="preserve"> </w:t>
      </w:r>
      <w:r>
        <w:t xml:space="preserve">Communicating design and pedagogical decisions effectively using various media and tailored to diverse audiences. Learners will be able to:</w:t>
      </w:r>
    </w:p>
    <w:p>
      <w:pPr>
        <w:numPr>
          <w:ilvl w:val="0"/>
          <w:numId w:val="1004"/>
        </w:numPr>
        <w:pStyle w:val="Compact"/>
      </w:pPr>
      <w:r>
        <w:t xml:space="preserve">4.1. Craft effective messages using appropriate media in written, verbal, and visual modalities.</w:t>
      </w:r>
    </w:p>
    <w:p>
      <w:pPr>
        <w:numPr>
          <w:ilvl w:val="0"/>
          <w:numId w:val="1004"/>
        </w:numPr>
        <w:pStyle w:val="Compact"/>
      </w:pPr>
      <w:r>
        <w:t xml:space="preserve">4.2. Articulate and justify pedagogical, design, and development decisions to diverse audiences.</w:t>
      </w:r>
    </w:p>
    <w:p>
      <w:pPr>
        <w:numPr>
          <w:ilvl w:val="0"/>
          <w:numId w:val="1004"/>
        </w:numPr>
        <w:pStyle w:val="Compact"/>
      </w:pPr>
      <w:r>
        <w:t xml:space="preserve">4.3. Communicate effectively with all invested parties to facilitate the design and development of learning products and solutions.</w:t>
      </w:r>
    </w:p>
    <w:p>
      <w:pPr>
        <w:pStyle w:val="FirstParagraph"/>
      </w:pPr>
      <w:r>
        <w:rPr>
          <w:bCs/>
          <w:b/>
        </w:rPr>
        <w:t xml:space="preserve">PLO-5. Sociocultural Aspects of Educational Technology.</w:t>
      </w:r>
      <w:r>
        <w:t xml:space="preserve"> </w:t>
      </w:r>
      <w:r>
        <w:t xml:space="preserve">Addressing the analysis of sociocultural factors, including power dynamics and privilege, and developing solutions to mitigate inequities in the design and deployment of educational technology and technology-supported solutions. Learners will be able to:</w:t>
      </w:r>
    </w:p>
    <w:p>
      <w:pPr>
        <w:numPr>
          <w:ilvl w:val="0"/>
          <w:numId w:val="1005"/>
        </w:numPr>
        <w:pStyle w:val="Compact"/>
      </w:pPr>
      <w:r>
        <w:t xml:space="preserve">5.1. Analyze how socioeconomic systems influence technology adoption and evaluation.</w:t>
      </w:r>
    </w:p>
    <w:p>
      <w:pPr>
        <w:numPr>
          <w:ilvl w:val="0"/>
          <w:numId w:val="1005"/>
        </w:numPr>
        <w:pStyle w:val="Compact"/>
      </w:pPr>
      <w:r>
        <w:t xml:space="preserve">5.2. Evaluate power dynamics and privilege affecting educational technology designs and implementations.</w:t>
      </w:r>
    </w:p>
    <w:p>
      <w:pPr>
        <w:numPr>
          <w:ilvl w:val="0"/>
          <w:numId w:val="1005"/>
        </w:numPr>
        <w:pStyle w:val="Compact"/>
      </w:pPr>
      <w:r>
        <w:t xml:space="preserve">5.3. Develop solutions to address and prevent injustices through educational technology designs and implementations.</w:t>
      </w:r>
    </w:p>
    <w:p>
      <w:pPr>
        <w:numPr>
          <w:ilvl w:val="0"/>
          <w:numId w:val="1005"/>
        </w:numPr>
        <w:pStyle w:val="Compact"/>
      </w:pPr>
      <w:r>
        <w:t xml:space="preserve">5.4. Design and develop equitable, inclusive, and accessible technology-supported systems, processes, and products.</w:t>
      </w:r>
    </w:p>
    <w:p>
      <w:pPr>
        <w:pStyle w:val="FirstParagraph"/>
      </w:pPr>
      <w:r>
        <w:rPr>
          <w:bCs/>
          <w:b/>
        </w:rPr>
        <w:t xml:space="preserve">PLO-6. Data-Informed Learning Design, Implementation, and Evaluation.</w:t>
      </w:r>
      <w:r>
        <w:t xml:space="preserve"> </w:t>
      </w:r>
      <w:r>
        <w:t xml:space="preserve">Using data to inform the design, development, and evaluation of learning experiences and technology-supported solutions, ensuring continuous improvement through evidence-based decision-making. Learners will be able to:</w:t>
      </w:r>
    </w:p>
    <w:p>
      <w:pPr>
        <w:numPr>
          <w:ilvl w:val="0"/>
          <w:numId w:val="1006"/>
        </w:numPr>
        <w:pStyle w:val="Compact"/>
      </w:pPr>
      <w:r>
        <w:t xml:space="preserve">6.1. Collect data using a variety of evaluation and research methods to gain insights into learner and educator needs and tool effectiveness.</w:t>
      </w:r>
    </w:p>
    <w:p>
      <w:pPr>
        <w:numPr>
          <w:ilvl w:val="0"/>
          <w:numId w:val="1006"/>
        </w:numPr>
        <w:pStyle w:val="Compact"/>
      </w:pPr>
      <w:r>
        <w:t xml:space="preserve">6.2. Use data to revise designs, practices, and goals based on evaluation data for continuous improvement.</w:t>
      </w:r>
    </w:p>
    <w:p>
      <w:pPr>
        <w:numPr>
          <w:ilvl w:val="0"/>
          <w:numId w:val="1006"/>
        </w:numPr>
        <w:pStyle w:val="Compact"/>
      </w:pPr>
      <w:r>
        <w:t xml:space="preserve">6.3. Analyze educational data using qualitative, quantitative, and mixed methods.</w:t>
      </w:r>
    </w:p>
    <w:p>
      <w:pPr>
        <w:numPr>
          <w:ilvl w:val="0"/>
          <w:numId w:val="1006"/>
        </w:numPr>
        <w:pStyle w:val="Compact"/>
      </w:pPr>
      <w:r>
        <w:t xml:space="preserve">6.4. Design and implement comprehensive data collection and analysis efforts to inform decisions concerning design, development, delivery, and evaluation of programs, processes, and/or products.</w:t>
      </w:r>
    </w:p>
    <w:bookmarkEnd w:id="22"/>
    <w:bookmarkStart w:id="29" w:name="lens-concentration-learning-objectives"/>
    <w:p>
      <w:pPr>
        <w:pStyle w:val="Heading1"/>
      </w:pPr>
      <w:r>
        <w:t xml:space="preserve">4. LENS Concentration Learning Objectives</w:t>
      </w:r>
    </w:p>
    <w:p>
      <w:pPr>
        <w:pStyle w:val="FirstParagraph"/>
      </w:pPr>
      <w:r>
        <w:rPr>
          <w:bCs/>
          <w:b/>
        </w:rPr>
        <w:t xml:space="preserve">The LENS objective hierarchy.</w:t>
      </w:r>
      <w:r>
        <w:t xml:space="preserve"> </w:t>
      </w:r>
      <w:r>
        <w:t xml:space="preserve">LENS runs four nested tiers of learning objective. The concentration-level tier — the five objectives in this section — is held at the</w:t>
      </w:r>
      <w:r>
        <w:t xml:space="preserve"> </w:t>
      </w:r>
      <w:r>
        <w:rPr>
          <w:iCs/>
          <w:i/>
        </w:rPr>
        <w:t xml:space="preserve">program</w:t>
      </w:r>
      <w:r>
        <w:t xml:space="preserve"> </w:t>
      </w:r>
      <w:r>
        <w:t xml:space="preserve">level, not subordinate to any single course. To keep that distinction unambiguous, these are named</w:t>
      </w:r>
      <w:r>
        <w:t xml:space="preserve"> </w:t>
      </w:r>
      <w:r>
        <w:rPr>
          <w:bCs/>
          <w:b/>
        </w:rPr>
        <w:t xml:space="preserve">LENS Educational Objectives (LEOs)</w:t>
      </w:r>
      <w:r>
        <w:t xml:space="preserve">, reserving</w:t>
      </w:r>
      <w:r>
        <w:t xml:space="preserve"> </w:t>
      </w:r>
      <w:r>
        <w:t xml:space="preserve">“</w:t>
      </w:r>
      <w:r>
        <w:t xml:space="preserve">course learning objective</w:t>
      </w:r>
      <w:r>
        <w:t xml:space="preserve">”</w:t>
      </w:r>
      <w:r>
        <w:t xml:space="preserve"> </w:t>
      </w:r>
      <w:r>
        <w:t xml:space="preserve">(CLO) for the course tier beneath and</w:t>
      </w:r>
      <w:r>
        <w:t xml:space="preserve"> </w:t>
      </w:r>
      <w:r>
        <w:t xml:space="preserve">“</w:t>
      </w:r>
      <w:r>
        <w:t xml:space="preserve">module learning objective</w:t>
      </w:r>
      <w:r>
        <w:t xml:space="preserve">”</w:t>
      </w:r>
      <w:r>
        <w:t xml:space="preserve"> </w:t>
      </w:r>
      <w:r>
        <w:t xml:space="preserve">(MLO) for the module tier beneath that: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Abbrev.</w:t>
            </w:r>
          </w:p>
        </w:tc>
        <w:tc>
          <w:tcPr/>
          <w:p>
            <w:pPr>
              <w:pStyle w:val="Compact"/>
              <w:jc w:val="left"/>
            </w:pPr>
            <w:r>
              <w:t xml:space="preserve">Held at</w:t>
            </w:r>
          </w:p>
        </w:tc>
        <w:tc>
          <w:tcPr/>
          <w:p>
            <w:pPr>
              <w:pStyle w:val="Compact"/>
              <w:jc w:val="left"/>
            </w:pPr>
            <w:r>
              <w:t xml:space="preserve">Authored in</w:t>
            </w:r>
          </w:p>
        </w:tc>
      </w:tr>
      <w:tr>
        <w:tc>
          <w:tcPr/>
          <w:p>
            <w:pPr>
              <w:pStyle w:val="Compact"/>
              <w:jc w:val="left"/>
            </w:pPr>
            <w:r>
              <w:t xml:space="preserve">Program Learning Objective</w:t>
            </w:r>
          </w:p>
        </w:tc>
        <w:tc>
          <w:tcPr/>
          <w:p>
            <w:pPr>
              <w:pStyle w:val="Compact"/>
              <w:jc w:val="left"/>
            </w:pPr>
            <w:r>
              <w:t xml:space="preserve">PLO</w:t>
            </w:r>
          </w:p>
        </w:tc>
        <w:tc>
          <w:tcPr/>
          <w:p>
            <w:pPr>
              <w:pStyle w:val="Compact"/>
              <w:jc w:val="left"/>
            </w:pPr>
            <w:r>
              <w:t xml:space="preserve">the LDT program (shared by all three concentrations)</w:t>
            </w:r>
          </w:p>
        </w:tc>
        <w:tc>
          <w:tcPr/>
          <w:p>
            <w:pPr>
              <w:pStyle w:val="Compact"/>
              <w:jc w:val="left"/>
            </w:pPr>
            <w:r>
              <w:t xml:space="preserve">LDT program of record (03-06-2025)</w:t>
            </w:r>
          </w:p>
        </w:tc>
      </w:tr>
      <w:tr>
        <w:tc>
          <w:tcPr/>
          <w:p>
            <w:pPr>
              <w:pStyle w:val="Compact"/>
              <w:jc w:val="left"/>
            </w:pPr>
            <w:r>
              <w:rPr>
                <w:bCs/>
                <w:b/>
              </w:rPr>
              <w:t xml:space="preserve">LENS Educational Objective</w:t>
            </w:r>
          </w:p>
        </w:tc>
        <w:tc>
          <w:tcPr/>
          <w:p>
            <w:pPr>
              <w:pStyle w:val="Compact"/>
              <w:jc w:val="left"/>
            </w:pPr>
            <w:r>
              <w:rPr>
                <w:bCs/>
                <w:b/>
              </w:rPr>
              <w:t xml:space="preserve">LEO</w:t>
            </w:r>
          </w:p>
        </w:tc>
        <w:tc>
          <w:tcPr/>
          <w:p>
            <w:pPr>
              <w:pStyle w:val="Compact"/>
              <w:jc w:val="left"/>
            </w:pPr>
            <w:r>
              <w:t xml:space="preserve">the LENS concentration (program level)</w:t>
            </w:r>
          </w:p>
        </w:tc>
        <w:tc>
          <w:tcPr/>
          <w:p>
            <w:pPr>
              <w:pStyle w:val="Compact"/>
              <w:jc w:val="left"/>
            </w:pPr>
            <w:r>
              <w:t xml:space="preserve">this document (§4)</w:t>
            </w:r>
          </w:p>
        </w:tc>
      </w:tr>
      <w:tr>
        <w:tc>
          <w:tcPr/>
          <w:p>
            <w:pPr>
              <w:pStyle w:val="Compact"/>
              <w:jc w:val="left"/>
            </w:pPr>
            <w:r>
              <w:t xml:space="preserve">Course Learning Objective</w:t>
            </w:r>
          </w:p>
        </w:tc>
        <w:tc>
          <w:tcPr/>
          <w:p>
            <w:pPr>
              <w:pStyle w:val="Compact"/>
              <w:jc w:val="left"/>
            </w:pPr>
            <w:r>
              <w:t xml:space="preserve">CLO</w:t>
            </w:r>
          </w:p>
        </w:tc>
        <w:tc>
          <w:tcPr/>
          <w:p>
            <w:pPr>
              <w:pStyle w:val="Compact"/>
              <w:jc w:val="left"/>
            </w:pPr>
            <w:r>
              <w:t xml:space="preserve">an individual LEN course</w:t>
            </w:r>
          </w:p>
        </w:tc>
        <w:tc>
          <w:tcPr/>
          <w:p>
            <w:pPr>
              <w:pStyle w:val="Compact"/>
              <w:jc w:val="left"/>
            </w:pPr>
            <w:r>
              <w:t xml:space="preserve">the course syllabus</w:t>
            </w:r>
          </w:p>
        </w:tc>
      </w:tr>
      <w:tr>
        <w:tc>
          <w:tcPr/>
          <w:p>
            <w:pPr>
              <w:pStyle w:val="Compact"/>
              <w:jc w:val="left"/>
            </w:pPr>
            <w:r>
              <w:t xml:space="preserve">Module Learning Objective</w:t>
            </w:r>
          </w:p>
        </w:tc>
        <w:tc>
          <w:tcPr/>
          <w:p>
            <w:pPr>
              <w:pStyle w:val="Compact"/>
              <w:jc w:val="left"/>
            </w:pPr>
            <w:r>
              <w:t xml:space="preserve">MLO</w:t>
            </w:r>
          </w:p>
        </w:tc>
        <w:tc>
          <w:tcPr/>
          <w:p>
            <w:pPr>
              <w:pStyle w:val="Compact"/>
              <w:jc w:val="left"/>
            </w:pPr>
            <w:r>
              <w:t xml:space="preserve">a module within a course</w:t>
            </w:r>
          </w:p>
        </w:tc>
        <w:tc>
          <w:tcPr/>
          <w:p>
            <w:pPr>
              <w:pStyle w:val="Compact"/>
              <w:jc w:val="left"/>
            </w:pPr>
            <w:r>
              <w:t xml:space="preserve">the module guide</w:t>
            </w:r>
          </w:p>
        </w:tc>
      </w:tr>
    </w:tbl>
    <w:p>
      <w:pPr>
        <w:pStyle w:val="BodyText"/>
      </w:pPr>
      <w:r>
        <w:t xml:space="preserve">Each LEO maps</w:t>
      </w:r>
      <w:r>
        <w:t xml:space="preserve"> </w:t>
      </w:r>
      <w:r>
        <w:rPr>
          <w:iCs/>
          <w:i/>
        </w:rPr>
        <w:t xml:space="preserve">upward</w:t>
      </w:r>
      <w:r>
        <w:t xml:space="preserve"> </w:t>
      </w:r>
      <w:r>
        <w:t xml:space="preserve">to the PLOs (§4.1) and</w:t>
      </w:r>
      <w:r>
        <w:t xml:space="preserve"> </w:t>
      </w:r>
      <w:r>
        <w:rPr>
          <w:iCs/>
          <w:i/>
        </w:rPr>
        <w:t xml:space="preserve">downward</w:t>
      </w:r>
      <w:r>
        <w:t xml:space="preserve"> </w:t>
      </w:r>
      <w:r>
        <w:t xml:space="preserve">to the course (CLO) and module (MLO) tiers, which are elaborated in the syllabi and module guides rather than enumerated here.</w:t>
      </w:r>
    </w:p>
    <w:p>
      <w:pPr>
        <w:pStyle w:val="BodyText"/>
      </w:pPr>
      <w:r>
        <w:t xml:space="preserve">LENS graduates demonstrate competency across five domains. Each LEO is written at the Analyze, Evaluate, or Create level of Bloom’s taxonomy and is structured for direct assessment. Four threads are woven across all LEOs: evidence and measurability; capability (the interface between system requirements and system impact); iterative engineering cycles at speed and scale; and communication across disciplinary and institutional boundaries. A fifth commitment, the preservation and development of human agency, serves as a design constraint across every LEO. The adoption, sustainment, and lifecycle-integration language in LEO-2 and LEO-5 is the concentration’s implementation-science commitment made assessable: interventions are engineered to survive contact with the organizations that must carry them, and the implementation evidence feeds the next iteration (Section 6.4 traces the thread course by course).</w:t>
      </w:r>
    </w:p>
    <w:p>
      <w:pPr>
        <w:pStyle w:val="BodyText"/>
      </w:pPr>
      <w:r>
        <w:t xml:space="preserve">The five domains align with the learning engineering competency framework under development with the IEEE ICICLE community. Elements not yet field consensus (gap attribution in LEO-4; sociotechnical integration in LEO-5; human-system collaboration including human-AI teaming in LEO-3; the v2 additions on delegation with revocation, judgment under inadequate evidence, fairness beyond omission, and cross-regime governance) are LENS’s proposed extensions to that framework, and every one is taught and assessed in a required course so that capstone attainment evidence exists for each. LENS capstone evidence is offered toward their validation.</w:t>
      </w:r>
    </w:p>
    <w:p>
      <w:pPr>
        <w:pStyle w:val="BodyText"/>
      </w:pPr>
      <w:r>
        <w:t xml:space="preserve">Each LEO carries an accessible competency name and tagline used in recruiting and the casebook: LEO-1 Systems Analysis (</w:t>
      </w:r>
      <w:r>
        <w:rPr>
          <w:iCs/>
          <w:i/>
        </w:rPr>
        <w:t xml:space="preserve">see the whole system</w:t>
      </w:r>
      <w:r>
        <w:t xml:space="preserve">); LEO-2 Iterative Development (</w:t>
      </w:r>
      <w:r>
        <w:rPr>
          <w:iCs/>
          <w:i/>
        </w:rPr>
        <w:t xml:space="preserve">build, test, refine</w:t>
      </w:r>
      <w:r>
        <w:t xml:space="preserve">); LEO-3 Human-System Collaboration (</w:t>
      </w:r>
      <w:r>
        <w:rPr>
          <w:iCs/>
          <w:i/>
        </w:rPr>
        <w:t xml:space="preserve">work together</w:t>
      </w:r>
      <w:r>
        <w:t xml:space="preserve">); LEO-4 Data, Measurement, and Evaluation (</w:t>
      </w:r>
      <w:r>
        <w:rPr>
          <w:iCs/>
          <w:i/>
        </w:rPr>
        <w:t xml:space="preserve">show what works</w:t>
      </w:r>
      <w:r>
        <w:t xml:space="preserve">); LEO-5 Navigating Sociotechnical Constraints (</w:t>
      </w:r>
      <w:r>
        <w:rPr>
          <w:iCs/>
          <w:i/>
        </w:rPr>
        <w:t xml:space="preserve">make it work in the real world</w:t>
      </w:r>
      <w:r>
        <w:t xml:space="preserve">). Each LEO decomposes into numbered subobjectives (e.g., 4.2 gap attribution, 3.3 delegation with revocation) that serve as stable tags for case studies, course modules, and capstone rubrics; the subobjective set is maintained in the companion competencies document.</w:t>
      </w:r>
    </w:p>
    <w:p>
      <w:pPr>
        <w:pStyle w:val="BodyText"/>
      </w:pPr>
      <w:r>
        <w:t xml:space="preserve">Graduates will be able to—</w:t>
      </w:r>
    </w:p>
    <w:bookmarkStart w:id="23" w:name="leo-1-systems-thinking-and-analysis"/>
    <w:p>
      <w:pPr>
        <w:pStyle w:val="Heading4"/>
      </w:pPr>
      <w:r>
        <w:t xml:space="preserve">LEO-1 · Systems Thinking and Analysis</w:t>
      </w:r>
    </w:p>
    <w:p>
      <w:pPr>
        <w:pStyle w:val="FirstParagraph"/>
      </w:pPr>
      <w:r>
        <w:t xml:space="preserve">Decompose system performance requirements into measurable human capability requirements, defining the interface between what a system requires of its operators and the impact it must deliver. Model learning environments and their host operational systems as interacting systems with defined components, interfaces, and feedback loops. Apply systems engineering lifecycle models to scope, sequence, and evaluate capability development interventions within and across disparate systems. Analyze and communicate interdependencies between human performance and system performance to identify capability gaps and predict operational impact at scale.</w:t>
      </w:r>
    </w:p>
    <w:bookmarkEnd w:id="23"/>
    <w:bookmarkStart w:id="24" w:name="Xafe8b518627617c201c13d9b98b7b10e57cc64e"/>
    <w:p>
      <w:pPr>
        <w:pStyle w:val="Heading4"/>
      </w:pPr>
      <w:r>
        <w:t xml:space="preserve">LEO-2 · Learning Engineering Design and Implementation</w:t>
      </w:r>
    </w:p>
    <w:p>
      <w:pPr>
        <w:pStyle w:val="FirstParagraph"/>
      </w:pPr>
      <w:r>
        <w:t xml:space="preserve">Design capability development interventions through iterative engineering cycles (understand, map, design, build, instrument, experiment, evaluate, then return to understand; refine throughout) that integrate learning sciences principles with measurable outcomes and system design constraints, and that function at speed and scale within operational environments. Evaluate the operational impact of evidence-based design strategies for transfer to high-consequence settings. Construct and communicate implementation plans that address adoption, sustainment, and lifecycle integration across organizational and system boundaries. [v2] Narrate and defend the design iteration in first person; design competence includes rendering iteration legible, not only producing an outcome. [v2.3] Enable the people who deliver: design the human support layer — job aids, point-of-need performance support, train-the-trainer provisions — so the intervention can be delivered without the designer present, treating the deliverer as a designed-for user rather than a channel. [v2.5] Design for accessibility and inclusion: design so the intervention is usable by the range of learners it will actually meet, and test for accessibility and inclusion rather than usability alone, recognizing where a design assumes a learner who will not be there.</w:t>
      </w:r>
      <w:r>
        <w:t xml:space="preserve"/>
      </w:r>
      <w:r>
        <w:rPr>
          <w:iCs/>
          <w:i/>
        </w:rPr>
        <w:t xml:space="preserve"/>
      </w:r>
      <w:r>
        <w:t xml:space="preserve"/>
      </w:r>
      <w:r>
        <w:t xml:space="preserve"/>
      </w:r>
      <w:r>
        <w:t xml:space="preserve"/>
      </w:r>
      <w:r>
        <w:rPr>
          <w:iCs/>
          <w:i/>
        </w:rPr>
        <w:t xml:space="preserve"/>
      </w:r>
      <w:r>
        <w:t xml:space="preserve"/>
      </w:r>
      <w:r>
        <w:t xml:space="preserve"/>
      </w:r>
      <w:r>
        <w:t xml:space="preserve"/>
      </w:r>
      <w:r>
        <w:rPr>
          <w:iCs/>
          <w:i/>
        </w:rPr>
        <w:t xml:space="preserve"/>
      </w:r>
      <w:r>
        <w:t xml:space="preserve"/>
      </w:r>
      <w:r>
        <w:t xml:space="preserve"/>
      </w:r>
    </w:p>
    <w:bookmarkEnd w:id="24"/>
    <w:bookmarkStart w:id="25" w:name="X27438356bbd9661dfa6e74cc4e1a022f3ff6852"/>
    <w:p>
      <w:pPr>
        <w:pStyle w:val="Heading4"/>
      </w:pPr>
      <w:r>
        <w:t xml:space="preserve">LEO-3 · Human-System Collaboration and Adaptive Systems</w:t>
      </w:r>
    </w:p>
    <w:p>
      <w:pPr>
        <w:pStyle w:val="FirstParagraph"/>
      </w:pPr>
      <w:r>
        <w:t xml:space="preserve">Design human-system partnerships — including but not limited to human-AI — that make people more capable while preserving human agency and the recoverability of the system. Design role architectures, interface and alert systems, mode/state transparency, authority gradients, and recoverability mechanisms that engineer collaborative capability at the human-system boundary. Evaluate the measurable impact of system-mediated work on human performance, assessing both the gains the system enables and the risks it introduces, including automation bias, cognitive offloading, and skill atrophy.</w:t>
      </w:r>
      <w:r>
        <w:t xml:space="preserve"> </w:t>
      </w:r>
      <w:r>
        <w:rPr>
          <w:iCs/>
          <w:i/>
        </w:rPr>
        <w:t xml:space="preserve">[v2]</w:t>
      </w:r>
      <w:r>
        <w:t xml:space="preserve"> </w:t>
      </w:r>
      <w:r>
        <w:t xml:space="preserve">Specify delegation with revocation: design the human oversight layer for delegated work and specify in advance the disconfirming evidence that would revoke the delegation.</w:t>
      </w:r>
      <w:r>
        <w:t xml:space="preserve"> </w:t>
      </w:r>
      <w:r>
        <w:rPr>
          <w:iCs/>
          <w:i/>
        </w:rPr>
        <w:t xml:space="preserve">[v2]</w:t>
      </w:r>
      <w:r>
        <w:t xml:space="preserve"> </w:t>
      </w:r>
      <w:r>
        <w:t xml:space="preserve">Measure the capability of a team or collaboration as a unit of analysis, distinct from any individual operator or any individual system component. Communicate evidence-based recommendations for when system augmentation improves versus degrades capability outcomes and operator agency. Specify capability requirements for systems not yet fielded, working from design artifacts.</w:t>
      </w:r>
      <w:r>
        <w:t xml:space="preserve"> </w:t>
      </w:r>
      <w:r>
        <w:rPr>
          <w:iCs/>
          <w:i/>
        </w:rPr>
        <w:t xml:space="preserve">[v2.3]</w:t>
      </w:r>
      <w:r>
        <w:t xml:space="preserve"> </w:t>
      </w:r>
      <w:r>
        <w:t xml:space="preserve">Design for the people who deliver: treat the instructor, facilitator, or operator who carries the intervention as a role within the human-system collaboration, engineering their authority, support, and point-of-need aids so their capability is built rather than assumed.</w:t>
      </w:r>
    </w:p>
    <w:bookmarkEnd w:id="25"/>
    <w:bookmarkStart w:id="26" w:name="leo-4-data-measurement-and-evaluation"/>
    <w:p>
      <w:pPr>
        <w:pStyle w:val="Heading4"/>
      </w:pPr>
      <w:r>
        <w:t xml:space="preserve">LEO-4 · Data, Measurement, and Evaluation</w:t>
      </w:r>
    </w:p>
    <w:p>
      <w:pPr>
        <w:pStyle w:val="FirstParagraph"/>
      </w:pPr>
      <w:r>
        <w:t xml:space="preserve">Design ethical instrumentation strategies that produce measurable evidence of capability (the interface between operator requirements and system impact) at the speed and scale operations require. Construct decision-grade evidence artifacts (dashboards, reports, governance documentation) that link learning outcomes to operational impact and feed subsequent design iterations — where decision-grade is a sufficiency judgment under irreducible uncertainty, naming what is known, what is assumed, and what would change the decision.</w:t>
      </w:r>
      <w:r>
        <w:t xml:space="preserve"> </w:t>
      </w:r>
      <w:r>
        <w:rPr>
          <w:iCs/>
          <w:i/>
        </w:rPr>
        <w:t xml:space="preserve">[v2]</w:t>
      </w:r>
      <w:r>
        <w:t xml:space="preserve"> </w:t>
      </w:r>
      <w:r>
        <w:t xml:space="preserve">Justify a consequential decision on incomplete and contested evidence and document the basis.</w:t>
      </w:r>
      <w:r>
        <w:t xml:space="preserve"> </w:t>
      </w:r>
      <w:r>
        <w:rPr>
          <w:bCs/>
          <w:b/>
        </w:rPr>
        <w:t xml:space="preserve">Gap attribution.</w:t>
      </w:r>
      <w:r>
        <w:t xml:space="preserve"> </w:t>
      </w:r>
      <w:r>
        <w:t xml:space="preserve">Differentiate capability gaps attributable to human development from those attributable to system design or organizational performance, and communicate findings to technical and non-technical stakeholders.</w:t>
      </w:r>
      <w:r>
        <w:t xml:space="preserve"> </w:t>
      </w:r>
      <w:r>
        <w:rPr>
          <w:iCs/>
          <w:i/>
        </w:rPr>
        <w:t xml:space="preserve">[v2]</w:t>
      </w:r>
      <w:r>
        <w:t xml:space="preserve"> </w:t>
      </w:r>
      <w:r>
        <w:rPr>
          <w:bCs/>
          <w:b/>
        </w:rPr>
        <w:t xml:space="preserve">Fairness beyond omission.</w:t>
      </w:r>
      <w:r>
        <w:t xml:space="preserve"> </w:t>
      </w:r>
      <w:r>
        <w:t xml:space="preserve">Demonstrate that omitting a protected attribute does not establish fairness; analyze competing fairness definitions using demographic-stratified outcome evidence.</w:t>
      </w:r>
      <w:r>
        <w:t xml:space="preserve"> </w:t>
      </w:r>
      <w:r>
        <w:rPr>
          <w:iCs/>
          <w:i/>
        </w:rPr>
        <w:t xml:space="preserve">[v2.4]</w:t>
      </w:r>
      <w:r>
        <w:t xml:space="preserve"> </w:t>
      </w:r>
      <w:r>
        <w:t xml:space="preserve">Appraise primary research: read a primary study, judge the strength of its method and the validity of the claims drawn from it, and communicate what it does and does not support to those who will not read it.</w:t>
      </w:r>
      <w:r>
        <w:t xml:space="preserve"> </w:t>
      </w:r>
      <w:r>
        <w:rPr>
          <w:iCs/>
          <w:i/>
        </w:rPr>
        <w:t xml:space="preserve">[v2.5]</w:t>
      </w:r>
      <w:r>
        <w:t xml:space="preserve"> </w:t>
      </w:r>
      <w:r>
        <w:t xml:space="preserve">Design the assessment before the content: operationalize the construct into measurable variables and state what the operationalization leaves out, specify what would count as evidence of the intended learning before building what teaches it, and select instruments appropriate to the construct while stating their limits.</w:t>
      </w:r>
    </w:p>
    <w:bookmarkEnd w:id="26"/>
    <w:bookmarkStart w:id="27" w:name="leo-5-context-and-domain-fluency"/>
    <w:p>
      <w:pPr>
        <w:pStyle w:val="Heading4"/>
      </w:pPr>
      <w:r>
        <w:t xml:space="preserve">LEO-5 · Context and Domain Fluency</w:t>
      </w:r>
    </w:p>
    <w:p>
      <w:pPr>
        <w:pStyle w:val="FirstParagraph"/>
      </w:pPr>
      <w:r>
        <w:t xml:space="preserve">Integrate capability interventions into the sociotechnical systems they must live in: the regulatory, organizational, cultural, and technical realities that determine whether good designs survive. Analyze the constraints that shape what can be built, deployed, and sustained in a given high-consequence domain. Apply human systems integration frameworks to fit capability development approaches to operational environments. Leverage prior domain expertise, and respect for others’, to elicit and validate specialist knowledge that surfaces constraints early. Synthesize and communicate stakeholder requirements across disciplinary and institutional boundaries into coherent design specifications, and design interventions that survive adoption and sustainment barriers.</w:t>
      </w:r>
      <w:r>
        <w:t xml:space="preserve"> </w:t>
      </w:r>
      <w:r>
        <w:rPr>
          <w:iCs/>
          <w:i/>
        </w:rPr>
        <w:t xml:space="preserve">[v2]</w:t>
      </w:r>
      <w:r>
        <w:t xml:space="preserve"> </w:t>
      </w:r>
      <w:r>
        <w:rPr>
          <w:bCs/>
          <w:b/>
        </w:rPr>
        <w:t xml:space="preserve">Cross-regime / platform-dependency governance.</w:t>
      </w:r>
      <w:r>
        <w:t xml:space="preserve"> </w:t>
      </w:r>
      <w:r>
        <w:t xml:space="preserve">Where capability is deployed on a platform governed by a different regime than the one operating it, design the governance seam as an explicit deliverable.</w:t>
      </w:r>
      <w:r>
        <w:t xml:space="preserve"> </w:t>
      </w:r>
      <w:r>
        <w:rPr>
          <w:iCs/>
          <w:i/>
        </w:rPr>
        <w:t xml:space="preserve">[v2.6]</w:t>
      </w:r>
      <w:r>
        <w:t xml:space="preserve"> </w:t>
      </w:r>
      <w:r>
        <w:rPr>
          <w:bCs/>
          <w:b/>
        </w:rPr>
        <w:t xml:space="preserve">Governance-objection diagnostic.</w:t>
      </w:r>
      <w:r>
        <w:t xml:space="preserve"> </w:t>
      </w:r>
      <w:r>
        <w:t xml:space="preserve">Distinguish a governance objection that good design can dissolve from one that correctly signals the system should not deploy (re-homed from LEO-1 in doc 1 v2.6).</w:t>
      </w:r>
    </w:p>
    <w:bookmarkEnd w:id="27"/>
    <w:bookmarkStart w:id="28" w:name="plo-leo-support-map"/>
    <w:p>
      <w:pPr>
        <w:pStyle w:val="Heading2"/>
      </w:pPr>
      <w:r>
        <w:t xml:space="preserve">4.1 PLO ↔ LEO Support Map</w:t>
      </w:r>
    </w:p>
    <w:p>
      <w:pPr>
        <w:pStyle w:val="FirstParagraph"/>
      </w:pPr>
      <w:r>
        <w:t xml:space="preserve">How the LENS concentration objectives support the six LDT program objectives (03-06-2025). ● = primary support (the LEO’s core work directly develops the PLO area); ○ = supporting (the LEO develops the PLO area in the LENS inflection — high-consequence domains, capability engineering, decision-grade evidence).</w:t>
      </w:r>
    </w:p>
    <w:tbl>
      <w:tblPr>
        <w:tblStyle w:val="Table"/>
        <w:tblW w:type="pct" w:w="5000"/>
        <w:tblLook w:firstRow="1" w:lastRow="0" w:firstColumn="0" w:lastColumn="0" w:noHBand="0" w:noVBand="0" w:val="0020"/>
        <w:jc w:val="start"/>
      </w:tblPr>
      <w:tblGrid>
        <w:gridCol w:w="720"/>
        <w:gridCol w:w="1200"/>
        <w:gridCol w:w="1200"/>
        <w:gridCol w:w="1200"/>
        <w:gridCol w:w="1200"/>
        <w:gridCol w:w="1200"/>
        <w:gridCol w:w="1200"/>
      </w:tblGrid>
      <w:tr>
        <w:trPr>
          <w:tblHeader w:val="true"/>
        </w:trPr>
        <w:tc>
          <w:tcPr/>
          <w:p>
            <w:pPr>
              <w:pStyle w:val="Compact"/>
            </w:pPr>
          </w:p>
        </w:tc>
        <w:tc>
          <w:tcPr/>
          <w:p>
            <w:pPr>
              <w:pStyle w:val="Compact"/>
              <w:jc w:val="center"/>
            </w:pPr>
            <w:r>
              <w:t xml:space="preserve">PLO-1 Theory &amp; Evidence</w:t>
            </w:r>
          </w:p>
        </w:tc>
        <w:tc>
          <w:tcPr/>
          <w:p>
            <w:pPr>
              <w:pStyle w:val="Compact"/>
              <w:jc w:val="center"/>
            </w:pPr>
            <w:r>
              <w:t xml:space="preserve">PLO-2 Ethical &amp; Human-Centered</w:t>
            </w:r>
          </w:p>
        </w:tc>
        <w:tc>
          <w:tcPr/>
          <w:p>
            <w:pPr>
              <w:pStyle w:val="Compact"/>
              <w:jc w:val="center"/>
            </w:pPr>
            <w:r>
              <w:t xml:space="preserve">PLO-3 Collaboration &amp; Leadership</w:t>
            </w:r>
          </w:p>
        </w:tc>
        <w:tc>
          <w:tcPr/>
          <w:p>
            <w:pPr>
              <w:pStyle w:val="Compact"/>
              <w:jc w:val="center"/>
            </w:pPr>
            <w:r>
              <w:t xml:space="preserve">PLO-4 Communication</w:t>
            </w:r>
          </w:p>
        </w:tc>
        <w:tc>
          <w:tcPr/>
          <w:p>
            <w:pPr>
              <w:pStyle w:val="Compact"/>
              <w:jc w:val="center"/>
            </w:pPr>
            <w:r>
              <w:t xml:space="preserve">PLO-5 Sociocultural Aspects</w:t>
            </w:r>
          </w:p>
        </w:tc>
        <w:tc>
          <w:tcPr/>
          <w:p>
            <w:pPr>
              <w:pStyle w:val="Compact"/>
              <w:jc w:val="center"/>
            </w:pPr>
            <w:r>
              <w:t xml:space="preserve">PLO-6 Data-Informed</w:t>
            </w:r>
          </w:p>
        </w:tc>
      </w:tr>
      <w:tr>
        <w:tc>
          <w:tcPr/>
          <w:p>
            <w:pPr>
              <w:pStyle w:val="Compact"/>
              <w:jc w:val="left"/>
            </w:pPr>
            <w:r>
              <w:t xml:space="preserve">LEO-1 Systems Analysis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jc w:val="left"/>
            </w:pPr>
            <w:r>
              <w:t xml:space="preserve">LEO-2 Iterative Development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jc w:val="left"/>
            </w:pPr>
            <w:r>
              <w:t xml:space="preserve">LEO-3 Human-System Collaboration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LEO-4 Data, Measurement, and Evaluation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LEO-5 Sociotechnical Constraints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Reading the map at subobjective grain:</w:t>
      </w:r>
    </w:p>
    <w:p>
      <w:pPr>
        <w:numPr>
          <w:ilvl w:val="0"/>
          <w:numId w:val="1007"/>
        </w:numPr>
        <w:pStyle w:val="Compact"/>
      </w:pPr>
      <w:r>
        <w:rPr>
          <w:bCs/>
          <w:b/>
        </w:rPr>
        <w:t xml:space="preserve">PLO-1 (Theory and Evidence)</w:t>
      </w:r>
      <w:r>
        <w:t xml:space="preserve"> </w:t>
      </w:r>
      <w:r>
        <w:t xml:space="preserve">is carried primarily by LEO-1 (decomposing system requirements into measurable human capability requirements grounds design in evidence; PLO-1.3, 1.4) and LEO-2 (iterative engineering cycles integrating learning sciences principles; PLO-1.1, 1.2, 1.5), with LEO-4 supplying the evidence side of</w:t>
      </w:r>
      <w:r>
        <w:t xml:space="preserve"> </w:t>
      </w:r>
      <w:r>
        <w:t xml:space="preserve">“</w:t>
      </w:r>
      <w:r>
        <w:t xml:space="preserve">justify design and deployment decisions</w:t>
      </w:r>
      <w:r>
        <w:t xml:space="preserve">”</w:t>
      </w:r>
      <w:r>
        <w:t xml:space="preserve"> </w:t>
      </w:r>
      <w:r>
        <w:t xml:space="preserve">(PLO-1.4).</w:t>
      </w:r>
    </w:p>
    <w:p>
      <w:pPr>
        <w:numPr>
          <w:ilvl w:val="0"/>
          <w:numId w:val="1007"/>
        </w:numPr>
        <w:pStyle w:val="Compact"/>
      </w:pPr>
      <w:r>
        <w:rPr>
          <w:bCs/>
          <w:b/>
        </w:rPr>
        <w:t xml:space="preserve">PLO-2 (Ethical and Human-Centered)</w:t>
      </w:r>
      <w:r>
        <w:t xml:space="preserve"> </w:t>
      </w:r>
      <w:r>
        <w:t xml:space="preserve">is supported across all five LEOs; primary weight sits in LEO-2 (systematic models and systems thinking, PLO-2.2), LEO-3 (preserving human agency as a design constraint; diverse operator needs, PLO-2.1, 2.4), and LEO-4 (ethical instrumentation; evaluating solutions for equity, PLO-2.3, reinforced by subobjective 4.6 fairness beyond omission).</w:t>
      </w:r>
    </w:p>
    <w:p>
      <w:pPr>
        <w:numPr>
          <w:ilvl w:val="0"/>
          <w:numId w:val="1007"/>
        </w:numPr>
        <w:pStyle w:val="Compact"/>
      </w:pPr>
      <w:r>
        <w:rPr>
          <w:bCs/>
          <w:b/>
        </w:rPr>
        <w:t xml:space="preserve">PLO-3 (Collaboration and Leadership)</w:t>
      </w:r>
      <w:r>
        <w:t xml:space="preserve"> </w:t>
      </w:r>
      <w:r>
        <w:t xml:space="preserve">is carried primarily by LEO-3 (collaboration engineered as a measurable property of human-system teams; PLO-3.1, 3.5) and LEO-5 (synthesizing stakeholder requirements across disciplinary and institutional boundaries; leading adoption and sustainment, PLO-3.2, 3.3, 3.4). PLO-3.4’s continuous-improvement leadership is where the implementation-science thread (Section 6.4) meets the program objectives directly.</w:t>
      </w:r>
    </w:p>
    <w:p>
      <w:pPr>
        <w:numPr>
          <w:ilvl w:val="0"/>
          <w:numId w:val="1007"/>
        </w:numPr>
        <w:pStyle w:val="Compact"/>
      </w:pPr>
      <w:r>
        <w:rPr>
          <w:bCs/>
          <w:b/>
        </w:rPr>
        <w:t xml:space="preserve">PLO-4 (Communication Competence)</w:t>
      </w:r>
      <w:r>
        <w:t xml:space="preserve"> </w:t>
      </w:r>
      <w:r>
        <w:t xml:space="preserve">is threaded through every LEO’s communication verbs; primary weight sits in LEO-4 (decision-grade evidence artifacts for technical and non-technical audiences; PLO-4.1, 4.2) and LEO-5 (communicating design specifications across boundaries; PLO-4.3).</w:t>
      </w:r>
    </w:p>
    <w:p>
      <w:pPr>
        <w:numPr>
          <w:ilvl w:val="0"/>
          <w:numId w:val="1007"/>
        </w:numPr>
        <w:pStyle w:val="Compact"/>
      </w:pPr>
      <w:r>
        <w:rPr>
          <w:bCs/>
          <w:b/>
        </w:rPr>
        <w:t xml:space="preserve">PLO-5 (Sociocultural Aspects)</w:t>
      </w:r>
      <w:r>
        <w:t xml:space="preserve"> </w:t>
      </w:r>
      <w:r>
        <w:t xml:space="preserve">is carried primarily by LEO-5 (regulatory, organizational, and cultural constraints; power dynamics of deployment contexts; PLO-5.1, 5.2) and LEO-4 (demographic-stratified outcome evidence and fairness analysis; PLO-5.3, 5.4 via subobjective 4.6), with LEO-3’s agency-preservation commitment supporting PLO-5.3.</w:t>
      </w:r>
    </w:p>
    <w:p>
      <w:pPr>
        <w:numPr>
          <w:ilvl w:val="0"/>
          <w:numId w:val="1007"/>
        </w:numPr>
        <w:pStyle w:val="Compact"/>
      </w:pPr>
      <w:r>
        <w:rPr>
          <w:bCs/>
          <w:b/>
        </w:rPr>
        <w:t xml:space="preserve">PLO-6 (Data-Informed Design, Implementation, and Evaluation)</w:t>
      </w:r>
      <w:r>
        <w:t xml:space="preserve"> </w:t>
      </w:r>
      <w:r>
        <w:t xml:space="preserve">is carried primarily by LEO-4 (instrumentation, measurement, and evaluation at operational speed and scale; PLO-6.1-6.4), LEO-2 (the evaluate-refine half of the iteration cycle; PLO-6.2), and LEO-1 (measurable capability requirements as the object of data collection; PLO-6.1). PLO-6.2 — using data to revise designs and practices for continuous improvement — is the implementation-science thread’s second direct anchor in the program objectives.</w:t>
      </w:r>
    </w:p>
    <w:p>
      <w:pPr>
        <w:pStyle w:val="FirstParagraph"/>
      </w:pPr>
      <w:r>
        <w:t xml:space="preserve">Every PLO area receives primary support from at least one LEO, and every PLO subobjective family is addressed by at least one required LENS course (Section 6.1). The LENS inflection is consistent throughout: the same six program areas, developed in high-consequence operational contexts where evidence must be decision-grade and capability is the interface between operator requirements and system impact.</w:t>
      </w:r>
    </w:p>
    <w:bookmarkEnd w:id="28"/>
    <w:bookmarkEnd w:id="29"/>
    <w:bookmarkStart w:id="47" w:name="X1f98f0ff28b7cea09a3e11b50c45ea4b429b301"/>
    <w:p>
      <w:pPr>
        <w:pStyle w:val="Heading1"/>
      </w:pPr>
      <w:r>
        <w:t xml:space="preserve">5. Course Descriptions and Objectives Mapping</w:t>
      </w:r>
    </w:p>
    <w:bookmarkStart w:id="32" w:name="foundation-courses-shared-ldt-6-credits"/>
    <w:p>
      <w:pPr>
        <w:pStyle w:val="Heading2"/>
      </w:pPr>
      <w:r>
        <w:t xml:space="preserve">5.1 Foundation Courses (shared LDT, 6 credits)</w:t>
      </w:r>
    </w:p>
    <w:bookmarkStart w:id="30" w:name="ldt-f1-learning-sciences-studio"/>
    <w:p>
      <w:pPr>
        <w:pStyle w:val="Heading3"/>
      </w:pPr>
      <w:r>
        <w:t xml:space="preserve">LDT F1: Learning Sciences Studio</w:t>
      </w:r>
    </w:p>
    <w:p>
      <w:pPr>
        <w:pStyle w:val="FirstParagraph"/>
      </w:pPr>
      <w:r>
        <w:rPr>
          <w:iCs/>
          <w:i/>
        </w:rPr>
        <w:t xml:space="preserve">Foundation (Required, Shared) • 3 credits</w:t>
      </w:r>
    </w:p>
    <w:p>
      <w:pPr>
        <w:pStyle w:val="BodyText"/>
      </w:pPr>
      <w:r>
        <w:t xml:space="preserve">Introduces students to major theories of learning (behavioral, cognitive, and situative) and motivation, emphasizing practical application to educational technology and technology-supported learning environments. Learners engage in theory-to-practice activities, critique existing technologies, and collaboratively develop design proposals for new learning environments. Blends theoretical insight with real-world problem-solving to develop practical skills in aligning instructional strategies and tools with diverse learner needs and settings. Prerequisite: none.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Program Objectives (PLO)</w:t>
            </w:r>
          </w:p>
        </w:tc>
        <w:tc>
          <w:tcPr/>
          <w:p>
            <w:pPr>
              <w:pStyle w:val="Compact"/>
              <w:jc w:val="left"/>
            </w:pPr>
            <w:r>
              <w:t xml:space="preserve">Concentration Objectives (LEO)</w:t>
            </w:r>
          </w:p>
        </w:tc>
      </w:tr>
      <w:tr>
        <w:tc>
          <w:tcPr/>
          <w:p>
            <w:pPr>
              <w:pStyle w:val="Compact"/>
              <w:jc w:val="left"/>
            </w:pPr>
            <w:r>
              <w:t xml:space="preserve">PLO-1, PLO-2</w:t>
            </w:r>
          </w:p>
        </w:tc>
        <w:tc>
          <w:tcPr/>
          <w:p>
            <w:pPr>
              <w:pStyle w:val="Compact"/>
              <w:jc w:val="left"/>
            </w:pPr>
            <w:r>
              <w:t xml:space="preserve">LEO-2</w:t>
            </w:r>
          </w:p>
        </w:tc>
      </w:tr>
    </w:tbl>
    <w:bookmarkEnd w:id="30"/>
    <w:bookmarkStart w:id="31" w:name="Xb0e72bbebf135e439cb93d772a3c13e72c47fb1"/>
    <w:p>
      <w:pPr>
        <w:pStyle w:val="Heading3"/>
      </w:pPr>
      <w:r>
        <w:t xml:space="preserve">LDT F2: Critical Perspectives on Educational Technology</w:t>
      </w:r>
    </w:p>
    <w:p>
      <w:pPr>
        <w:pStyle w:val="FirstParagraph"/>
      </w:pPr>
      <w:r>
        <w:rPr>
          <w:iCs/>
          <w:i/>
        </w:rPr>
        <w:t xml:space="preserve">Foundation (Required, Shared) • 3 credits</w:t>
      </w:r>
    </w:p>
    <w:p>
      <w:pPr>
        <w:pStyle w:val="BodyText"/>
      </w:pPr>
      <w:r>
        <w:t xml:space="preserve">Students analyze educational technologies through the lenses of critical theory and critical theory of technology. Examines the intersections of power, privilege, and societal structures in the design and deployment of learning technologies. Students deconstruct prevailing narratives, investigate how digital tools mediate educational experiences and shape social norms, equity, and access, and develop skills to dissect and challenge assumptions, fostering a nuanced understanding of the ethical, cultural, and political dimensions of technology-infused education. Prerequisite: Learning Sciences Studio.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Program Objectives (PLO)</w:t>
            </w:r>
          </w:p>
        </w:tc>
        <w:tc>
          <w:tcPr/>
          <w:p>
            <w:pPr>
              <w:pStyle w:val="Compact"/>
              <w:jc w:val="left"/>
            </w:pPr>
            <w:r>
              <w:t xml:space="preserve">Concentration Objectives (LEO)</w:t>
            </w:r>
          </w:p>
        </w:tc>
      </w:tr>
      <w:tr>
        <w:tc>
          <w:tcPr/>
          <w:p>
            <w:pPr>
              <w:pStyle w:val="Compact"/>
              <w:jc w:val="left"/>
            </w:pPr>
            <w:r>
              <w:t xml:space="preserve">PLO-2, PLO-5</w:t>
            </w:r>
          </w:p>
        </w:tc>
        <w:tc>
          <w:tcPr/>
          <w:p>
            <w:pPr>
              <w:pStyle w:val="Compact"/>
              <w:jc w:val="left"/>
            </w:pPr>
            <w:r>
              <w:t xml:space="preserve">LEO-5</w:t>
            </w:r>
          </w:p>
        </w:tc>
      </w:tr>
    </w:tbl>
    <w:bookmarkEnd w:id="31"/>
    <w:bookmarkEnd w:id="32"/>
    <w:bookmarkStart w:id="36" w:name="Xf02d70572515f28edeec20816362d8e0ee8e415"/>
    <w:p>
      <w:pPr>
        <w:pStyle w:val="Heading2"/>
      </w:pPr>
      <w:r>
        <w:t xml:space="preserve">5.2 Concentration Courses (LENS sequential core, 9 credits)</w:t>
      </w:r>
    </w:p>
    <w:bookmarkStart w:id="33" w:name="Xe3f3dae851c0d7c8e4ab7643959db4984a77e01"/>
    <w:p>
      <w:pPr>
        <w:pStyle w:val="Heading3"/>
      </w:pPr>
      <w:r>
        <w:t>LEN 1: Principles of Learning Engineering for Next-Generation Systems</w:t>
      </w:r>
    </w:p>
    <w:p>
      <w:pPr>
        <w:pStyle w:val="FirstParagraph"/>
      </w:pPr>
      <w:r>
        <w:rPr>
          <w:iCs/>
          <w:i/>
        </w:rPr>
        <w:t xml:space="preserve">Concentration 1 (Required, Sequential) • 3 credits</w:t>
      </w:r>
    </w:p>
    <w:p>
      <w:pPr>
        <w:pStyle w:val="BodyText"/>
      </w:pPr>
      <w:r>
        <w:t xml:space="preserve">First course in the LENS concentration sequence. Establishes the intellectual and methodological principles of learning engineering as a systems-level discipline. Introduces capability as the interface between what a system requires of its human operators and the impact of that system, and frames the engineering of this interface as the central problem of the field. Examines the convergence of learning sciences, human systems integration, and systems engineering when human capability is treated as a design problem within and across disparate systems. Core topics: defining measurable capability requirements; systems lifecycle thinking; system integration and interdependencies; the iterative engineering cycle (understand, map, design, build, instrument, experiment, evaluate, then return to understand; refine throughout) as the field’s core method; the evidence-capability-performance flywheel (faster evidence cycles accelerate capability development at speed and scale); ethics of intervention where human and system performance are interdependent. Introduces the professional dispositions of the field: focus on learning and learners, reflective and iterative practice, responsiveness to evidence, systems thinking, and mindfulness of context. Students practice communicating capability analyses to diverse stakeholders.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Program Objectives (PLO)</w:t>
            </w:r>
          </w:p>
        </w:tc>
        <w:tc>
          <w:tcPr/>
          <w:p>
            <w:pPr>
              <w:pStyle w:val="Compact"/>
              <w:jc w:val="left"/>
            </w:pPr>
            <w:r>
              <w:t xml:space="preserve">Concentration Objectives (LEO)</w:t>
            </w:r>
          </w:p>
        </w:tc>
      </w:tr>
      <w:tr>
        <w:tc>
          <w:tcPr/>
          <w:p>
            <w:pPr>
              <w:pStyle w:val="Compact"/>
              <w:jc w:val="left"/>
            </w:pPr>
            <w:r>
              <w:t>PLO-1, PLO-2, PLO-3, PLO-4, PLO-6</w:t>
            </w:r>
          </w:p>
        </w:tc>
        <w:tc>
          <w:tcPr/>
          <w:p>
            <w:pPr>
              <w:pStyle w:val="Compact"/>
              <w:jc w:val="left"/>
            </w:pPr>
            <w:r>
              <w:t>LEO-1, LEO-2, LEO-4</w:t>
            </w:r>
          </w:p>
        </w:tc>
      </w:tr>
    </w:tbl>
    <w:bookmarkEnd w:id="33"/>
    <w:bookmarkStart w:id="34" w:name="X6b31ddadc5d25754570c76ecba70ae92cf735a0"/>
    <w:p>
      <w:pPr>
        <w:pStyle w:val="Heading3"/>
      </w:pPr>
      <w:r>
        <w:t xml:space="preserve">LEN 2: Human-Machine Teaming and Adaptive Learning Systems</w:t>
      </w:r>
    </w:p>
    <w:p>
      <w:pPr>
        <w:pStyle w:val="FirstParagraph"/>
      </w:pPr>
      <w:r>
        <w:rPr>
          <w:iCs/>
          <w:i/>
        </w:rPr>
        <w:t xml:space="preserve">Concentration 2 (Required, Sequential) • 3 credits</w:t>
      </w:r>
    </w:p>
    <w:p>
      <w:pPr>
        <w:pStyle w:val="BodyText"/>
      </w:pPr>
      <w:r>
        <w:t xml:space="preserve">Second course in the LENS concentration sequence. Examines human-machine teaming as a design challenge for capability development; human-AI teaming is one sub-pattern within it, not the whole of it. Students design the objects that constitute a collaboration at the human-machine boundary: role architectures, authority gradients, interface and alert systems, mode and state transparency, and recoverability mechanisms. They specify delegation with revocation, naming in advance the disconfirming evidence that would take a delegation back. They explore AI as a creative partner (generating, adapting, and evaluating learning interventions) while assessing the measurable impacts of machine-mediated work on human performance, including automation bias, cognitive offloading, and skill atrophy. Design work proceeds through rapid iteration: students prototype, instrument, and refine configurations against measured human performance, and measure the collaboration itself as a unit of analysis distinct from any individual operator or component. Students communicate risk and opportunity assessments to non-technical stakeholders, including evidence-based recommendations for when augmentation improves versus degrades capability outcomes and operator agency. Specifies capability requirements for systems not yet fielded. The people who deliver or facilitate a configuration are themselves treated as roles within the collaboration: students engineer their authority, support, and point-of-need aids rather than assuming their capability (subobjective 3.7). Builds on the systems principles established in LEN 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Program Objectives (PLO)</w:t>
            </w:r>
          </w:p>
        </w:tc>
        <w:tc>
          <w:tcPr/>
          <w:p>
            <w:pPr>
              <w:pStyle w:val="Compact"/>
              <w:jc w:val="left"/>
            </w:pPr>
            <w:r>
              <w:t xml:space="preserve">Concentration Objectives (LEO)</w:t>
            </w:r>
          </w:p>
        </w:tc>
      </w:tr>
      <w:tr>
        <w:tc>
          <w:tcPr/>
          <w:p>
            <w:pPr>
              <w:pStyle w:val="Compact"/>
              <w:jc w:val="left"/>
            </w:pPr>
            <w:r>
              <w:t xml:space="preserve">PLO-1, PLO-2, PLO-4, PLO-5</w:t>
            </w:r>
          </w:p>
        </w:tc>
        <w:tc>
          <w:tcPr/>
          <w:p>
            <w:pPr>
              <w:pStyle w:val="Compact"/>
              <w:jc w:val="left"/>
            </w:pPr>
            <w:r>
              <w:t xml:space="preserve">LEO-3</w:t>
            </w:r>
          </w:p>
        </w:tc>
      </w:tr>
    </w:tbl>
    <w:bookmarkEnd w:id="34"/>
    <w:bookmarkStart w:id="35" w:name="len-3-learning-engineering-systems"/>
    <w:p>
      <w:pPr>
        <w:pStyle w:val="Heading3"/>
      </w:pPr>
      <w:r>
        <w:t xml:space="preserve">LEN 3: Learning Engineering Systems</w:t>
      </w:r>
    </w:p>
    <w:p>
      <w:pPr>
        <w:pStyle w:val="FirstParagraph"/>
      </w:pPr>
      <w:r>
        <w:rPr>
          <w:iCs/>
          <w:i/>
        </w:rPr>
        <w:t xml:space="preserve">Concentration 3 (Required, Sequential) • 3 credits</w:t>
      </w:r>
    </w:p>
    <w:p>
      <w:pPr>
        <w:pStyle w:val="BodyText"/>
      </w:pPr>
      <w:r>
        <w:t>Third course in the LENS concentration sequence. Applies human systems integration frameworks, systems engineering principles, and sociotechnical analysis to capability development in high-consequence operational environments. Domain studios draw from the representative seven (§1) and rotate against the composition of the enrolled cohort. Students model capability development challenges as interacting systems, mapping components, interfaces, and feedback loops before intervening, and address system integration challenges where capability development must function within and across disparate systems at the speed and scale that operational contexts demand. Students apply systems engineering lifecycle models to place at least one capability decision at a defined stage of a system's life and justify the placement (subobjective 1.3; introduced in LEN 1, assessed here). Students also assess the governance-objection diagnostic here (subobjective 5.7): given a documented objection to a system's deployment, they argue whether better design could have dissolved it or whether it correctly signaled the system should not deploy, and defend the argument as part of the governance-seam deliverable; LEN 7 (elective) reinforces the diagnostic on a second, independent case. Students analyze the measurable impact of capability interventions on operational outcomes, navigate regulatory, organizational, and cultural contexts, and communicate system-level design decisions and evidence across disciplinary and institutional boundaries. Where capability is deployed on a platform governed by a different regime than the one operating it, students design the governance seam as an explicit deliverable. Students situate the intervention across the system's adoption and sustainment path, not only its build (subobjectives 2.4, 5.5): anticipating the organizational and lifecycle barriers a capability decision will meet after this course ends. Integrates systems thinking from LEN 1 with the human-machine teaming frameworks from LEN 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Program Objectives (PLO)</w:t>
            </w:r>
          </w:p>
        </w:tc>
        <w:tc>
          <w:tcPr/>
          <w:p>
            <w:pPr>
              <w:pStyle w:val="Compact"/>
              <w:jc w:val="left"/>
            </w:pPr>
            <w:r>
              <w:t xml:space="preserve">Concentration Objectives (LEO)</w:t>
            </w:r>
          </w:p>
        </w:tc>
      </w:tr>
      <w:tr>
        <w:tc>
          <w:tcPr/>
          <w:p>
            <w:pPr>
              <w:pStyle w:val="Compact"/>
              <w:jc w:val="left"/>
            </w:pPr>
            <w:r>
              <w:t xml:space="preserve">PLO-2, PLO-3, PLO-4, PLO-5</w:t>
            </w:r>
          </w:p>
        </w:tc>
        <w:tc>
          <w:tcPr/>
          <w:p>
            <w:pPr>
              <w:pStyle w:val="Compact"/>
              <w:jc w:val="left"/>
            </w:pPr>
            <w:r>
              <w:t xml:space="preserve">LEO-1, LEO-5</w:t>
            </w:r>
          </w:p>
        </w:tc>
      </w:tr>
    </w:tbl>
    <w:bookmarkEnd w:id="35"/>
    <w:bookmarkEnd w:id="36"/>
    <w:bookmarkStart w:id="39" w:name="methods-courses-lens-specific-6-credits"/>
    <w:p>
      <w:pPr>
        <w:pStyle w:val="Heading2"/>
      </w:pPr>
      <w:r>
        <w:t xml:space="preserve">5.3 Methods Courses (LENS-specific, 6 credits)</w:t>
      </w:r>
    </w:p>
    <w:bookmarkStart w:id="37" w:name="Xba28925add0a39108986b3562c52c99abb3c967"/>
    <w:p>
      <w:pPr>
        <w:pStyle w:val="Heading3"/>
      </w:pPr>
      <w:r>
        <w:t xml:space="preserve">LEN 6: Applied Problem Solving in Learning Engineering</w:t>
      </w:r>
    </w:p>
    <w:p>
      <w:pPr>
        <w:pStyle w:val="FirstParagraph"/>
      </w:pPr>
      <w:r>
        <w:rPr>
          <w:iCs/>
          <w:i/>
        </w:rPr>
        <w:t xml:space="preserve">Methods 1 (Required) • 3 credits</w:t>
      </w:r>
    </w:p>
    <w:p>
      <w:pPr>
        <w:pStyle w:val="BodyText"/>
      </w:pPr>
      <w:r>
        <w:t xml:space="preserve">LENS-specific methods course. Students work authentic cross-domain problems in learning engineering through structured analytical methods. Develops problem framing, stakeholder analysis, needs assessment, and initial evidence-gathering approaches to capability challenges across three high-consequence domains drawn from the representative seven (§1). Students apply systems framing to decompose each problem and carry it through at least one full iteration cycle, revising the problem framing as evidence accumulates. Throughout, students leverage their existing professional domain expertise to engage subject-matter experts: eliciting specialist knowledge, validating problem framings with experts, and translating expert knowledge into design requirements. Implementation planning includes designing the delivery and support layer — job aids, point-of-need performance support, and train-the-trainer provisions — so a proposed intervention could run without its designer present, treating the deliverer as a designed-for user (subobjective 2.6). Designs are held to accessibility and inclusion: students design for the range of learners a solution will actually meet and test for accessibility, not usability alone, recognizing where a design assumes a learner who will not be there (subobjective 2.7; grounded in F2, deepened in LEN 7). Students communicate problem analyses and preliminary impact assessments to diverse audiences. Introduces the methodological vocabulary and structured reasoning that deeper analytical methods in LEN 5 (recommended elective) build upon. Prerequisite: concentration courses (LEN 1–3) or concurrent enrollment.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Program Objectives (PLO)</w:t>
            </w:r>
          </w:p>
        </w:tc>
        <w:tc>
          <w:tcPr/>
          <w:p>
            <w:pPr>
              <w:pStyle w:val="Compact"/>
              <w:jc w:val="left"/>
            </w:pPr>
            <w:r>
              <w:t xml:space="preserve">Concentration Objectives (LEO)</w:t>
            </w:r>
          </w:p>
        </w:tc>
      </w:tr>
      <w:tr>
        <w:tc>
          <w:tcPr/>
          <w:p>
            <w:pPr>
              <w:pStyle w:val="Compact"/>
              <w:jc w:val="left"/>
            </w:pPr>
            <w:r>
              <w:t xml:space="preserve">PLO-1, PLO-3, PLO-4, PLO-6</w:t>
            </w:r>
          </w:p>
        </w:tc>
        <w:tc>
          <w:tcPr/>
          <w:p>
            <w:pPr>
              <w:pStyle w:val="Compact"/>
              <w:jc w:val="left"/>
            </w:pPr>
            <w:r>
              <w:t xml:space="preserve">LEO-1, LEO-2, LEO-5</w:t>
            </w:r>
          </w:p>
        </w:tc>
      </w:tr>
    </w:tbl>
    <w:bookmarkEnd w:id="37"/>
    <w:bookmarkStart w:id="38" w:name="X05caba9b9ef3bc1d7b8af6712785cf7515ab818"/>
    <w:p>
      <w:pPr>
        <w:pStyle w:val="Heading3"/>
      </w:pPr>
      <w:r>
        <w:t xml:space="preserve">LEN 4: Evidence, Analytics, and Measurement for High-Consequence Domains</w:t>
      </w:r>
    </w:p>
    <w:p>
      <w:pPr>
        <w:pStyle w:val="FirstParagraph"/>
      </w:pPr>
      <w:r>
        <w:rPr>
          <w:iCs/>
          <w:i/>
        </w:rPr>
        <w:t xml:space="preserve">Methods 2 (Required) • 3 credits</w:t>
      </w:r>
    </w:p>
    <w:p>
      <w:pPr>
        <w:pStyle w:val="BodyText"/>
      </w:pPr>
      <w:r>
        <w:t xml:space="preserve">LENS-specific methods course developing competence in ethical measurement, learning analytics, and evidence synthesis for high-consequence operational environments. Students operationalize capability constructs, design data collection strategies that function at speed and scale across disparate systems, and combine qualitative and quantitative methods to produce decision-grade evidence linking capability (the operator-system interface) to operational impact. Core topics: ethical instrumentation and data governance; data standards and interoperability (xAPI, Caliper) so learning-event records live in the systems they must; measurement validity and reliability under operational constraint; designing the assessment before the content (operationalizing a construct into measurable variables, specifying what would count as evidence of the intended learning before building what teaches it, and selecting instruments appropriate to the construct while stating their limits — subobjective 4.8); measuring capability over time, including skill decay and retention; appraising primary research (reading a primary study, judging the strength of its method and the validity of its claims, and communicating what it does and does not support — subobjective 4.7); fairness beyond omission (why dropping a protected attribute does not establish fairness, and how competing fairness definitions are analyzed with demographic-stratified outcome evidence); gap attribution (distinguishing capability gaps rooted in human development from those rooted in system design or organizational performance); learning analytics pipelines that sustain rapid evidence cycles and close the loop between measurement and design revision; judgment under inadequate evidence (justifying a consequential decision on incomplete and contested evidence, documenting the basis, and naming what would change it); communicating evidence and uncertainty to technical and non-technical decision-makers. Formal study</w:t>
      </w:r>
      <w:r>
        <w:t xml:space="preserve"> </w:t>
      </w:r>
      <w:r>
        <w:rPr>
          <w:iCs/>
          <w:i/>
        </w:rPr>
        <w:t xml:space="preserve">design</w:t>
      </w:r>
      <w:r>
        <w:t xml:space="preserve"> </w:t>
      </w:r>
      <w:r>
        <w:t xml:space="preserve">and human-subjects/IRB depth (designing and running an original study, drawing defensible inferences, obtaining research-ethics approval) are treated at awareness here and routed to a university elective for students who need them (§6.5).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Program Objectives (PLO)</w:t>
            </w:r>
          </w:p>
        </w:tc>
        <w:tc>
          <w:tcPr/>
          <w:p>
            <w:pPr>
              <w:pStyle w:val="Compact"/>
              <w:jc w:val="left"/>
            </w:pPr>
            <w:r>
              <w:t xml:space="preserve">Concentration Objectives (LEO)</w:t>
            </w:r>
          </w:p>
        </w:tc>
      </w:tr>
      <w:tr>
        <w:tc>
          <w:tcPr/>
          <w:p>
            <w:pPr>
              <w:pStyle w:val="Compact"/>
              <w:jc w:val="left"/>
            </w:pPr>
            <w:r>
              <w:t xml:space="preserve">PLO-2, PLO-4, PLO-6</w:t>
            </w:r>
          </w:p>
        </w:tc>
        <w:tc>
          <w:tcPr/>
          <w:p>
            <w:pPr>
              <w:pStyle w:val="Compact"/>
              <w:jc w:val="left"/>
            </w:pPr>
            <w:r>
              <w:t xml:space="preserve">LEO-4</w:t>
            </w:r>
          </w:p>
        </w:tc>
      </w:tr>
    </w:tbl>
    <w:bookmarkEnd w:id="38"/>
    <w:bookmarkEnd w:id="39"/>
    <w:bookmarkStart w:id="41" w:name="capstone-3-credits"/>
    <w:p>
      <w:pPr>
        <w:pStyle w:val="Heading2"/>
      </w:pPr>
      <w:r>
        <w:t xml:space="preserve">5.4 Capstone (3 credits)</w:t>
      </w:r>
    </w:p>
    <w:bookmarkStart w:id="40" w:name="len-10-learning-engineering-project"/>
    <w:p>
      <w:pPr>
        <w:pStyle w:val="Heading3"/>
      </w:pPr>
      <w:r>
        <w:t xml:space="preserve">LEN 10: Learning Engineering Project</w:t>
      </w:r>
    </w:p>
    <w:p>
      <w:pPr>
        <w:pStyle w:val="FirstParagraph"/>
      </w:pPr>
      <w:r>
        <w:rPr>
          <w:iCs/>
          <w:i/>
        </w:rPr>
        <w:t xml:space="preserve">Capstone (Required) • 3 credits</w:t>
      </w:r>
    </w:p>
    <w:p>
      <w:pPr>
        <w:pStyle w:val="BodyText"/>
      </w:pPr>
      <w:r>
        <w:t xml:space="preserve">End-to-end learning engineering project in a real organizational context. Students identify a capability development challenge at a partner organization (APL as founding partner pathway), gather measurable evidence, design and evaluate an intervention, and assess operational impact. Projects must document at least one complete iteration cycle (understand, map, design, build, instrument, experiment, evaluate, then return to understand; refine throughout) in the reproducible report. Students are encouraged to site their project in a domain where they hold prior expertise, using that fluency to engage organizational experts credibly while practicing the boundary-crossing communication the field requires. Projects address system integration, speed, and scalability considerations appropriate to the partner context, accounting for the total cost of ownership across the solution’s life rather than the build cost alone (deepened in LEN 8). The system model specifies the human-system boundary in the project context: who holds which role, how authority is allocated across the boundary, and what recovers the system when the collaboration fails. The instrumentation plan states and defends its unit of analysis, carrying at least one collaboration-level measure or an argument that the individual operator is the correct unit for the context. Students manage the project itself — plan, budget, timeline, resources, versioning, and progress reporting to the partner — so that project and program management is exercised and evidenced in the capstone rather than taught as a separate domain (this is where the field framework’s manage the work competency is met). The sustainment plan designs the delivery and support layer so the intervention outlives the engagement without depending on its designer (subobjective 2.6), and the role architecture accounts for the people who deliver it (subobjective 3.7). Integrates all five competency domains, each assessed rather than asserted. Signature deliverables communicate findings to multiple audiences: evidence dashboard, reproducible report, and governance/ethics plan. Portfolio-quality standards required.</w:t>
      </w:r>
      <w:r>
        <w:t xml:space="preserve"/>
      </w:r>
      <w:r>
        <w:rPr>
          <w:iCs/>
          <w:i/>
        </w:rPr>
        <w:t xml:space="preserve"/>
      </w:r>
      <w:r>
        <w:t xml:space="preserve"/>
      </w:r>
      <w:r>
        <w:t xml:space="preserve"/>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Program Objectives (PLO)</w:t>
            </w:r>
          </w:p>
        </w:tc>
        <w:tc>
          <w:tcPr/>
          <w:p>
            <w:pPr>
              <w:pStyle w:val="Compact"/>
              <w:jc w:val="left"/>
            </w:pPr>
            <w:r>
              <w:t xml:space="preserve">Concentration Objectives (LEO)</w:t>
            </w:r>
          </w:p>
        </w:tc>
      </w:tr>
      <w:tr>
        <w:tc>
          <w:tcPr/>
          <w:p>
            <w:pPr>
              <w:pStyle w:val="Compact"/>
              <w:jc w:val="left"/>
            </w:pPr>
            <w:r>
              <w:t xml:space="preserve">PLO-2, PLO-3, PLO-4, PLO-6</w:t>
            </w:r>
          </w:p>
        </w:tc>
        <w:tc>
          <w:tcPr/>
          <w:p>
            <w:pPr>
              <w:pStyle w:val="Compact"/>
              <w:jc w:val="left"/>
            </w:pPr>
            <w:r>
              <w:t xml:space="preserve">LEO-1, LEO-2, LEO-4, LEO-5, LEO-3</w:t>
            </w:r>
          </w:p>
        </w:tc>
      </w:tr>
    </w:tbl>
    <w:bookmarkEnd w:id="40"/>
    <w:bookmarkEnd w:id="41"/>
    <w:bookmarkStart w:id="46" w:name="X585a1652fd9f4708e955740b4032915db934747"/>
    <w:p>
      <w:pPr>
        <w:pStyle w:val="Heading2"/>
      </w:pPr>
      <w:r>
        <w:t xml:space="preserve">5.5 LENS Electives (students choose 2; LEN 5 and LEN 9 recommended)</w:t>
      </w:r>
    </w:p>
    <w:bookmarkStart w:id="42" w:name="X36652841cff67701319fffeb9dcd97a3141aeda"/>
    <w:p>
      <w:pPr>
        <w:pStyle w:val="Heading3"/>
      </w:pPr>
      <w:r>
        <w:t xml:space="preserve">LEN 5: Human Capability Analysis and Requirements</w:t>
      </w:r>
    </w:p>
    <w:p>
      <w:pPr>
        <w:pStyle w:val="FirstParagraph"/>
      </w:pPr>
      <w:r>
        <w:rPr>
          <w:iCs/>
          <w:i/>
        </w:rPr>
        <w:t xml:space="preserve">Elective (Recommended) • 3 credits</w:t>
      </w:r>
    </w:p>
    <w:p>
      <w:pPr>
        <w:pStyle w:val="BodyText"/>
      </w:pPr>
      <w:r>
        <w:t xml:space="preserve">Recommended elective providing the deep analytical methods central to LENS practice. Covers cognitive task analysis, critical decision method, capability requirements elicitation, and human factors methods applied to learning system design. Students practice expert knowledge elicitation directly, leveraging their own domain backgrounds to establish credibility with subject-matter experts and extending elicitation skills into unfamiliar domains. Students conduct structured analyses in operational settings, translate findings into measurable design requirements, assess the operational impact of capability gaps, and communicate results to interdisciplinary teams. Builds on the problem-framing methods established in LEN 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Program Objectives (PLO)</w:t>
            </w:r>
          </w:p>
        </w:tc>
        <w:tc>
          <w:tcPr/>
          <w:p>
            <w:pPr>
              <w:pStyle w:val="Compact"/>
              <w:jc w:val="left"/>
            </w:pPr>
            <w:r>
              <w:t xml:space="preserve">Concentration Objectives (LEO)</w:t>
            </w:r>
          </w:p>
        </w:tc>
      </w:tr>
      <w:tr>
        <w:tc>
          <w:tcPr/>
          <w:p>
            <w:pPr>
              <w:pStyle w:val="Compact"/>
              <w:jc w:val="left"/>
            </w:pPr>
            <w:r>
              <w:t xml:space="preserve">PLO-1, PLO-6</w:t>
            </w:r>
          </w:p>
        </w:tc>
        <w:tc>
          <w:tcPr/>
          <w:p>
            <w:pPr>
              <w:pStyle w:val="Compact"/>
              <w:jc w:val="left"/>
            </w:pPr>
            <w:r>
              <w:t xml:space="preserve">LEO-1, LEO-5</w:t>
            </w:r>
          </w:p>
        </w:tc>
      </w:tr>
    </w:tbl>
    <w:bookmarkEnd w:id="42"/>
    <w:bookmarkStart w:id="43" w:name="Xc70d5a4ef611b939f40d0e0a5828fcfb9d1aaa4"/>
    <w:p>
      <w:pPr>
        <w:pStyle w:val="Heading3"/>
      </w:pPr>
      <w:r>
        <w:t xml:space="preserve">LEN 7: Bias, Risk, and Governance in Learning System Design</w:t>
      </w:r>
    </w:p>
    <w:p>
      <w:pPr>
        <w:pStyle w:val="FirstParagraph"/>
      </w:pPr>
      <w:r>
        <w:rPr>
          <w:iCs/>
          <w:i/>
        </w:rPr>
        <w:t xml:space="preserve">Elective • 3 credits</w:t>
      </w:r>
    </w:p>
    <w:p>
      <w:pPr>
        <w:pStyle w:val="BodyText"/>
      </w:pPr>
      <w:r>
        <w:t>Deepens the fairness-beyond-omission work established in LEN 4, carries cross-regime and platform-dependency governance alongside LEN 3, and reinforces the governance-objection diagnostic (subobjective 5.7, introduced and first assessed in LEN 3) on a second, independent case: students apply it to a governance plan for a real deployment.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Program Objectives (PLO)</w:t>
            </w:r>
          </w:p>
        </w:tc>
        <w:tc>
          <w:tcPr/>
          <w:p>
            <w:pPr>
              <w:pStyle w:val="Compact"/>
              <w:jc w:val="left"/>
            </w:pPr>
            <w:r>
              <w:t xml:space="preserve">Concentration Objectives (LEO)</w:t>
            </w:r>
          </w:p>
        </w:tc>
      </w:tr>
      <w:tr>
        <w:tc>
          <w:tcPr/>
          <w:p>
            <w:pPr>
              <w:pStyle w:val="Compact"/>
              <w:jc w:val="left"/>
            </w:pPr>
            <w:r>
              <w:t xml:space="preserve">PLO-2, PLO-5</w:t>
            </w:r>
          </w:p>
        </w:tc>
        <w:tc>
          <w:tcPr/>
          <w:p>
            <w:pPr>
              <w:pStyle w:val="Compact"/>
              <w:jc w:val="left"/>
            </w:pPr>
            <w:r>
              <w:t xml:space="preserve">LEO-4, LEO-5</w:t>
            </w:r>
          </w:p>
        </w:tc>
      </w:tr>
    </w:tbl>
    <w:bookmarkEnd w:id="43"/>
    <w:bookmarkStart w:id="44" w:name="X209e5968f89617949bd196eea495a5e5385b266"/>
    <w:p>
      <w:pPr>
        <w:pStyle w:val="Heading3"/>
      </w:pPr>
      <w:r>
        <w:t xml:space="preserve">LEN 8: Knowledge Transfer and Organizational Learning</w:t>
      </w:r>
    </w:p>
    <w:p>
      <w:pPr>
        <w:pStyle w:val="FirstParagraph"/>
      </w:pPr>
      <w:r>
        <w:rPr>
          <w:iCs/>
          <w:i/>
        </w:rPr>
        <w:t xml:space="preserve">Elective • 3 credits</w:t>
      </w:r>
    </w:p>
    <w:p>
      <w:pPr>
        <w:pStyle w:val="BodyText"/>
      </w:pPr>
      <w:r>
        <w:t xml:space="preserve">Deepens the implementation science thread that runs across the curriculum. Covers knowledge transfer mechanisms, organizational learning theory, adoption and sustainment of capability development interventions, and implementation science frameworks (EPIS, CFIR, Active Implementation). Students analyze real organizational knowledge transfer problems, design evidence-based sustainment strategies, evaluate the operational impact of implementation approaches, and communicate recommendations to organizational leadership.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Program Objectives (PLO)</w:t>
            </w:r>
          </w:p>
        </w:tc>
        <w:tc>
          <w:tcPr/>
          <w:p>
            <w:pPr>
              <w:pStyle w:val="Compact"/>
              <w:jc w:val="left"/>
            </w:pPr>
            <w:r>
              <w:t xml:space="preserve">Concentration Objectives (LEO)</w:t>
            </w:r>
          </w:p>
        </w:tc>
      </w:tr>
      <w:tr>
        <w:tc>
          <w:tcPr/>
          <w:p>
            <w:pPr>
              <w:pStyle w:val="Compact"/>
              <w:jc w:val="left"/>
            </w:pPr>
            <w:r>
              <w:t xml:space="preserve">PLO-3, PLO-4</w:t>
            </w:r>
          </w:p>
        </w:tc>
        <w:tc>
          <w:tcPr/>
          <w:p>
            <w:pPr>
              <w:pStyle w:val="Compact"/>
              <w:jc w:val="left"/>
            </w:pPr>
            <w:r>
              <w:t xml:space="preserve">LEO-2, LEO-5</w:t>
            </w:r>
          </w:p>
        </w:tc>
      </w:tr>
    </w:tbl>
    <w:bookmarkEnd w:id="44"/>
    <w:bookmarkStart w:id="45" w:name="X199793b9c76085030ec8a2305ffa0a4eae0828d"/>
    <w:p>
      <w:pPr>
        <w:pStyle w:val="Heading3"/>
      </w:pPr>
      <w:r>
        <w:t xml:space="preserve">LEN 9: Computational and AI Methods for Learning Engineers</w:t>
      </w:r>
    </w:p>
    <w:p>
      <w:pPr>
        <w:pStyle w:val="FirstParagraph"/>
      </w:pPr>
      <w:r>
        <w:rPr>
          <w:iCs/>
          <w:i/>
        </w:rPr>
        <w:t xml:space="preserve">Elective (Recommended) • 3 credits</w:t>
      </w:r>
    </w:p>
    <w:p>
      <w:pPr>
        <w:pStyle w:val="BodyText"/>
      </w:pPr>
      <w:r>
        <w:t xml:space="preserve">Recommended elective providing advanced computational methods applied to learning engineering: natural language processing, machine learning for learner modeling, LLM-as-judge evaluation designs, and computational analytics for capability development data. Students build and evaluate computational tools that serve as creative partners in learning system design, instrumentation, and analysis. Assess the measurable impact of computational approaches on evidence quality and communicate technical findings to non-technical audiences. Complements the measurement methods of LEN 4 with computational depth.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Program Objectives (PLO)</w:t>
            </w:r>
          </w:p>
        </w:tc>
        <w:tc>
          <w:tcPr/>
          <w:p>
            <w:pPr>
              <w:pStyle w:val="Compact"/>
              <w:jc w:val="left"/>
            </w:pPr>
            <w:r>
              <w:t xml:space="preserve">Concentration Objectives (LEO)</w:t>
            </w:r>
          </w:p>
        </w:tc>
      </w:tr>
      <w:tr>
        <w:tc>
          <w:tcPr/>
          <w:p>
            <w:pPr>
              <w:pStyle w:val="Compact"/>
              <w:jc w:val="left"/>
            </w:pPr>
            <w:r>
              <w:t xml:space="preserve">PLO-1, PLO-4, PLO-6</w:t>
            </w:r>
          </w:p>
        </w:tc>
        <w:tc>
          <w:tcPr/>
          <w:p>
            <w:pPr>
              <w:pStyle w:val="Compact"/>
              <w:jc w:val="left"/>
            </w:pPr>
            <w:r>
              <w:t xml:space="preserve">LEO-4, LEO-3</w:t>
            </w:r>
          </w:p>
        </w:tc>
      </w:tr>
    </w:tbl>
    <w:bookmarkEnd w:id="45"/>
    <w:bookmarkEnd w:id="46"/>
    <w:bookmarkEnd w:id="47"/>
    <w:bookmarkStart w:id="53" w:name="coverage-matrix"/>
    <w:p>
      <w:pPr>
        <w:pStyle w:val="Heading1"/>
      </w:pPr>
      <w:r>
        <w:t xml:space="preserve">6. Coverage Matrix</w:t>
      </w:r>
    </w:p>
    <w:p>
      <w:pPr>
        <w:pStyle w:val="FirstParagraph"/>
      </w:pPr>
      <w:r>
        <w:t xml:space="preserve">Verifies that every PLO and LEO is addressed by required courses (foundations + concentration + methods + capstone = 8 courses). ✘ = required; ○ = elective.</w:t>
      </w:r>
    </w:p>
    <w:bookmarkStart w:id="48" w:name="program-learning-objectives"/>
    <w:p>
      <w:pPr>
        <w:pStyle w:val="Heading2"/>
      </w:pPr>
      <w:r>
        <w:t xml:space="preserve">6.1 Program Learning Objectives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Course</w:t>
            </w:r>
          </w:p>
        </w:tc>
        <w:tc>
          <w:tcPr/>
          <w:p>
            <w:pPr>
              <w:pStyle w:val="Compact"/>
              <w:jc w:val="center"/>
            </w:pPr>
            <w:r>
              <w:t xml:space="preserve">PLO-1</w:t>
            </w:r>
          </w:p>
        </w:tc>
        <w:tc>
          <w:tcPr/>
          <w:p>
            <w:pPr>
              <w:pStyle w:val="Compact"/>
              <w:jc w:val="center"/>
            </w:pPr>
            <w:r>
              <w:t xml:space="preserve">PLO-2</w:t>
            </w:r>
          </w:p>
        </w:tc>
        <w:tc>
          <w:tcPr/>
          <w:p>
            <w:pPr>
              <w:pStyle w:val="Compact"/>
              <w:jc w:val="center"/>
            </w:pPr>
            <w:r>
              <w:t xml:space="preserve">PLO-3</w:t>
            </w:r>
          </w:p>
        </w:tc>
        <w:tc>
          <w:tcPr/>
          <w:p>
            <w:pPr>
              <w:pStyle w:val="Compact"/>
              <w:jc w:val="center"/>
            </w:pPr>
            <w:r>
              <w:t xml:space="preserve">PLO-4</w:t>
            </w:r>
          </w:p>
        </w:tc>
        <w:tc>
          <w:tcPr/>
          <w:p>
            <w:pPr>
              <w:pStyle w:val="Compact"/>
              <w:jc w:val="center"/>
            </w:pPr>
            <w:r>
              <w:t xml:space="preserve">PLO-5</w:t>
            </w:r>
          </w:p>
        </w:tc>
        <w:tc>
          <w:tcPr/>
          <w:p>
            <w:pPr>
              <w:pStyle w:val="Compact"/>
              <w:jc w:val="center"/>
            </w:pPr>
            <w:r>
              <w:t xml:space="preserve">PLO-6</w:t>
            </w:r>
          </w:p>
        </w:tc>
      </w:tr>
      <w:tr>
        <w:tc>
          <w:tcPr/>
          <w:p>
            <w:pPr>
              <w:pStyle w:val="Compact"/>
              <w:jc w:val="left"/>
            </w:pPr>
            <w:r>
              <w:t xml:space="preserve">LDT F1</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LDT F2</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LEN 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r>
              <w:t>✘</w:t>
            </w:r>
          </w:p>
        </w:tc>
      </w:tr>
      <w:tr>
        <w:tc>
          <w:tcPr/>
          <w:p>
            <w:pPr>
              <w:pStyle w:val="Compact"/>
              <w:jc w:val="left"/>
            </w:pPr>
            <w:r>
              <w:t xml:space="preserve">LEN 2</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LEN 3</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LEN 6</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jc w:val="left"/>
            </w:pPr>
            <w:r>
              <w:t xml:space="preserve">LEN 4</w:t>
            </w: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jc w:val="left"/>
            </w:pPr>
            <w:r>
              <w:t xml:space="preserve">LEN 10</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jc w:val="left"/>
            </w:pPr>
            <w:r>
              <w:t xml:space="preserve">LEN 5 (elec.)</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LEN 7 (elec.)</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LEN 8 (elec.)</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LEN 9 (elec.)</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r>
    </w:tbl>
    <w:bookmarkEnd w:id="48"/>
    <w:bookmarkStart w:id="49" w:name="concentration-learning-objectives"/>
    <w:p>
      <w:pPr>
        <w:pStyle w:val="Heading2"/>
      </w:pPr>
      <w:r>
        <w:t xml:space="preserve">6.2 Concentration Learning Objectives</w:t>
      </w:r>
    </w:p>
    <w:p>
      <w:pPr>
        <w:pStyle w:val="FirstParagraph"/>
      </w:pPr>
      <w:r>
        <w:t xml:space="preserve">Coverage of each LEO by course. ✘ = required course; ○ = elective. Column order matches v2.1 (D3 Human-System Collaboration sits at position 3).</w:t>
      </w:r>
    </w:p>
    <w:tbl>
      <w:tblPr>
        <w:tblStyle w:val="Table"/>
        <w:tblW w:type="pct" w:w="5000"/>
        <w:tblLook w:firstRow="1" w:lastRow="0" w:firstColumn="0" w:lastColumn="0" w:noHBand="0" w:noVBand="0" w:val="0020"/>
        <w:jc w:val="start"/>
      </w:tblPr>
      <w:tblGrid>
        <w:gridCol w:w="848"/>
        <w:gridCol w:w="1414"/>
        <w:gridCol w:w="1414"/>
        <w:gridCol w:w="1414"/>
        <w:gridCol w:w="1414"/>
        <w:gridCol w:w="1414"/>
      </w:tblGrid>
      <w:tr>
        <w:trPr>
          <w:tblHeader w:val="true"/>
        </w:trPr>
        <w:tc>
          <w:tcPr/>
          <w:p>
            <w:pPr>
              <w:pStyle w:val="Compact"/>
              <w:jc w:val="left"/>
            </w:pPr>
            <w:r>
              <w:t xml:space="preserve">Course</w:t>
            </w:r>
          </w:p>
        </w:tc>
        <w:tc>
          <w:tcPr/>
          <w:p>
            <w:pPr>
              <w:pStyle w:val="Compact"/>
              <w:jc w:val="center"/>
            </w:pPr>
            <w:r>
              <w:t xml:space="preserve">LEO-1 Systems Analysis</w:t>
            </w:r>
          </w:p>
        </w:tc>
        <w:tc>
          <w:tcPr/>
          <w:p>
            <w:pPr>
              <w:pStyle w:val="Compact"/>
              <w:jc w:val="center"/>
            </w:pPr>
            <w:r>
              <w:t xml:space="preserve">LEO-2 Iterative Dev</w:t>
            </w:r>
          </w:p>
        </w:tc>
        <w:tc>
          <w:tcPr/>
          <w:p>
            <w:pPr>
              <w:pStyle w:val="Compact"/>
              <w:jc w:val="center"/>
            </w:pPr>
            <w:r>
              <w:t xml:space="preserve">LEO-3 Human-System Collaboration</w:t>
            </w:r>
          </w:p>
        </w:tc>
        <w:tc>
          <w:tcPr/>
          <w:p>
            <w:pPr>
              <w:pStyle w:val="Compact"/>
              <w:jc w:val="center"/>
            </w:pPr>
            <w:r>
              <w:t xml:space="preserve">LEO-4 Test &amp; Evaluation</w:t>
            </w:r>
          </w:p>
        </w:tc>
        <w:tc>
          <w:tcPr/>
          <w:p>
            <w:pPr>
              <w:pStyle w:val="Compact"/>
              <w:jc w:val="center"/>
            </w:pPr>
            <w:r>
              <w:t xml:space="preserve">LEO-5 Sociotechnical Constraints</w:t>
            </w:r>
          </w:p>
        </w:tc>
      </w:tr>
      <w:tr>
        <w:tc>
          <w:tcPr/>
          <w:p>
            <w:pPr>
              <w:pStyle w:val="Compact"/>
              <w:jc w:val="left"/>
            </w:pPr>
            <w:r>
              <w:t xml:space="preserve">LDT F1</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LDT F2</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LEN 1</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r>
              <w:t>✘</w:t>
            </w:r>
          </w:p>
        </w:tc>
        <w:tc>
          <w:tcPr/>
          <w:p>
            <w:pPr>
              <w:pStyle w:val="Compact"/>
            </w:pPr>
          </w:p>
        </w:tc>
      </w:tr>
      <w:tr>
        <w:tc>
          <w:tcPr/>
          <w:p>
            <w:pPr>
              <w:pStyle w:val="Compact"/>
              <w:jc w:val="left"/>
            </w:pPr>
            <w:r>
              <w:t xml:space="preserve">LEN 2</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LEN 3</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LEN 6</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LEN 4</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LEN 10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LEN 5 (elec.)</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LEN 7 (elec.)</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LEN 8 (elec.)</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LEN 9 (elec.)</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r>
    </w:tbl>
    <w:bookmarkEnd w:id="49"/>
    <w:bookmarkStart w:id="50" w:name="coverage-analysis"/>
    <w:p>
      <w:pPr>
        <w:pStyle w:val="Heading2"/>
      </w:pPr>
      <w:r>
        <w:t xml:space="preserve">6.3 Coverage Analysis</w:t>
      </w:r>
    </w:p>
    <w:p>
      <w:pPr>
        <w:pStyle w:val="FirstParagraph"/>
      </w:pPr>
      <w:r>
        <w:t>PLO-6 (Data-Informed): LEN 1 (introduced, via the Capability Measurement Plan), LEN 4, LEN 6, LEN 10.</w:t>
      </w:r>
    </w:p>
    <w:p>
      <w:pPr>
        <w:pStyle w:val="BodyText"/>
      </w:pPr>
      <w:r>
        <w:t>LEO coverage: All five competency domains are addressed by required courses. LEO-1 (Systems Thinking and Analysis) is now carried by four required courses (LEN 1, LEN 3, LEN 6, LEN 10), reflecting its weight in the concentration; systems-engineering lifecycle placement (subobjective 1.3) is introduced in LEN 1 and assessed in LEN 3. LEO-4 (Data, Measurement, and Evaluation) is strongly covered through LEN 4 (required methods) and LEN 10 (capstone), introduced in LEN 1 (subobjectives 4.1 and 4.8, ahead of the required methods course), with additional depth through LEN 7 (elective). LEO-3 (Human-System Collaboration) is owned by LEN 2, which carries all six of its subobjectives, with additional depth through LEN 9 (recommended elective). LEO-5 (Navigating Sociotechnical Constraints) is carried by LEN 3 and LEN 6, with the governance-objection diagnostic (5.7) introduced and assessed in LEN 3's governance seam (a required course), reinforced on a second case in LEN 7 (elective); LEN 5 (elective) adds depth. The capstone (LEN 10) integrates all five domains. Iterative engineering cycles appear as required content in LEN 1 (introduced as core method), LEN 2 (prototype-instrument-refine), LEN 6 (full iteration on an authentic problem), LEN 4 (evidence pipelines closing the measurement-to-revision loop), and LEN 10 (documented complete cycle).</w:t>
      </w:r>
    </w:p>
    <w:bookmarkEnd w:id="50"/>
    <w:bookmarkStart w:id="51" w:name="cross-cutting-threads"/>
    <w:p>
      <w:pPr>
        <w:pStyle w:val="Heading2"/>
      </w:pPr>
      <w:r>
        <w:t xml:space="preserve">6.4 Cross-Cutting Threads</w:t>
      </w:r>
    </w:p>
    <w:p>
      <w:pPr>
        <w:pStyle w:val="FirstParagraph"/>
      </w:pPr>
      <w:r>
        <w:t xml:space="preserve">Four commitments are threaded across all courses rather than housed in dedicated courses:</w:t>
      </w:r>
    </w:p>
    <w:p>
      <w:pPr>
        <w:pStyle w:val="BodyText"/>
      </w:pPr>
      <w:r>
        <w:t xml:space="preserve">Equity and accountability as design commitments: Grounded in F2 (Critical Perspectives on Educational Technology), threaded through all concentration and methods courses. LEN 4 adds ethical instrumentation and data governance. LEN 7 (elective) provides deeper treatment.</w:t>
      </w:r>
    </w:p>
    <w:p>
      <w:pPr>
        <w:pStyle w:val="BodyText"/>
      </w:pPr>
      <w:r>
        <w:t xml:space="preserve">Implementation science (adoption, sustainment, full lifecycle): the through-line that carries capability interventions from evidence to sustained practice. Grounded in LEN 1 (the evidence-capability-performance flywheel), applied in LEN 3 (adoption, sustainment, and lifecycle integration in operational environments) and LEN 6 (problem framings revised as implementation evidence accumulates), and required in LEN 10, where the capstone’s reproducible report and governance/ethics plan must address adoption and sustainment in the partner context. LEN 8 (elective) provides the deep treatment: implementation science frameworks (EPIS, CFIR, Active Implementation) applied to real organizational knowledge-transfer problems. The thread directly supports PLO-3.4 (leading ongoing evaluation to continuously improve the selection and implementation of technologies) and PLO-6.2 (using data to revise designs, practices, and goals for continuous improvement), and it is the curricular answer to the casebook’s central implementation finding: the 17-year research-practice gap and the training-transfer literature both document that evidence does not move itself.</w:t>
      </w:r>
    </w:p>
    <w:p>
      <w:pPr>
        <w:pStyle w:val="BodyText"/>
      </w:pPr>
      <w:r>
        <w:t xml:space="preserve">AI as both creative partner and epistemic risk: Addressed explicitly in LEN 2 (required). LEN 9 (recommended elective) provides computational depth. Attention throughout the sequence to guarding against offloading thinking.</w:t>
      </w:r>
    </w:p>
    <w:p>
      <w:pPr>
        <w:pStyle w:val="BodyText"/>
      </w:pPr>
      <w:r>
        <w:t xml:space="preserve">Professional dispositions of the field: The five dispositions named in the field’s foundational competencies work (focus on learning and learners; reflective practitioner and iterative refiner; responsive to data, evidence, research, and requirements; leverage systems thinking; mindful of context) are introduced in LEN 1 and reinforced across the sequence. The iterative-refiner and systems-thinking dispositions appear as required content in every LENS course.</w:t>
      </w:r>
    </w:p>
    <w:bookmarkEnd w:id="51"/>
    <w:bookmarkStart w:id="52" w:name="elective-advising-guidance"/>
    <w:p>
      <w:pPr>
        <w:pStyle w:val="Heading2"/>
      </w:pPr>
      <w:r>
        <w:t xml:space="preserve">6.5 Elective Advising Guidance</w:t>
      </w:r>
    </w:p>
    <w:p>
      <w:pPr>
        <w:pStyle w:val="FirstParagraph"/>
      </w:pPr>
      <w:r>
        <w:t xml:space="preserve">LENS students select two electives from anywhere in the university with advisor consultation. LENS-designed electives (LEN 5, 7, 8, 9) are available in the SOE catalogue. LEN 5 (Human Capability Analysis and Requirements) and LEN 9 (Computational and AI Methods for Learning Engineers) are recommended. Suggested pairings by background:</w:t>
      </w:r>
    </w:p>
    <w:p>
      <w:pPr>
        <w:pStyle w:val="BodyText"/>
      </w:pPr>
      <w:r>
        <w:t xml:space="preserve">Engineers and technical professionals entering learning design: LEN 5 (Human Capability Analysis) + LEN 7 (Bias, Risk, and Governance). Builds analytical depth while strengthening contextual and organizational fluency.</w:t>
      </w:r>
    </w:p>
    <w:p>
      <w:pPr>
        <w:pStyle w:val="BodyText"/>
      </w:pPr>
      <w:r>
        <w:t xml:space="preserve">Education and training professionals moving toward systems practice: LEN 5 (Human Capability Analysis) + LEN 9 (Computational and AI Methods). Deepens both the analytical and computational competencies that distinguish LENS graduates.</w:t>
      </w:r>
    </w:p>
    <w:p>
      <w:pPr>
        <w:pStyle w:val="BodyText"/>
      </w:pPr>
      <w:r>
        <w:t xml:space="preserve">Students pursuing computational depth: LEN 9 (Computational and AI Methods) + LEN 5 (Human Capability Analysis). A Whiting School data science elective may substitute for one LENS elective with advisor approval.</w:t>
      </w:r>
    </w:p>
    <w:p>
      <w:pPr>
        <w:pStyle w:val="BodyText"/>
      </w:pPr>
      <w:r>
        <w:t xml:space="preserve">Students with strong methods backgrounds: LEN 8 (Knowledge Transfer and Organizational Learning) + LEN 7 (Bias, Risk, and Governance). Strengthens implementation and governance competencies for students who already bring analytical methods from prior training.</w:t>
      </w:r>
    </w:p>
    <w:p>
      <w:pPr>
        <w:pStyle w:val="BodyText"/>
      </w:pPr>
      <w:r>
        <w:t xml:space="preserve">Students who will design and run an original study: a university-wide elective in research design. The LENS required sequence builds evidence</w:t>
      </w:r>
      <w:r>
        <w:t xml:space="preserve"> </w:t>
      </w:r>
      <w:r>
        <w:rPr>
          <w:iCs/>
          <w:i/>
        </w:rPr>
        <w:t xml:space="preserve">use</w:t>
      </w:r>
      <w:r>
        <w:t xml:space="preserve"> </w:t>
      </w:r>
      <w:r>
        <w:t xml:space="preserve">— LEN 4 develops measurement, analytics, evidence synthesis, and appraisal of primary research (subobjective 4.7), and the LEN 10 capstone ships a governance/ethics plan for a project involving real participants. It does not develop formal study</w:t>
      </w:r>
      <w:r>
        <w:t xml:space="preserve"> </w:t>
      </w:r>
      <w:r>
        <w:rPr>
          <w:iCs/>
          <w:i/>
        </w:rPr>
        <w:t xml:space="preserve">design</w:t>
      </w:r>
      <w:r>
        <w:t xml:space="preserve"> </w:t>
      </w:r>
      <w:r>
        <w:t xml:space="preserve">and human-subjects protection to practitioner depth; those are held at awareness (crosswalk partial 3.f) and routed here. Recommended: a JHU School of Education graduate course in research design and evaluation —</w:t>
      </w:r>
      <w:r>
        <w:t xml:space="preserve"> </w:t>
      </w:r>
      <w:r>
        <w:rPr>
          <w:rStyle w:val="VerbatimChar"/>
          <w:bCs/>
          <w:b/>
        </w:rPr>
        <w:t xml:space="preserve">ED.880.624 Evaluation and Research in Education</w:t>
      </w:r>
      <w:r>
        <w:t xml:space="preserve"> </w:t>
      </w:r>
      <w:r>
        <w:t xml:space="preserve">(online) is the current best-identified match (</w:t>
      </w:r>
      <w:r>
        <w:rPr>
          <w:rStyle w:val="VerbatimChar"/>
          <w:bCs/>
          <w:b/>
        </w:rPr>
        <w:t xml:space="preserve">// VERIFY:</w:t>
      </w:r>
      <w:r>
        <w:rPr>
          <w:bCs/>
          <w:b/>
        </w:rPr>
        <w:t xml:space="preserve"> </w:t>
      </w:r>
      <w:r>
        <w:rPr>
          <w:bCs/>
          <w:b/>
        </w:rPr>
        <w:t xml:space="preserve">catalogue number and exact title against the live JHU e-catalogue before external use</w:t>
      </w:r>
      <w:r>
        <w:t xml:space="preserve">) — which develops research design and the intellectual tools to critique research and carries the student to a research-project proposal; for a capstone that involves human participants, a Bloomberg School of Public Health online course in human-subjects research ethics (informed consent, ethical study design, the role of the IRB) supplies the protection-of-participants depth. These are the courses the LENS configuration replaced in the required sequence (Introduction to Social Science Research; Program Evaluation), now available to any LENS student as one of their two electives with advisor consultation.</w:t>
      </w:r>
    </w:p>
    <w:p>
      <w:pPr>
        <w:pStyle w:val="BodyText"/>
      </w:pPr>
      <w:r>
        <w:t xml:space="preserve">These are recommendations, not requirements. Students may select any university electives that serve their professional goals; LENS advisors work with each student to identify the best fit.</w:t>
      </w:r>
    </w:p>
    <w:bookmarkEnd w:id="52"/>
    <w:bookmarkEnd w:id="53"/>
    <w:bookmarkStart w:id="54" w:name="change-log"/>
    <w:p>
      <w:pPr>
        <w:pStyle w:val="Heading1"/>
      </w:pPr>
      <w:r>
        <w:t xml:space="preserve">7. Change Log</w:t>
      </w:r>
    </w:p>
    <w:p>
      <w:pPr>
        <w:pStyle w:val="FirstParagraph"/>
      </w:pPr>
      <w:r>
        <w:rPr>
          <w:bCs/>
          <w:b/>
        </w:rPr>
        <w:t xml:space="preserve">v2.7 — July 2026</w:t>
      </w:r>
      <w:r>
        <w:t xml:space="preserve"> </w:t>
      </w:r>
      <w:r>
        <w:rPr>
          <w:iCs/>
          <w:i/>
        </w:rPr>
        <w:t xml:space="preserve">(current)</w:t>
      </w:r>
    </w:p>
    <w:p>
      <w:pPr>
        <w:numPr>
          <w:ilvl w:val="0"/>
          <w:numId w:val="1008"/>
        </w:numPr>
        <w:pStyle w:val="Compact"/>
      </w:pPr>
      <w:r>
        <w:rPr>
          <w:bCs/>
          <w:b/>
        </w:rPr>
        <w:t xml:space="preserve">Course homes recorded for the v2.5 subobjectives 2.7 and 4.8.</w:t>
      </w:r>
      <w:r>
        <w:t xml:space="preserve"> </w:t>
      </w:r>
      <w:r>
        <w:t xml:space="preserve">2.7 (</w:t>
      </w:r>
      <w:r>
        <w:rPr>
          <w:iCs/>
          <w:i/>
        </w:rPr>
        <w:t xml:space="preserve">accessibility and inclusion</w:t>
      </w:r>
      <w:r>
        <w:t xml:space="preserve">) in LEO-2 prose and the LEN 6 description (grounded in F2, deepened in LEN 7, assessed in LEN 10); 4.8 (</w:t>
      </w:r>
      <w:r>
        <w:rPr>
          <w:iCs/>
          <w:i/>
        </w:rPr>
        <w:t xml:space="preserve">design the assessment before the content</w:t>
      </w:r>
      <w:r>
        <w:t xml:space="preserve">) in LEO-4 prose and the LEN 4 description. No mapping-table change — LEN 6 already carries LEO-2, LEN 4 already carries LEO-4. Closes crosswalk partials 3.j and 3.k.</w:t>
      </w:r>
    </w:p>
    <w:p>
      <w:pPr>
        <w:numPr>
          <w:ilvl w:val="0"/>
          <w:numId w:val="1008"/>
        </w:numPr>
        <w:pStyle w:val="Compact"/>
      </w:pPr>
      <w:r>
        <w:rPr>
          <w:bCs/>
          <w:b/>
        </w:rPr>
        <w:t xml:space="preserve">Three light-touch clauses close the remaining crosswalk notes.</w:t>
      </w:r>
      <w:r>
        <w:t xml:space="preserve"> </w:t>
      </w:r>
      <w:r>
        <w:t xml:space="preserve">LEN 4 gains data standards and interoperability (xAPI, Caliper) — closing partial 4.a — and capability-over-time/skill-decay measurement (firming up 6.b). LEN 10 gains total cost of ownership across the solution’s life (firming up 5.e). No new subobjectives.</w:t>
      </w:r>
    </w:p>
    <w:p>
      <w:pPr>
        <w:numPr>
          <w:ilvl w:val="0"/>
          <w:numId w:val="1008"/>
        </w:numPr>
        <w:pStyle w:val="Compact"/>
      </w:pPr>
      <w:r>
        <w:rPr>
          <w:bCs/>
          <w:b/>
        </w:rPr>
        <w:t xml:space="preserve">Crosswalk now 33 covered / 6 partial / 3 gap.</w:t>
      </w:r>
      <w:r>
        <w:t xml:space="preserve"> </w:t>
      </w:r>
      <w:r>
        <w:t xml:space="preserve">The three gaps (1.j develop other practitioners, 4.c tools/platform engineering, 4.d content/media) are all Team-tier and recorded as awareness/out-of-scope in</w:t>
      </w:r>
      <w:r>
        <w:t xml:space="preserve"> </w:t>
      </w:r>
      <w:r>
        <w:rPr>
          <w:rStyle w:val="VerbatimChar"/>
        </w:rPr>
        <w:t xml:space="preserve">8_LENS_Attainment_Profile.md</w:t>
      </w:r>
      <w:r>
        <w:t xml:space="preserve">. Remaining partials are deliberate scope, not omissions.</w:t>
      </w:r>
    </w:p>
    <w:p>
      <w:pPr>
        <w:numPr>
          <w:ilvl w:val="0"/>
          <w:numId w:val="1008"/>
        </w:numPr>
        <w:pStyle w:val="Compact"/>
      </w:pPr>
      <w:r>
        <w:t xml:space="preserve">Companion competency document is now</w:t>
      </w:r>
      <w:r>
        <w:t xml:space="preserve"> </w:t>
      </w:r>
      <w:r>
        <w:rPr>
          <w:rStyle w:val="VerbatimChar"/>
        </w:rPr>
        <w:t xml:space="preserve">1_LENS_Five_Competencies.md</w:t>
      </w:r>
      <w:r>
        <w:t xml:space="preserve"> </w:t>
      </w:r>
      <w:r>
        <w:rPr>
          <w:bCs/>
          <w:b/>
        </w:rPr>
        <w:t xml:space="preserve">v2.5</w:t>
      </w:r>
      <w:r>
        <w:t xml:space="preserve"> </w:t>
      </w:r>
      <w:r>
        <w:t xml:space="preserve">(count 31 → 33).</w:t>
      </w:r>
    </w:p>
    <w:p>
      <w:pPr>
        <w:pStyle w:val="FirstParagraph"/>
      </w:pPr>
      <w:r>
        <w:rPr>
          <w:bCs/>
          <w:b/>
        </w:rPr>
        <w:t xml:space="preserve">v2.6 — July 2026</w:t>
      </w:r>
      <w:r>
        <w:t xml:space="preserve"> </w:t>
      </w:r>
      <w:r>
        <w:rPr>
          <w:iCs/>
          <w:i/>
        </w:rPr>
        <w:t xml:space="preserve">(superseded by v2.7)</w:t>
      </w:r>
    </w:p>
    <w:p>
      <w:pPr>
        <w:numPr>
          <w:ilvl w:val="0"/>
          <w:numId w:val="1009"/>
        </w:numPr>
        <w:pStyle w:val="Compact"/>
      </w:pPr>
      <w:r>
        <w:rPr>
          <w:bCs/>
          <w:b/>
        </w:rPr>
        <w:t xml:space="preserve">LEN 4 home recorded for subobjective 4.7 (</w:t>
      </w:r>
      <w:r>
        <w:rPr>
          <w:iCs/>
          <w:i/>
          <w:bCs/>
          <w:b/>
        </w:rPr>
        <w:t xml:space="preserve">appraise primary research</w:t>
      </w:r>
      <w:r>
        <w:rPr>
          <w:bCs/>
          <w:b/>
        </w:rPr>
        <w:t xml:space="preserve">, doc 1 v2.4).</w:t>
      </w:r>
      <w:r>
        <w:t xml:space="preserve"> </w:t>
      </w:r>
      <w:r>
        <w:t xml:space="preserve">LEO-4 prose (§4) and the LEN 4 description (§5.3) gain the clause. This closes the crosswalk’s last near-covered Individual-tier competency (3.c); the ICICLE</w:t>
      </w:r>
      <w:r>
        <w:t xml:space="preserve"> </w:t>
      </w:r>
      <w:r>
        <w:rPr>
          <w:iCs/>
          <w:i/>
        </w:rPr>
        <w:t xml:space="preserve">Essential Competencies</w:t>
      </w:r>
      <w:r>
        <w:t xml:space="preserve"> </w:t>
      </w:r>
      <w:r>
        <w:t xml:space="preserve">Individual (floor) tier is now fully covered. No mapping-table change — LEN 4 already carries LEO-4.</w:t>
      </w:r>
    </w:p>
    <w:p>
      <w:pPr>
        <w:numPr>
          <w:ilvl w:val="0"/>
          <w:numId w:val="1009"/>
        </w:numPr>
        <w:pStyle w:val="Compact"/>
      </w:pPr>
      <w:r>
        <w:rPr>
          <w:bCs/>
          <w:b/>
        </w:rPr>
        <w:t xml:space="preserve">Crosswalk partial 3.f (run a formal study + human-subjects/IRB) held at</w:t>
      </w:r>
      <w:r>
        <w:rPr>
          <w:bCs/>
          <w:b/>
        </w:rPr>
        <w:t xml:space="preserve"> </w:t>
      </w:r>
      <w:r>
        <w:rPr>
          <w:iCs/>
          <w:i/>
          <w:bCs/>
          <w:b/>
        </w:rPr>
        <w:t xml:space="preserve">awareness</w:t>
      </w:r>
      <w:r>
        <w:rPr>
          <w:bCs/>
          <w:b/>
        </w:rPr>
        <w:t xml:space="preserve">, routed to a university elective</w:t>
      </w:r>
      <w:r>
        <w:t xml:space="preserve"> </w:t>
      </w:r>
      <w:r>
        <w:t xml:space="preserve">(§5.3, §6.5). Per editor decision (Option C): LENS builds evidence</w:t>
      </w:r>
      <w:r>
        <w:t xml:space="preserve"> </w:t>
      </w:r>
      <w:r>
        <w:rPr>
          <w:iCs/>
          <w:i/>
        </w:rPr>
        <w:t xml:space="preserve">use</w:t>
      </w:r>
      <w:r>
        <w:t xml:space="preserve"> </w:t>
      </w:r>
      <w:r>
        <w:t xml:space="preserve">to practitioner depth (LEN 4 measurement/analytics/appraisal; LEN 10 governance/ethics plan for a project with real participants) but does not build formal study</w:t>
      </w:r>
      <w:r>
        <w:t xml:space="preserve"> </w:t>
      </w:r>
      <w:r>
        <w:rPr>
          <w:iCs/>
          <w:i/>
        </w:rPr>
        <w:t xml:space="preserve">design</w:t>
      </w:r>
      <w:r>
        <w:t xml:space="preserve"> </w:t>
      </w:r>
      <w:r>
        <w:t xml:space="preserve">and human-subjects protection to practitioner depth — those go to a university-wide research-design elective (JHU SOE</w:t>
      </w:r>
      <w:r>
        <w:t xml:space="preserve"> </w:t>
      </w:r>
      <w:r>
        <w:rPr>
          <w:rStyle w:val="VerbatimChar"/>
        </w:rPr>
        <w:t xml:space="preserve">ED.880.624 Evaluation and Research in Education</w:t>
      </w:r>
      <w:r>
        <w:t xml:space="preserve">; a Bloomberg School human-subjects research-ethics course where participants are involved). These are the courses the LENS configuration replaced in the required sequence, now available as electives. Not backfilling them keeps LEN 4/LEN 6 from re-absorbing the two courses they were built to replace.</w:t>
      </w:r>
    </w:p>
    <w:p>
      <w:pPr>
        <w:numPr>
          <w:ilvl w:val="0"/>
          <w:numId w:val="1009"/>
        </w:numPr>
        <w:pStyle w:val="Compact"/>
      </w:pPr>
      <w:r>
        <w:rPr>
          <w:bCs/>
          <w:b/>
        </w:rPr>
        <w:t xml:space="preserve">Graduate attainment profile published</w:t>
      </w:r>
      <w:r>
        <w:t xml:space="preserve"> </w:t>
      </w:r>
      <w:r>
        <w:t xml:space="preserve">as</w:t>
      </w:r>
      <w:r>
        <w:t xml:space="preserve"> </w:t>
      </w:r>
      <w:r>
        <w:rPr>
          <w:rStyle w:val="VerbatimChar"/>
        </w:rPr>
        <w:t xml:space="preserve">8_LENS_Attainment_Profile.md</w:t>
      </w:r>
      <w:r>
        <w:t xml:space="preserve"> </w:t>
      </w:r>
      <w:r>
        <w:t xml:space="preserve">(the</w:t>
      </w:r>
      <w:r>
        <w:t xml:space="preserve"> </w:t>
      </w:r>
      <w:r>
        <w:rPr>
          <w:rStyle w:val="VerbatimChar"/>
        </w:rPr>
        <w:t xml:space="preserve">4_LENS_LECF_Crosswalk.md</w:t>
      </w:r>
      <w:r>
        <w:t xml:space="preserve"> </w:t>
      </w:r>
      <w:r>
        <w:t xml:space="preserve">R2 deliverable): each ICICLE competency at practitioner / awareness / out-of-scope, with the Individual/Team designation as warrant.</w:t>
      </w:r>
    </w:p>
    <w:p>
      <w:pPr>
        <w:numPr>
          <w:ilvl w:val="0"/>
          <w:numId w:val="1009"/>
        </w:numPr>
        <w:pStyle w:val="Compact"/>
      </w:pPr>
      <w:r>
        <w:t xml:space="preserve">Companion competency document is now</w:t>
      </w:r>
      <w:r>
        <w:t xml:space="preserve"> </w:t>
      </w:r>
      <w:r>
        <w:rPr>
          <w:rStyle w:val="VerbatimChar"/>
        </w:rPr>
        <w:t xml:space="preserve">1_LENS_Five_Competencies.md</w:t>
      </w:r>
      <w:r>
        <w:t xml:space="preserve"> </w:t>
      </w:r>
      <w:r>
        <w:rPr>
          <w:bCs/>
          <w:b/>
        </w:rPr>
        <w:t xml:space="preserve">v2.4</w:t>
      </w:r>
      <w:r>
        <w:t xml:space="preserve"> </w:t>
      </w:r>
      <w:r>
        <w:t xml:space="preserve">(subobjective 4.7 added; count 30 → 31).</w:t>
      </w:r>
    </w:p>
    <w:p>
      <w:pPr>
        <w:pStyle w:val="FirstParagraph"/>
      </w:pPr>
      <w:r>
        <w:rPr>
          <w:bCs/>
          <w:b/>
        </w:rPr>
        <w:t xml:space="preserve">v2.5 — July 2026</w:t>
      </w:r>
      <w:r>
        <w:t xml:space="preserve"> </w:t>
      </w:r>
      <w:r>
        <w:rPr>
          <w:iCs/>
          <w:i/>
        </w:rPr>
        <w:t xml:space="preserve">(superseded by v2.6)</w:t>
      </w:r>
    </w:p>
    <w:p>
      <w:pPr>
        <w:numPr>
          <w:ilvl w:val="0"/>
          <w:numId w:val="1010"/>
        </w:numPr>
        <w:pStyle w:val="Compact"/>
      </w:pPr>
      <w:r>
        <w:rPr>
          <w:bCs/>
          <w:b/>
        </w:rPr>
        <w:t xml:space="preserve">Course homes recorded for the v2.3 subobjectives 2.6 and 3.7 (</w:t>
      </w:r>
      <w:r>
        <w:rPr>
          <w:iCs/>
          <w:i/>
          <w:bCs/>
          <w:b/>
        </w:rPr>
        <w:t xml:space="preserve">enable the people who deliver</w:t>
      </w:r>
      <w:r>
        <w:rPr>
          <w:bCs/>
          <w:b/>
        </w:rPr>
        <w:t xml:space="preserve">).</w:t>
      </w:r>
      <w:r>
        <w:t xml:space="preserve"> </w:t>
      </w:r>
      <w:r>
        <w:t xml:space="preserve">Doc 1 v2.3 added these at editor direction to close ICICLE</w:t>
      </w:r>
      <w:r>
        <w:t xml:space="preserve"> </w:t>
      </w:r>
      <w:r>
        <w:rPr>
          <w:iCs/>
          <w:i/>
        </w:rPr>
        <w:t xml:space="preserve">Essential Competencies</w:t>
      </w:r>
      <w:r>
        <w:t xml:space="preserve"> </w:t>
      </w:r>
      <w:r>
        <w:t xml:space="preserve">5.c — the one Individual-tier (floor) competency the crosswalk (</w:t>
      </w:r>
      <w:r>
        <w:rPr>
          <w:rStyle w:val="VerbatimChar"/>
        </w:rPr>
        <w:t xml:space="preserve">7_LENS_ICICLE_Essential_Competencies_Crosswalk.md</w:t>
      </w:r>
      <w:r>
        <w:t xml:space="preserve">) found uncovered. 2.6 (implementation/sustainment facet) is taught in</w:t>
      </w:r>
      <w:r>
        <w:t xml:space="preserve"> </w:t>
      </w:r>
      <w:r>
        <w:rPr>
          <w:bCs/>
          <w:b/>
        </w:rPr>
        <w:t xml:space="preserve">LEN 6</w:t>
      </w:r>
      <w:r>
        <w:t xml:space="preserve"> </w:t>
      </w:r>
      <w:r>
        <w:t xml:space="preserve">implementation planning and assessed in the</w:t>
      </w:r>
      <w:r>
        <w:t xml:space="preserve"> </w:t>
      </w:r>
      <w:r>
        <w:rPr>
          <w:bCs/>
          <w:b/>
        </w:rPr>
        <w:t xml:space="preserve">LEN 10</w:t>
      </w:r>
      <w:r>
        <w:t xml:space="preserve"> </w:t>
      </w:r>
      <w:r>
        <w:t xml:space="preserve">sustainment plan, deepened in</w:t>
      </w:r>
      <w:r>
        <w:t xml:space="preserve"> </w:t>
      </w:r>
      <w:r>
        <w:rPr>
          <w:bCs/>
          <w:b/>
        </w:rPr>
        <w:t xml:space="preserve">LEN 8</w:t>
      </w:r>
      <w:r>
        <w:t xml:space="preserve"> </w:t>
      </w:r>
      <w:r>
        <w:t xml:space="preserve">(elective). 3.7 (collaboration facet) is taught in</w:t>
      </w:r>
      <w:r>
        <w:t xml:space="preserve"> </w:t>
      </w:r>
      <w:r>
        <w:rPr>
          <w:bCs/>
          <w:b/>
        </w:rPr>
        <w:t xml:space="preserve">LEN 2</w:t>
      </w:r>
      <w:r>
        <w:t xml:space="preserve"> </w:t>
      </w:r>
      <w:r>
        <w:t xml:space="preserve">and assessed in</w:t>
      </w:r>
      <w:r>
        <w:t xml:space="preserve"> </w:t>
      </w:r>
      <w:r>
        <w:rPr>
          <w:bCs/>
          <w:b/>
        </w:rPr>
        <w:t xml:space="preserve">LEN 10</w:t>
      </w:r>
      <w:r>
        <w:t xml:space="preserve">. LEO-2 and LEO-3 prose (§4) gain the corresponding clause. No mapping-table changes: LEN 6 already carries LEO-2, LEN 2 already carries LEO-3, LEN 10 carries both.</w:t>
      </w:r>
    </w:p>
    <w:p>
      <w:pPr>
        <w:numPr>
          <w:ilvl w:val="0"/>
          <w:numId w:val="1010"/>
        </w:numPr>
        <w:pStyle w:val="Compact"/>
      </w:pPr>
      <w:r>
        <w:rPr>
          <w:bCs/>
          <w:b/>
        </w:rPr>
        <w:t xml:space="preserve">Project/program management made an explicit LEN 10 capstone competency</w:t>
      </w:r>
      <w:r>
        <w:t xml:space="preserve"> </w:t>
      </w:r>
      <w:r>
        <w:t xml:space="preserve">(§5.4). Per editor decision, the field framework’s</w:t>
      </w:r>
      <w:r>
        <w:t xml:space="preserve"> </w:t>
      </w:r>
      <w:r>
        <w:rPr>
          <w:iCs/>
          <w:i/>
        </w:rPr>
        <w:t xml:space="preserve">manage the work</w:t>
      </w:r>
      <w:r>
        <w:t xml:space="preserve"> </w:t>
      </w:r>
      <w:r>
        <w:t xml:space="preserve">competency (ICICLE 1.i) is</w:t>
      </w:r>
      <w:r>
        <w:t xml:space="preserve"> </w:t>
      </w:r>
      <w:r>
        <w:rPr>
          <w:bCs/>
          <w:b/>
        </w:rPr>
        <w:t xml:space="preserve">exercised and evidenced in the capstone</w:t>
      </w:r>
      <w:r>
        <w:t xml:space="preserve"> </w:t>
      </w:r>
      <w:r>
        <w:t xml:space="preserve">— plan, budget, timeline, resources, versioning, progress reporting to the partner — rather than taught as a standalone domain. This answers 1.i without adding a LEO subobjective.</w:t>
      </w:r>
    </w:p>
    <w:p>
      <w:pPr>
        <w:numPr>
          <w:ilvl w:val="0"/>
          <w:numId w:val="1010"/>
        </w:numPr>
        <w:pStyle w:val="Compact"/>
      </w:pPr>
      <w:r>
        <w:rPr>
          <w:bCs/>
          <w:b/>
        </w:rPr>
        <w:t xml:space="preserve">Deliberate scope recorded for the remaining crosswalk gaps.</w:t>
      </w:r>
      <w:r>
        <w:t xml:space="preserve"> </w:t>
      </w:r>
      <w:r>
        <w:t xml:space="preserve">ICICLE 1.j (develop other practitioners), 4.c (tools/platform engineering), and 4.d (content/media production) are Team-tier competencies the field framework permits to be distributed; LENS records them as awareness/out-of-scope in the forthcoming attainment profile (see</w:t>
      </w:r>
      <w:r>
        <w:t xml:space="preserve"> </w:t>
      </w:r>
      <w:r>
        <w:rPr>
          <w:rStyle w:val="VerbatimChar"/>
        </w:rPr>
        <w:t xml:space="preserve">4_LENS_LECF_Crosswalk.md</w:t>
      </w:r>
      <w:r>
        <w:t xml:space="preserve"> </w:t>
      </w:r>
      <w:r>
        <w:t xml:space="preserve">R2) rather than backfilling a 30-credit concentration. No curricular change.</w:t>
      </w:r>
    </w:p>
    <w:p>
      <w:pPr>
        <w:numPr>
          <w:ilvl w:val="0"/>
          <w:numId w:val="1010"/>
        </w:numPr>
        <w:pStyle w:val="Compact"/>
      </w:pPr>
      <w:r>
        <w:t xml:space="preserve">Companion competency document is now</w:t>
      </w:r>
      <w:r>
        <w:t xml:space="preserve"> </w:t>
      </w:r>
      <w:r>
        <w:rPr>
          <w:rStyle w:val="VerbatimChar"/>
        </w:rPr>
        <w:t xml:space="preserve">1_LENS_Five_Competencies.md</w:t>
      </w:r>
      <w:r>
        <w:t xml:space="preserve"> </w:t>
      </w:r>
      <w:r>
        <w:rPr>
          <w:bCs/>
          <w:b/>
        </w:rPr>
        <w:t xml:space="preserve">v2.3</w:t>
      </w:r>
      <w:r>
        <w:t xml:space="preserve"> </w:t>
      </w:r>
      <w:r>
        <w:t xml:space="preserve">(subobjectives 2.6, 3.7 added; count 28 → 30).</w:t>
      </w:r>
    </w:p>
    <w:p>
      <w:pPr>
        <w:pStyle w:val="FirstParagraph"/>
      </w:pPr>
      <w:r>
        <w:rPr>
          <w:bCs/>
          <w:b/>
        </w:rPr>
        <w:t xml:space="preserve">v2.4 — July 2026</w:t>
      </w:r>
      <w:r>
        <w:t xml:space="preserve"> </w:t>
      </w:r>
      <w:r>
        <w:rPr>
          <w:iCs/>
          <w:i/>
        </w:rPr>
        <w:t xml:space="preserve">(superseded by v2.5)</w:t>
      </w:r>
    </w:p>
    <w:p>
      <w:pPr>
        <w:numPr>
          <w:ilvl w:val="0"/>
          <w:numId w:val="1011"/>
        </w:numPr>
        <w:pStyle w:val="Compact"/>
      </w:pPr>
      <w:r>
        <w:rPr>
          <w:bCs/>
          <w:b/>
        </w:rPr>
        <w:t xml:space="preserve">Framing: high-consequence domains replace the healthcare/defense/education triad (§1).</w:t>
      </w:r>
      <w:r>
        <w:t xml:space="preserve"> </w:t>
      </w:r>
      <w:r>
        <w:t xml:space="preserve">A domain is high-consequence when the cost of a capability gap is paid by people who did not choose the risk, and the payment is not fully recoverable. The criterion defines the category; a representative list of seven illustrates it, following the structure the casebook’s cases took. The triad was a claim; the seven is a finding. Consequences: defense is one of seven rather than one of three, so the</w:t>
      </w:r>
      <w:r>
        <w:t xml:space="preserve"> </w:t>
      </w:r>
      <w:r>
        <w:t xml:space="preserve">“</w:t>
      </w:r>
      <w:r>
        <w:t xml:space="preserve">never the primary one</w:t>
      </w:r>
      <w:r>
        <w:t xml:space="preserve">”</w:t>
      </w:r>
      <w:r>
        <w:t xml:space="preserve"> </w:t>
      </w:r>
      <w:r>
        <w:t xml:space="preserve">convention is now structural rather than editorial and is retired from the README; education is stated as both a domain on the list and the discipline LENS works from, which is the claim the arithmetic would otherwise erode. §4 LEO-5, §5.2 (LEN 3), and §5.3 (LEN 6) inherit the change.</w:t>
      </w:r>
    </w:p>
    <w:p>
      <w:pPr>
        <w:numPr>
          <w:ilvl w:val="0"/>
          <w:numId w:val="1011"/>
        </w:numPr>
        <w:pStyle w:val="Compact"/>
      </w:pPr>
      <w:r>
        <w:rPr>
          <w:bCs/>
          <w:b/>
        </w:rPr>
        <w:t xml:space="preserve">LEN 1 gains PLO-4</w:t>
      </w:r>
      <w:r>
        <w:t xml:space="preserve"> </w:t>
      </w:r>
      <w:r>
        <w:t xml:space="preserve">(§5.2, §6.1, §6.3). Its final assessment is a recorded briefing to a mixed technical and non-technical audience, which is PLO-4.2. The mapping described a course that does not exist. Nothing was at risk either way: PLO-4 is carried by five other courses. A correctness fix.</w:t>
      </w:r>
    </w:p>
    <w:p>
      <w:pPr>
        <w:numPr>
          <w:ilvl w:val="0"/>
          <w:numId w:val="1011"/>
        </w:numPr>
        <w:pStyle w:val="Compact"/>
      </w:pPr>
      <w:r>
        <w:rPr>
          <w:bCs/>
          <w:b/>
        </w:rPr>
        <w:t xml:space="preserve">LEN 2 retitled</w:t>
      </w:r>
      <w:r>
        <w:t xml:space="preserve"> </w:t>
      </w:r>
      <w:r>
        <w:rPr>
          <w:iCs/>
          <w:i/>
        </w:rPr>
        <w:t xml:space="preserve">Human-Machine Teaming and Adaptive Learning Systems</w:t>
      </w:r>
      <w:r>
        <w:t xml:space="preserve"> </w:t>
      </w:r>
      <w:r>
        <w:t xml:space="preserve">(was</w:t>
      </w:r>
      <w:r>
        <w:t xml:space="preserve"> </w:t>
      </w:r>
      <w:r>
        <w:rPr>
          <w:iCs/>
          <w:i/>
        </w:rPr>
        <w:t xml:space="preserve">Human-AI Teaming…</w:t>
      </w:r>
      <w:r>
        <w:t xml:space="preserve">), and its description reframed to human-machine collaboration with human-AI teaming as one sub-pattern. v2.1 broadened LEO-3 and the title did not follow. LEN 2 now carries all six LEO-3 subobjectives including 3.1 at full breadth (role architectures, authority gradients, transparency, recoverability), 3.3 (delegation with revocation), 3.4 (collaboration measurement), and 3.6.</w:t>
      </w:r>
    </w:p>
    <w:p>
      <w:pPr>
        <w:numPr>
          <w:ilvl w:val="0"/>
          <w:numId w:val="1011"/>
        </w:numPr>
        <w:pStyle w:val="Compact"/>
      </w:pPr>
      <w:r>
        <w:rPr>
          <w:bCs/>
          <w:b/>
        </w:rPr>
        <w:t xml:space="preserve">Course homes recorded for the v2 subobjectives.</w:t>
      </w:r>
      <w:r>
        <w:t xml:space="preserve"> </w:t>
      </w:r>
      <w:r>
        <w:t xml:space="preserve">All seven v2 additions plus the restored 3.6 are now taught and assessed in required courses: 1.5 and 2.5 in LEN 1; 3.3, 3.4, 3.6 in LEN 2; 5.6 in LEN 3 (§5.2) and deepened in LEN 7; 4.4 and 4.6 in LEN 4 (§5.3) and deepened in LEN 7. Previously four of the seven were taught nowhere required, which would have left the capstone attainment profile without evidence in domains LENS proposes as extensions to the field framework.</w:t>
      </w:r>
    </w:p>
    <w:p>
      <w:pPr>
        <w:numPr>
          <w:ilvl w:val="0"/>
          <w:numId w:val="1011"/>
        </w:numPr>
        <w:pStyle w:val="Compact"/>
      </w:pPr>
      <w:r>
        <w:rPr>
          <w:bCs/>
          <w:b/>
        </w:rPr>
        <w:t xml:space="preserve">LEN 7 concentration objectives become LEO-4, LEO-5</w:t>
      </w:r>
      <w:r>
        <w:t xml:space="preserve"> </w:t>
      </w:r>
      <w:r>
        <w:t xml:space="preserve">(§5.5, §6.2). It deepens 4.6 rather than introducing it; LEN 4 recommended first.</w:t>
      </w:r>
    </w:p>
    <w:p>
      <w:pPr>
        <w:numPr>
          <w:ilvl w:val="0"/>
          <w:numId w:val="1011"/>
        </w:numPr>
        <w:pStyle w:val="Compact"/>
      </w:pPr>
      <w:r>
        <w:rPr>
          <w:bCs/>
          <w:b/>
        </w:rPr>
        <w:t xml:space="preserve">LEN 10 assesses LEO-3 rather than asserting it</w:t>
      </w:r>
      <w:r>
        <w:t xml:space="preserve"> </w:t>
      </w:r>
      <w:r>
        <w:t xml:space="preserve">(§5.4). The prior syllabus carried one conditional clause,</w:t>
      </w:r>
      <w:r>
        <w:t xml:space="preserve"> </w:t>
      </w:r>
      <w:r>
        <w:t xml:space="preserve">“</w:t>
      </w:r>
      <w:r>
        <w:t xml:space="preserve">including human-AI teaming implications where present,</w:t>
      </w:r>
      <w:r>
        <w:t xml:space="preserve">”</w:t>
      </w:r>
      <w:r>
        <w:t xml:space="preserve"> </w:t>
      </w:r>
      <w:r>
        <w:t xml:space="preserve">with no milestone, deliverable, or rubric line behind it. Under v2.1’s broadened LEO-3 the condition is never false: every capability intervention has a human-system boundary.</w:t>
      </w:r>
    </w:p>
    <w:p>
      <w:pPr>
        <w:numPr>
          <w:ilvl w:val="0"/>
          <w:numId w:val="1011"/>
        </w:numPr>
        <w:pStyle w:val="Compact"/>
      </w:pPr>
      <w:r>
        <w:t xml:space="preserve">Companion competency document is now</w:t>
      </w:r>
      <w:r>
        <w:t xml:space="preserve"> </w:t>
      </w:r>
      <w:r>
        <w:rPr>
          <w:rStyle w:val="VerbatimChar"/>
        </w:rPr>
        <w:t xml:space="preserve">1_LENS_Five_Competencies.md</w:t>
      </w:r>
      <w:r>
        <w:t xml:space="preserve"> </w:t>
      </w:r>
      <w:r>
        <w:rPr>
          <w:bCs/>
          <w:b/>
        </w:rPr>
        <w:t xml:space="preserve">v2.2</w:t>
      </w:r>
      <w:r>
        <w:t xml:space="preserve"> </w:t>
      </w:r>
      <w:r>
        <w:t xml:space="preserve">(subobjective 3.6 restored).</w:t>
      </w:r>
    </w:p>
    <w:p>
      <w:pPr>
        <w:pStyle w:val="FirstParagraph"/>
      </w:pPr>
      <w:r>
        <w:rPr>
          <w:bCs/>
          <w:b/>
        </w:rPr>
        <w:t xml:space="preserve">v2.3 — July 2026</w:t>
      </w:r>
      <w:r>
        <w:t xml:space="preserve"> </w:t>
      </w:r>
      <w:r>
        <w:rPr>
          <w:iCs/>
          <w:i/>
        </w:rPr>
        <w:t xml:space="preserve">(superseded by v2.4)</w:t>
      </w:r>
    </w:p>
    <w:p>
      <w:pPr>
        <w:pStyle w:val="BodyText"/>
      </w:pPr>
      <w:r>
        <w:t xml:space="preserve">Corrected the concentration-objective abbreviation from CLO to LEO and stated the four-tier hierarchy: PLO (program) → LEO (concentration) → CLO (course) → MLO (module). No objective content changed.</w:t>
      </w:r>
    </w:p>
    <w:p>
      <w:pPr>
        <w:pStyle w:val="BodyText"/>
      </w:pPr>
      <w:r>
        <w:rPr>
          <w:bCs/>
          <w:b/>
        </w:rPr>
        <w:t xml:space="preserve">v2.2 — July 2026</w:t>
      </w:r>
      <w:r>
        <w:t xml:space="preserve"> </w:t>
      </w:r>
      <w:r>
        <w:rPr>
          <w:iCs/>
          <w:i/>
        </w:rPr>
        <w:t xml:space="preserve">(superseded)</w:t>
      </w:r>
    </w:p>
    <w:p>
      <w:pPr>
        <w:pStyle w:val="BodyText"/>
      </w:pPr>
      <w:r>
        <w:t xml:space="preserve">Incorporated the LDT Program Learning Objectives of record (03-06-2025) at full subobjective grain; added the PLO ↔ LEO support map (§4.1).</w:t>
      </w:r>
    </w:p>
    <w:p>
      <w:r>
        <w:pict>
          <v:rect style="width:0;height:1.5pt" o:hralign="center" o:hrstd="t" o:hr="t"/>
        </w:pict>
      </w:r>
    </w:p>
    <w:bookmarkEnd w:id="54"/>
    <w:bookmarkStart w:id="56" w:name="revision-notes-june-2026"/>
    <w:p>
      <w:pPr>
        <w:pStyle w:val="Heading1"/>
      </w:pPr>
      <w:r>
        <w:t xml:space="preserve">8. Revision Notes (June 2026)</w:t>
      </w:r>
    </w:p>
    <w:p>
      <w:pPr>
        <w:pStyle w:val="FirstParagraph"/>
      </w:pPr>
      <w:r>
        <w:t xml:space="preserve">This revision responds to reviewer feedback on three points, plus alignment with the field competency framework in development with the IEEE ICICLE community.</w:t>
      </w:r>
    </w:p>
    <w:p>
      <w:pPr>
        <w:pStyle w:val="BodyText"/>
      </w:pPr>
      <w:r>
        <w:t xml:space="preserve">Iterative design strengthened. The iteration cycle (design, instrument, evaluate, refine) is now named in LEO-2, introduced as the field’s core method in LEN 1, practiced in LEN 2 and LEN 6, sustained through LEN 4’s evidence pipelines, and required as a documented complete cycle in the LEN 10 capstone. Previously iteration appeared only implicitly via the LEN 1 flywheel.</w:t>
      </w:r>
    </w:p>
    <w:p>
      <w:pPr>
        <w:pStyle w:val="BodyText"/>
      </w:pPr>
      <w:r>
        <w:t xml:space="preserve">Systems thinking extended into methods. LEO-1 adds explicit system modeling language (components, interfaces, feedback loops). LEN 3 and LEN 6 now require systems framing before intervention; LEN 6 maps to LEO-1, raising required-course coverage of LEO-1 from three courses to four.</w:t>
      </w:r>
    </w:p>
    <w:p>
      <w:pPr>
        <w:pStyle w:val="BodyText"/>
      </w:pPr>
      <w:r>
        <w:t xml:space="preserve">LEO-5 reframed to sociotechnical integration. LEO-5 is renamed Navigating Sociotechnical Constraints. Its objective now leads with integrating interventions into the regulatory, organizational, cultural, and technical systems they must survive; prior domain expertise is retained as the means of surfacing constraints early rather than as the headline. Supporting language remains in Program Context, LEN 6, LEN 5, and the LEN 10 capstone.</w:t>
      </w:r>
    </w:p>
    <w:bookmarkStart w:id="55" w:name="X5f6d7cb393ed641ae4e913fa109e92275b79643"/>
    <w:p>
      <w:pPr>
        <w:pStyle w:val="Heading2"/>
      </w:pPr>
      <w:r>
        <w:t xml:space="preserve">Field alignment noted. Section 4 states the LEOs’ relationship to the emerging field competency framework and labels gap attribution, domain fluency, and human-AI teaming as LENS’s proposed extensions. Section 6.4 adds the field’s five professional dispositions as a fourth cross-cutting commitment.</w:t>
      </w:r>
    </w:p>
    <w:bookmarkEnd w:id="55"/>
    <w:bookmarkEnd w:id="56"/>
    <w:bookmarkStart w:id="57" w:name="change-log-1"/>
    <w:p>
      <w:pPr>
        <w:pStyle w:val="Heading1"/>
      </w:pPr>
      <w:r>
        <w:t xml:space="preserve">Change Log</w:t>
      </w:r>
    </w:p>
    <w:p>
      <w:pPr>
        <w:pStyle w:val="FirstParagraph"/>
      </w:pPr>
      <w:r>
        <w:rPr>
          <w:bCs/>
          <w:b/>
        </w:rPr>
        <w:t>v2.9 — September 2026 (current) - Two consistency corrections surfaced while assembling the consolidated objectives reference. (1) LEO-4 name. Reconciled to Data, Measurement, and Evaluation (the formal heading) in the accessible-name line and the §4.1 support map; the stale Test and Evaluation label is removed from live text (retained in this log as history). (2) Governance-objection diagnostic re-homed. Removed from the LEO-1 statement and added to the LEO-5 statement, matching doc 1 v2.6 (which moved it from subobjective 1.5 to 5.7). Its assessment home is LEN 3 (introduce and assess, in the governance-seam deliverable — a required course); LEN 7 (elective) reinforces it on a second, independent case. Same-day refinement: a required course carrying only introduce depth for a subobjective, with practitioner depth left to an elective, repeats the defect class decisions/01 closed for the four orphaned v2 additions — every subobjective needs an assessment home in a required course; a second touch, required or elective, is added insurance, not a substitute. The LEN 1 redesign's move of systems-engineering lifecycle models (subobjective 1.3, old LEN 1 CLO 3) to LEN 3 had the same gap: LEN 3's description named neither. Both fixed here. No LEO mapping changed: LEN 3 and LEN 7 already carry LEO-5, LEN 1 and LEN 3 already carry LEO-1; §5.2 gains the explicit content clauses.</w:t>
      </w:r>
      <w:r/>
      <w:r>
        <w:rPr>
          <w:iCs/>
          <w:i/>
        </w:rPr>
      </w:r>
      <w:r/>
      <w:r/>
      <w:r/>
      <w:r>
        <w:rPr>
          <w:bCs/>
          <w:b/>
        </w:rPr>
      </w:r>
      <w:r/>
      <w:r/>
      <w:r/>
      <w:r>
        <w:rPr>
          <w:bCs/>
          <w:b/>
        </w:rPr>
      </w:r>
      <w:r/>
      <w:r/>
      <w:r/>
      <w:r>
        <w:rPr>
          <w:iCs/>
          <w:i/>
        </w:rPr>
      </w:r>
      <w:r/>
      <w:r/>
      <w:r/>
      <w:r>
        <w:rPr>
          <w:iCs/>
          <w:i/>
        </w:rPr>
      </w:r>
      <w:r/>
      <w:r/>
      <w:r/>
      <w:r>
        <w:rPr>
          <w:bCs/>
          <w:b/>
        </w:rPr>
      </w:r>
      <w:r/>
      <w:r/>
      <w:r/>
      <w:r>
        <w:rPr>
          <w:iCs/>
          <w:i/>
        </w:rPr>
      </w:r>
      <w:r/>
      <w:r/>
    </w:p>
    <w:p>
      <w:pPr>
        <w:pStyle w:val="BodyText"/>
      </w:pPr>
      <w:r>
        <w:rPr>
          <w:bCs/>
          <w:b/>
        </w:rPr>
        <w:t xml:space="preserve">v2.8 — September 2026</w:t>
      </w:r>
      <w:r>
        <w:t xml:space="preserve"> </w:t>
      </w:r>
      <w:r>
        <w:rPr>
          <w:iCs/>
          <w:i/>
        </w:rPr>
        <w:t xml:space="preserve">(current)</w:t>
      </w:r>
      <w:r>
        <w:t xml:space="preserve"> </w:t>
      </w:r>
      <w:r>
        <w:t xml:space="preserve">-</w:t>
      </w:r>
      <w:r>
        <w:t xml:space="preserve"> </w:t>
      </w:r>
      <w:r>
        <w:rPr>
          <w:bCs/>
          <w:b/>
        </w:rPr>
        <w:t xml:space="preserve">Iteration cycle expanded to eight steps in LEO-2.</w:t>
      </w:r>
      <w:r>
        <w:t xml:space="preserve"> </w:t>
      </w:r>
      <w:r>
        <w:t xml:space="preserve">From</w:t>
      </w:r>
      <w:r>
        <w:t xml:space="preserve"> </w:t>
      </w:r>
      <w:r>
        <w:rPr>
          <w:iCs/>
          <w:i/>
        </w:rPr>
        <w:t xml:space="preserve">design, instrument, evaluate, refine</w:t>
      </w:r>
      <w:r>
        <w:t xml:space="preserve"> </w:t>
      </w:r>
      <w:r>
        <w:t xml:space="preserve">to</w:t>
      </w:r>
      <w:r>
        <w:t xml:space="preserve"> </w:t>
      </w:r>
      <w:r>
        <w:rPr>
          <w:bCs/>
          <w:b/>
        </w:rPr>
        <w:t xml:space="preserve">understand → model → design → build → instrument → deploy → evaluate → refine → (understand)</w:t>
      </w:r>
      <w:r>
        <w:t xml:space="preserve">. The four-step form was a compression; the eight-step form names the full lifecycle a LENS graduate runs, and closes the loop explicitly by returning</w:t>
      </w:r>
      <w:r>
        <w:t xml:space="preserve"> </w:t>
      </w:r>
      <w:r>
        <w:rPr>
          <w:iCs/>
          <w:i/>
        </w:rPr>
        <w:t xml:space="preserve">refine</w:t>
      </w:r>
      <w:r>
        <w:t xml:space="preserve"> </w:t>
      </w:r>
      <w:r>
        <w:t xml:space="preserve">to</w:t>
      </w:r>
      <w:r>
        <w:t xml:space="preserve"> </w:t>
      </w:r>
      <w:r>
        <w:rPr>
          <w:iCs/>
          <w:i/>
        </w:rPr>
        <w:t xml:space="preserve">understand</w:t>
      </w:r>
      <w:r>
        <w:t xml:space="preserve"> </w:t>
      </w:r>
      <w:r>
        <w:t xml:space="preserve">(re-frame, not only re-tune). Rationale: the four-step naming had no problem-framing entry and no deployment step, which understates the concentration’s two signature moves (frame the capability problem before designing; test in the real setting). This cycle is now the core diagram, replacing the five-competency petals as the recurring figure at the head of courses and in recruiting. LEN 1 and LEN 10 descriptions updated to match. No LEO or PLO mapping changed; the added steps map to existing LEOs (understand/model to LEO-1, deploy/sustain to LEO-5, evaluate to LEO-4).</w:t>
      </w:r>
    </w:p>
    <w:p>
      <w:pPr>
        <w:pStyle w:val="BodyText"/>
      </w:pPr>
      <w:r>
        <w:rPr>
          <w:bCs/>
          <w:b/>
        </w:rPr>
        <w:t xml:space="preserve">v2.3 — July 2026</w:t>
      </w:r>
      <w:r>
        <w:t xml:space="preserve"> </w:t>
      </w:r>
      <w:r>
        <w:rPr>
          <w:iCs/>
          <w:i/>
        </w:rPr>
        <w:t xml:space="preserve">(current)</w:t>
      </w:r>
      <w:r>
        <w:t xml:space="preserve"> </w:t>
      </w:r>
      <w:r>
        <w:t xml:space="preserve">-</w:t>
      </w:r>
      <w:r>
        <w:t xml:space="preserve"> </w:t>
      </w:r>
      <w:r>
        <w:rPr>
          <w:bCs/>
          <w:b/>
        </w:rPr>
        <w:t xml:space="preserve">Abbreviation correction: CLO → LEO.</w:t>
      </w:r>
      <w:r>
        <w:t xml:space="preserve"> </w:t>
      </w:r>
      <w:r>
        <w:t xml:space="preserve">The five concentration-level objectives were previously abbreviated</w:t>
      </w:r>
      <w:r>
        <w:t xml:space="preserve"> </w:t>
      </w:r>
      <w:r>
        <w:t xml:space="preserve">“</w:t>
      </w:r>
      <w:r>
        <w:t xml:space="preserve">CLO</w:t>
      </w:r>
      <w:r>
        <w:t xml:space="preserve">”</w:t>
      </w:r>
      <w:r>
        <w:t xml:space="preserve"> </w:t>
      </w:r>
      <w:r>
        <w:t xml:space="preserve">(concentration learning objective). Because</w:t>
      </w:r>
      <w:r>
        <w:t xml:space="preserve"> </w:t>
      </w:r>
      <w:r>
        <w:t xml:space="preserve">“</w:t>
      </w:r>
      <w:r>
        <w:t xml:space="preserve">CLO</w:t>
      </w:r>
      <w:r>
        <w:t xml:space="preserve">”</w:t>
      </w:r>
      <w:r>
        <w:t xml:space="preserve"> </w:t>
      </w:r>
      <w:r>
        <w:t xml:space="preserve">conventionally reads as</w:t>
      </w:r>
      <w:r>
        <w:t xml:space="preserve"> </w:t>
      </w:r>
      <w:r>
        <w:rPr>
          <w:iCs/>
          <w:i/>
        </w:rPr>
        <w:t xml:space="preserve">course</w:t>
      </w:r>
      <w:r>
        <w:t xml:space="preserve"> </w:t>
      </w:r>
      <w:r>
        <w:t xml:space="preserve">learning objective — and these objectives are held at the</w:t>
      </w:r>
      <w:r>
        <w:t xml:space="preserve"> </w:t>
      </w:r>
      <w:r>
        <w:rPr>
          <w:bCs/>
          <w:b/>
        </w:rPr>
        <w:t xml:space="preserve">program</w:t>
      </w:r>
      <w:r>
        <w:t xml:space="preserve"> </w:t>
      </w:r>
      <w:r>
        <w:t xml:space="preserve">level, not subordinate to any single course — they are renamed</w:t>
      </w:r>
      <w:r>
        <w:t xml:space="preserve"> </w:t>
      </w:r>
      <w:r>
        <w:rPr>
          <w:bCs/>
          <w:b/>
        </w:rPr>
        <w:t xml:space="preserve">LENS Educational Objectives (LEOs)</w:t>
      </w:r>
      <w:r>
        <w:t xml:space="preserve">. No objective</w:t>
      </w:r>
      <w:r>
        <w:t xml:space="preserve"> </w:t>
      </w:r>
      <w:r>
        <w:rPr>
          <w:iCs/>
          <w:i/>
        </w:rPr>
        <w:t xml:space="preserve">content</w:t>
      </w:r>
      <w:r>
        <w:t xml:space="preserve"> </w:t>
      </w:r>
      <w:r>
        <w:t xml:space="preserve">changes; only the abbreviation and its framing.</w:t>
      </w:r>
      <w:r>
        <w:t xml:space="preserve"> </w:t>
      </w:r>
      <w:r>
        <w:t xml:space="preserve">-</w:t>
      </w:r>
      <w:r>
        <w:t xml:space="preserve"> </w:t>
      </w:r>
      <w:r>
        <w:rPr>
          <w:bCs/>
          <w:b/>
        </w:rPr>
        <w:t xml:space="preserve">Four-tier objective hierarchy stated</w:t>
      </w:r>
      <w:r>
        <w:t xml:space="preserve"> </w:t>
      </w:r>
      <w:r>
        <w:t xml:space="preserve">(Section 4): PLO (program) → LEO (concentration) → CLO (course) → MLO (module).</w:t>
      </w:r>
      <w:r>
        <w:t xml:space="preserve"> </w:t>
      </w:r>
      <w:r>
        <w:t xml:space="preserve">“</w:t>
      </w:r>
      <w:r>
        <w:t xml:space="preserve">CLO</w:t>
      </w:r>
      <w:r>
        <w:t xml:space="preserve">”</w:t>
      </w:r>
      <w:r>
        <w:t xml:space="preserve"> </w:t>
      </w:r>
      <w:r>
        <w:t xml:space="preserve">and</w:t>
      </w:r>
      <w:r>
        <w:t xml:space="preserve"> </w:t>
      </w:r>
      <w:r>
        <w:t xml:space="preserve">“</w:t>
      </w:r>
      <w:r>
        <w:t xml:space="preserve">MLO</w:t>
      </w:r>
      <w:r>
        <w:t xml:space="preserve">”</w:t>
      </w:r>
      <w:r>
        <w:t xml:space="preserve"> </w:t>
      </w:r>
      <w:r>
        <w:t xml:space="preserve">are now reserved for the course and module tiers, elaborated in syllabi and module guides rather than enumerated here.</w:t>
      </w:r>
      <w:r>
        <w:t xml:space="preserve"> </w:t>
      </w:r>
      <w:r>
        <w:t xml:space="preserve">-</w:t>
      </w:r>
      <w:r>
        <w:t xml:space="preserve"> </w:t>
      </w:r>
      <w:r>
        <w:rPr>
          <w:bCs/>
          <w:b/>
        </w:rPr>
        <w:t xml:space="preserve">GitHub-compatible formatting.</w:t>
      </w:r>
      <w:r>
        <w:t xml:space="preserve"> </w:t>
      </w:r>
      <w:r>
        <w:t xml:space="preserve">Flattened tables left over from an earlier</w:t>
      </w:r>
      <w:r>
        <w:t xml:space="preserve"> </w:t>
      </w:r>
      <w:r>
        <w:rPr>
          <w:rStyle w:val="VerbatimChar"/>
        </w:rPr>
        <w:t xml:space="preserve">.docx</w:t>
      </w:r>
      <w:r>
        <w:t xml:space="preserve"> </w:t>
      </w:r>
      <w:r>
        <w:t xml:space="preserve">round-trip (§2 program structure, §4 objectives, §5 course mappings, §6.1 PLO coverage) restored to native Markdown tables and headed subsections; the companion</w:t>
      </w:r>
      <w:r>
        <w:t xml:space="preserve"> </w:t>
      </w:r>
      <w:r>
        <w:rPr>
          <w:rStyle w:val="VerbatimChar"/>
        </w:rPr>
        <w:t xml:space="preserve">.docx</w:t>
      </w:r>
      <w:r>
        <w:t xml:space="preserve"> </w:t>
      </w:r>
      <w:r>
        <w:t xml:space="preserve">regenerated for clean presentation.</w:t>
      </w:r>
      <w:r>
        <w:t xml:space="preserve"> </w:t>
      </w:r>
      <w:r>
        <w:t xml:space="preserve">-</w:t>
      </w:r>
      <w:r>
        <w:t xml:space="preserve"> </w:t>
      </w:r>
      <w:r>
        <w:rPr>
          <w:bCs/>
          <w:b/>
        </w:rPr>
        <w:t xml:space="preserve">Casebook sync.</w:t>
      </w:r>
      <w:r>
        <w:t xml:space="preserve"> </w:t>
      </w:r>
      <w:r>
        <w:t xml:space="preserve">In the casebook sources the per-case</w:t>
      </w:r>
      <w:r>
        <w:t xml:space="preserve"> </w:t>
      </w:r>
      <w:r>
        <w:rPr>
          <w:rStyle w:val="VerbatimChar"/>
        </w:rPr>
        <w:t xml:space="preserve">clo-anchor</w:t>
      </w:r>
      <w:r>
        <w:t xml:space="preserve"> </w:t>
      </w:r>
      <w:r>
        <w:t xml:space="preserve">field is renamed</w:t>
      </w:r>
      <w:r>
        <w:t xml:space="preserve"> </w:t>
      </w:r>
      <w:r>
        <w:rPr>
          <w:rStyle w:val="VerbatimChar"/>
        </w:rPr>
        <w:t xml:space="preserve">leo-anchor</w:t>
      </w:r>
      <w:r>
        <w:t xml:space="preserve">, and the printed anchor label changes CLO → LEO across all cases.</w:t>
      </w:r>
    </w:p>
    <w:p>
      <w:pPr>
        <w:pStyle w:val="BodyText"/>
      </w:pPr>
      <w:r>
        <w:rPr>
          <w:bCs/>
          <w:b/>
        </w:rPr>
        <w:t xml:space="preserve">v2.2 — July 2026</w:t>
      </w:r>
      <w:r>
        <w:t xml:space="preserve"> </w:t>
      </w:r>
      <w:r>
        <w:rPr>
          <w:iCs/>
          <w:i/>
        </w:rPr>
        <w:t xml:space="preserve">(superseded)</w:t>
      </w:r>
      <w:r>
        <w:t xml:space="preserve"> </w:t>
      </w:r>
      <w:r>
        <w:t xml:space="preserve">-</w:t>
      </w:r>
      <w:r>
        <w:t xml:space="preserve"> </w:t>
      </w:r>
      <w:r>
        <w:rPr>
          <w:bCs/>
          <w:b/>
        </w:rPr>
        <w:t xml:space="preserve">PLO source refresh.</w:t>
      </w:r>
      <w:r>
        <w:t xml:space="preserve"> </w:t>
      </w:r>
      <w:r>
        <w:t xml:space="preserve">Section 3 now reproduces the LDT Program Learning Objectives of record (dated 03-06-2025) in full, at subobjective grain (PLO-1.1 through PLO-6.4), replacing the summarized</w:t>
      </w:r>
      <w:r>
        <w:t xml:space="preserve"> </w:t>
      </w:r>
      <w:r>
        <w:t xml:space="preserve">“</w:t>
      </w:r>
      <w:r>
        <w:t xml:space="preserve">Includes:</w:t>
      </w:r>
      <w:r>
        <w:t xml:space="preserve">”</w:t>
      </w:r>
      <w:r>
        <w:t xml:space="preserve"> </w:t>
      </w:r>
      <w:r>
        <w:t xml:space="preserve">digests. PLO-5 and PLO-6 titles corrected to the full forms (</w:t>
      </w:r>
      <w:r>
        <w:t xml:space="preserve">“</w:t>
      </w:r>
      <w:r>
        <w:t xml:space="preserve">Sociocultural Aspects of Educational Technology</w:t>
      </w:r>
      <w:r>
        <w:t xml:space="preserve">”</w:t>
      </w:r>
      <w:r>
        <w:t xml:space="preserve">;</w:t>
      </w:r>
      <w:r>
        <w:t xml:space="preserve"> </w:t>
      </w:r>
      <w:r>
        <w:t xml:space="preserve">“</w:t>
      </w:r>
      <w:r>
        <w:t xml:space="preserve">Data-Informed Learning Design, Implementation, and Evaluation</w:t>
      </w:r>
      <w:r>
        <w:t xml:space="preserve">”</w:t>
      </w:r>
      <w:r>
        <w:t xml:space="preserve">). The prior</w:t>
      </w:r>
      <w:r>
        <w:t xml:space="preserve"> </w:t>
      </w:r>
      <w:r>
        <w:t xml:space="preserve">“</w:t>
      </w:r>
      <w:r>
        <w:t xml:space="preserve">verify against the MHEC filing</w:t>
      </w:r>
      <w:r>
        <w:t xml:space="preserve">”</w:t>
      </w:r>
      <w:r>
        <w:t xml:space="preserve"> </w:t>
      </w:r>
      <w:r>
        <w:t xml:space="preserve">caveat is retired — the 03-06-2025 list is the source.</w:t>
      </w:r>
      <w:r>
        <w:t xml:space="preserve"> </w:t>
      </w:r>
      <w:r>
        <w:t xml:space="preserve">-</w:t>
      </w:r>
      <w:r>
        <w:t xml:space="preserve"> </w:t>
      </w:r>
      <w:r>
        <w:rPr>
          <w:bCs/>
          <w:b/>
        </w:rPr>
        <w:t xml:space="preserve">PLO ↔ LEO support map added</w:t>
      </w:r>
      <w:r>
        <w:t xml:space="preserve"> </w:t>
      </w:r>
      <w:r>
        <w:t xml:space="preserve">(Section 4.1): primary/supporting support of each program objective by each concentration objective, read at subobjective grain, with the coverage claim (every PLO area has primary support from at least one LEO; every subobjective family is addressed by at least one required course).</w:t>
      </w:r>
      <w:r>
        <w:t xml:space="preserve"> </w:t>
      </w:r>
      <w:r>
        <w:t xml:space="preserve">-</w:t>
      </w:r>
      <w:r>
        <w:t xml:space="preserve"> </w:t>
      </w:r>
      <w:r>
        <w:rPr>
          <w:bCs/>
          <w:b/>
        </w:rPr>
        <w:t xml:space="preserve">No LEO content changes.</w:t>
      </w:r>
      <w:r>
        <w:t xml:space="preserve"> </w:t>
      </w:r>
      <w:r>
        <w:t xml:space="preserve">The five LEOs, their subobjectives, and all course mappings are unchanged from v2.1.</w:t>
      </w:r>
      <w:r>
        <w:t xml:space="preserve"> </w:t>
      </w:r>
      <w:r>
        <w:t xml:space="preserve">-</w:t>
      </w:r>
      <w:r>
        <w:t xml:space="preserve"> </w:t>
      </w:r>
      <w:r>
        <w:rPr>
          <w:bCs/>
          <w:b/>
        </w:rPr>
        <w:t xml:space="preserve">Implementation science alignment strengthened.</w:t>
      </w:r>
      <w:r>
        <w:t xml:space="preserve"> </w:t>
      </w:r>
      <w:r>
        <w:t xml:space="preserve">Section 4 names the adoption/sustainment/lifecycle language in LEO-2 and LEO-5 as the concentration’s implementation-science commitment made assessable. Section 6.4 traces the thread course by course (LEN 1 flywheel → LEN 3 and LEN 6 application → LEN 10 capstone requirement → LEN 8 deep treatment, with EPIS/CFIR/Active Implementation) and anchors it to PLO-3.4 and PLO-6.2, the two program subobjectives that name implementation and continuous improvement directly. No PLO/LEO mappings change; the §4.1 support map gains the two anchor notes.</w:t>
      </w:r>
    </w:p>
    <w:p>
      <w:pPr>
        <w:pStyle w:val="BodyText"/>
      </w:pPr>
      <w:r>
        <w:rPr>
          <w:bCs/>
          <w:b/>
        </w:rPr>
        <w:t xml:space="preserve">v2.1 — June 2026</w:t>
      </w:r>
      <w:r>
        <w:t xml:space="preserve"> </w:t>
      </w:r>
      <w:r>
        <w:rPr>
          <w:iCs/>
          <w:i/>
        </w:rPr>
        <w:t xml:space="preserve">(superseded by v2.2; LEO content still current)</w:t>
      </w:r>
      <w:r>
        <w:t xml:space="preserve"> </w:t>
      </w:r>
      <w:r>
        <w:t xml:space="preserve">-</w:t>
      </w:r>
      <w:r>
        <w:t xml:space="preserve"> </w:t>
      </w:r>
      <w:r>
        <w:rPr>
          <w:bCs/>
          <w:b/>
        </w:rPr>
        <w:t xml:space="preserve">D3/D4/D5 reorder + LEO-3 rename + renumber.</w:t>
      </w:r>
      <w:r>
        <w:t xml:space="preserve"> </w:t>
      </w:r>
      <w:r>
        <w:t xml:space="preserve">What was D5/LEO-5 (Machine Teaming and Adaptation / Human-AI Teaming and Adaptive Systems) is broadened to</w:t>
      </w:r>
      <w:r>
        <w:t xml:space="preserve"> </w:t>
      </w:r>
      <w:r>
        <w:rPr>
          <w:bCs/>
          <w:b/>
        </w:rPr>
        <w:t xml:space="preserve">D3/LEO-3 Human-System Collaboration and Adaptive Systems</w:t>
      </w:r>
      <w:r>
        <w:t xml:space="preserve"> </w:t>
      </w:r>
      <w:r>
        <w:t xml:space="preserve">and moved to position 3. T&amp;E becomes D4/LEO-4 (was D3/LEO-3); Sociotechnical Constraints becomes D5/LEO-5 (was D4/LEO-4). The new order reads as the flywheel: see the system → build → integrate humans → measure → deploy.</w:t>
      </w:r>
      <w:r>
        <w:t xml:space="preserve"> </w:t>
      </w:r>
      <w:r>
        <w:t xml:space="preserve">-</w:t>
      </w:r>
      <w:r>
        <w:t xml:space="preserve"> </w:t>
      </w:r>
      <w:r>
        <w:rPr>
          <w:bCs/>
          <w:b/>
        </w:rPr>
        <w:t xml:space="preserve">LEO mapping updated for every course</w:t>
      </w:r>
      <w:r>
        <w:t xml:space="preserve"> </w:t>
      </w:r>
      <w:r>
        <w:t xml:space="preserve">(Sections 5 and 6.2). Map: old LEO-3 → new LEO-4, old LEO-4 → new LEO-5, old LEO-5 → new LEO-3.</w:t>
      </w:r>
      <w:r>
        <w:t xml:space="preserve"> </w:t>
      </w:r>
      <w:r>
        <w:t xml:space="preserve">- LEN 2 maps to</w:t>
      </w:r>
      <w:r>
        <w:t xml:space="preserve"> </w:t>
      </w:r>
      <w:r>
        <w:rPr>
          <w:bCs/>
          <w:b/>
        </w:rPr>
        <w:t xml:space="preserve">LEO-3</w:t>
      </w:r>
      <w:r>
        <w:t xml:space="preserve"> </w:t>
      </w:r>
      <w:r>
        <w:t xml:space="preserve">(was LEO-5). The course title and prose still emphasize human-AI teaming; the v2.1 framing places it within the broader Human-System Collaboration competency. A title broadening to</w:t>
      </w:r>
      <w:r>
        <w:t xml:space="preserve"> </w:t>
      </w:r>
      <w:r>
        <w:t xml:space="preserve">“</w:t>
      </w:r>
      <w:r>
        <w:t xml:space="preserve">Human-System Collaboration and Adaptive Learning Systems</w:t>
      </w:r>
      <w:r>
        <w:t xml:space="preserve">”</w:t>
      </w:r>
      <w:r>
        <w:t xml:space="preserve"> </w:t>
      </w:r>
      <w:r>
        <w:t xml:space="preserve">would match the v2.1 scope but is deferred to the program owner’s call.</w:t>
      </w:r>
      <w:r>
        <w:t xml:space="preserve"> </w:t>
      </w:r>
      <w:r>
        <w:t xml:space="preserve">- LEN 4 maps to</w:t>
      </w:r>
      <w:r>
        <w:t xml:space="preserve"> </w:t>
      </w:r>
      <w:r>
        <w:rPr>
          <w:bCs/>
          <w:b/>
        </w:rPr>
        <w:t xml:space="preserve">LEO-4</w:t>
      </w:r>
      <w:r>
        <w:t xml:space="preserve"> </w:t>
      </w:r>
      <w:r>
        <w:t xml:space="preserve">(was LEO-3). LEN 7 to LEO-5 (was LEO-4). LEN 8 to LEO-2, LEO-5 (was LEO-2, LEO-4). LEN 9 to LEO-4, LEO-3 (was LEO-3, LEO-5). LDT F2 to LEO-5 (was LEO-4). LEN 3 to LEO-1, LEO-5 (was LEO-1, LEO-4). LEN 6 to LEO-1, LEO-2, LEO-5 (was LEO-1, LEO-2, LEO-4). LEN 5 to LEO-1, LEO-5 (was LEO-1, LEO-4).</w:t>
      </w:r>
      <w:r>
        <w:t xml:space="preserve"> </w:t>
      </w:r>
      <w:r>
        <w:t xml:space="preserve">-</w:t>
      </w:r>
      <w:r>
        <w:t xml:space="preserve"> </w:t>
      </w:r>
      <w:r>
        <w:rPr>
          <w:bCs/>
          <w:b/>
        </w:rPr>
        <w:t xml:space="preserve">7 named subobjectives</w:t>
      </w:r>
      <w:r>
        <w:t xml:space="preserve"> </w:t>
      </w:r>
      <w:r>
        <w:t xml:space="preserve">(v2 additions; details in</w:t>
      </w:r>
      <w:r>
        <w:t xml:space="preserve"> </w:t>
      </w:r>
      <w:r>
        <w:rPr>
          <w:rStyle w:val="VerbatimChar"/>
        </w:rPr>
        <w:t xml:space="preserve">1_LENS_Five_Competencies.md</w:t>
      </w:r>
      <w:r>
        <w:t xml:space="preserve"> </w:t>
      </w:r>
      <w:r>
        <w:t xml:space="preserve">v2.1): 1.5 governance-objection diagnostic; 2.5 narrate/defend design iteration; 3.3 delegation with revocation; 3.4 collaboration measurement; 4.4 judgment under inadequate evidence; 4.6 fairness beyond omission; 5.6 cross-regime / platform-dependency governance.</w:t>
      </w:r>
      <w:r>
        <w:t xml:space="preserve"> </w:t>
      </w:r>
      <w:r>
        <w:t xml:space="preserve">-</w:t>
      </w:r>
      <w:r>
        <w:t xml:space="preserve"> </w:t>
      </w:r>
      <w:r>
        <w:rPr>
          <w:bCs/>
          <w:b/>
        </w:rPr>
        <w:t xml:space="preserve">Reframed term:</w:t>
      </w:r>
      <w:r>
        <w:t xml:space="preserve"> </w:t>
      </w:r>
      <w:r>
        <w:t xml:space="preserve">“</w:t>
      </w:r>
      <w:r>
        <w:t xml:space="preserve">decision-grade evidence</w:t>
      </w:r>
      <w:r>
        <w:t xml:space="preserve">”</w:t>
      </w:r>
      <w:r>
        <w:t xml:space="preserve"> </w:t>
      </w:r>
      <w:r>
        <w:t xml:space="preserve">taught as a sufficiency judgment under irreducible uncertainty.</w:t>
      </w:r>
      <w:r>
        <w:t xml:space="preserve"> </w:t>
      </w:r>
      <w:r>
        <w:t xml:space="preserve">-</w:t>
      </w:r>
      <w:r>
        <w:t xml:space="preserve"> </w:t>
      </w:r>
      <w:r>
        <w:rPr>
          <w:bCs/>
          <w:b/>
        </w:rPr>
        <w:t xml:space="preserve">What the casebook anchor codes mean.</w:t>
      </w:r>
      <w:r>
        <w:t xml:space="preserve"> </w:t>
      </w:r>
      <w:r>
        <w:t xml:space="preserve">Under v2.1, a</w:t>
      </w:r>
      <w:r>
        <w:t xml:space="preserve"> </w:t>
      </w:r>
      <w:r>
        <w:rPr>
          <w:rStyle w:val="VerbatimChar"/>
        </w:rPr>
        <w:t xml:space="preserve">lens-anchor: "D3/PT5"</w:t>
      </w:r>
      <w:r>
        <w:t xml:space="preserve"> </w:t>
      </w:r>
      <w:r>
        <w:t xml:space="preserve">resolves to</w:t>
      </w:r>
      <w:r>
        <w:t xml:space="preserve"> </w:t>
      </w:r>
      <w:r>
        <w:rPr>
          <w:bCs/>
          <w:b/>
        </w:rPr>
        <w:t xml:space="preserve">Human-System Collaboration</w:t>
      </w:r>
      <w:r>
        <w:t xml:space="preserve">, problem-type 5; a</w:t>
      </w:r>
      <w:r>
        <w:t xml:space="preserve"> </w:t>
      </w:r>
      <w:r>
        <w:rPr>
          <w:rStyle w:val="VerbatimChar"/>
        </w:rPr>
        <w:t xml:space="preserve">leo-anchor: "LEO-4"</w:t>
      </w:r>
      <w:r>
        <w:t xml:space="preserve"> </w:t>
      </w:r>
      <w:r>
        <w:t xml:space="preserve">resolves to</w:t>
      </w:r>
      <w:r>
        <w:t xml:space="preserve"> </w:t>
      </w:r>
      <w:r>
        <w:rPr>
          <w:bCs/>
          <w:b/>
        </w:rPr>
        <w:t xml:space="preserve">Test and Evaluation</w:t>
      </w:r>
      <w:r>
        <w:t xml:space="preserve">. The casebook field remap from v1 codes ships in the corresponding casebook update.</w:t>
      </w:r>
    </w:p>
    <w:p>
      <w:pPr>
        <w:pStyle w:val="BodyText"/>
      </w:pPr>
      <w:r>
        <w:rPr>
          <w:bCs/>
          <w:b/>
        </w:rPr>
        <w:t xml:space="preserve">v2.0 — May 2026</w:t>
      </w:r>
      <w:r>
        <w:t xml:space="preserve"> </w:t>
      </w:r>
      <w:r>
        <w:rPr>
          <w:iCs/>
          <w:i/>
        </w:rPr>
        <w:t xml:space="preserve">(superseded; never adopted standalone)</w:t>
      </w:r>
      <w:r>
        <w:t xml:space="preserve"> </w:t>
      </w:r>
      <w:r>
        <w:t xml:space="preserve">- Drafted in</w:t>
      </w:r>
      <w:r>
        <w:t xml:space="preserve"> </w:t>
      </w:r>
      <w:r>
        <w:rPr>
          <w:rStyle w:val="VerbatimChar"/>
        </w:rPr>
        <w:t xml:space="preserve">v2_research/01_LENS_revised_competencies_and_CLOs.md</w:t>
      </w:r>
      <w:r>
        <w:t xml:space="preserve">. The 7 subobjectives above were originally framed as</w:t>
      </w:r>
      <w:r>
        <w:t xml:space="preserve"> </w:t>
      </w:r>
      <w:r>
        <w:t xml:space="preserve">“</w:t>
      </w:r>
      <w:r>
        <w:t xml:space="preserve">new LEOs</w:t>
      </w:r>
      <w:r>
        <w:t xml:space="preserve">”</w:t>
      </w:r>
      <w:r>
        <w:t xml:space="preserve"> </w:t>
      </w:r>
      <w:r>
        <w:t xml:space="preserve">— refactored to subobjective level in v2.1 (they are sub-LEO-grain). Reframed decision-grade evidence; renamed domains.</w:t>
      </w:r>
    </w:p>
    <w:p>
      <w:pPr>
        <w:pStyle w:val="BodyText"/>
      </w:pPr>
      <w:r>
        <w:rPr>
          <w:bCs/>
          <w:b/>
        </w:rPr>
        <w:t xml:space="preserve">v1 — March 2026</w:t>
      </w:r>
      <w:r>
        <w:t xml:space="preserve"> </w:t>
      </w:r>
      <w:r>
        <w:rPr>
          <w:iCs/>
          <w:i/>
        </w:rPr>
        <w:t xml:space="preserve">(initial; preserved in git history)</w:t>
      </w:r>
      <w:r>
        <w:t xml:space="preserve"> </w:t>
      </w:r>
      <w:r>
        <w:t xml:space="preserve">- Original five competencies: Systems Analysis · Iterative Development · Test and Evaluation · Navigating Sociotechnical Constraints · Machine Teaming and Adaptation, with LEOs LEO-1 through LEO-5 in that order.</w:t>
      </w:r>
      <w:r>
        <w:t xml:space="preserve"> </w:t>
      </w:r>
      <w:r>
        <w:t xml:space="preserve">- Retrievable via</w:t>
      </w:r>
      <w:r>
        <w:t xml:space="preserve"> </w:t>
      </w:r>
      <w:r>
        <w:rPr>
          <w:rStyle w:val="VerbatimChar"/>
        </w:rPr>
        <w:t xml:space="preserve">git log --follow lens_program/2_LENS_Objectives_Course_Mapping.md</w:t>
      </w:r>
      <w:r>
        <w:t xml:space="preserve">.</w:t>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2026-09-11T18:59:34Z</dcterms:created>
  <dcterms:modified xsi:type="dcterms:W3CDTF">2026-09-11T18:59:34Z</dcterms:modified>
</cp:coreProperties>
</file>

<file path=docProps/custom.xml><?xml version="1.0" encoding="utf-8"?>
<Properties xmlns="http://schemas.openxmlformats.org/officeDocument/2006/custom-properties" xmlns:vt="http://schemas.openxmlformats.org/officeDocument/2006/docPropsVTypes"/>
</file>