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ED" w:rsidRDefault="008A5CED" w:rsidP="008A5CED">
      <w:pPr>
        <w:jc w:val="right"/>
        <w:divId w:val="173874679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КОМУ: ГОСУДАРСТВЕННОЕ БЮДЖЕТНОЕ УЧРЕЖДЕНИЕ ЗДРАВООХРАНЕНИЯ "КАМЧАТСКИЙ КРАЕВОЙ ОНКОЛОГИЧЕСКИЙ ДИСПАНСЕР"</w:t>
      </w:r>
    </w:p>
    <w:p w:rsidR="008A5CED" w:rsidRDefault="008A5CED" w:rsidP="008A5CED">
      <w:pPr>
        <w:jc w:val="center"/>
        <w:divId w:val="1738746797"/>
        <w:rPr>
          <w:rFonts w:eastAsia="Times New Roman"/>
        </w:rPr>
      </w:pPr>
      <w:r>
        <w:rPr>
          <w:rStyle w:val="text-bold"/>
          <w:rFonts w:eastAsia="Times New Roman"/>
          <w:b/>
          <w:bCs/>
        </w:rPr>
        <w:t>БАНКОВСКАЯ ГАРАНТИЯ №B5YP4A4C35</w:t>
      </w:r>
      <w:r>
        <w:rPr>
          <w:rFonts w:eastAsia="Times New Roman"/>
        </w:rPr>
        <w:br/>
      </w:r>
      <w:r>
        <w:rPr>
          <w:rStyle w:val="text-bold"/>
          <w:rFonts w:eastAsia="Times New Roman"/>
          <w:b/>
          <w:bCs/>
        </w:rPr>
        <w:t>(44-ФЗ)</w:t>
      </w:r>
      <w:r>
        <w:rPr>
          <w:rFonts w:eastAsia="Times New Roman"/>
        </w:rPr>
        <w:t xml:space="preserve"> 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>г. Санкт-Петербург</w:t>
      </w:r>
    </w:p>
    <w:p w:rsidR="008A5CED" w:rsidRDefault="008A5CED" w:rsidP="008A5CED">
      <w:pPr>
        <w:divId w:val="173874679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08 января 2020 г.</w:t>
      </w:r>
    </w:p>
    <w:p w:rsidR="008A5CED" w:rsidRDefault="008A5CED" w:rsidP="008A5CED">
      <w:pPr>
        <w:pStyle w:val="a3"/>
        <w:spacing w:before="0" w:beforeAutospacing="0" w:after="0" w:afterAutospacing="0" w:line="288" w:lineRule="atLeast"/>
        <w:divId w:val="1738746797"/>
      </w:pPr>
      <w:r>
        <w:rPr>
          <w:rStyle w:val="text-bold"/>
          <w:b/>
          <w:bCs/>
        </w:rPr>
        <w:t>ПАО «Банк «Санкт-Петербург» (публичное акционерное общество)</w:t>
      </w:r>
      <w:r>
        <w:t xml:space="preserve"> Генеральная лицензия Банка России на осуществление банковских операций №2306 от 11.08.2015 г., адрес: 195112, Россия, Санкт-Петербург, Малоохтинский пр., д.64 лит. А, , ОГРН 1027800000140, ИНН 7831000027, КПП 783501001, корреспондентский счет № 30101810900000000790 в Северо-Западное ГУ Банка России. (БИК 044030790),  именуемый в дальнейшем «Гарант», в лице Председатель правления банка, действующей на основании устава, настоящим гарантирует, что выплатит ГОСУДАРСТВЕННОЕ БЮДЖЕТНОЕ УЧРЕЖДЕНИЕ ЗДРАВООХРАНЕНИЯ "КАМЧАТСКИЙ КРАЕВОЙ ОНКОЛОГИЧЕСКИЙ ДИСПАНСЕР", место нахождения: 683024, КАМЧАТСКИЙ КРАЙ, ПЕТРОПАВЛОВСК-КАМЧАТСКИЙ Г, ЛУКАШЕВСКОГО УЛ, 15, ОГРН 1024101031217), далее именуемому «Бенефициар», денежную сумму в размере 174 475 рублей 05 копеек </w:t>
      </w:r>
      <w:r>
        <w:rPr>
          <w:rStyle w:val="text-bold"/>
          <w:b/>
          <w:bCs/>
        </w:rPr>
        <w:t xml:space="preserve">(сто семьдесят четыре тысячи четыреста семьдесят пять рублей пять копеек), </w:t>
      </w:r>
      <w:r>
        <w:t xml:space="preserve">в случае если </w:t>
      </w:r>
      <w:r>
        <w:rPr>
          <w:rStyle w:val="text-bold"/>
          <w:b/>
          <w:bCs/>
        </w:rPr>
        <w:t>Общество с ограниченной ответственностью «Умные предложения»"</w:t>
      </w:r>
      <w:r>
        <w:t xml:space="preserve"> (ИНН 7714420892, ОГРН 5177746361469, адрес места нахождения: 125040, Россия, ГОРОД МОСКВА, 3-я улица Ямского поля, д.22, стр.3, эт.3, каб.3, ), именуемое в дальнейшем «Принципал», не исполнит или исполнит ненадлежащим образом любые свои обязательства перед Бенефициаром по Договору (далее - Договор), который будет заключен по результатам определения поставщика (подрядчика, исполнителя) (номер извещения в единой информационной системе в сфере закупок №0338200002219000258, лот №1, протокол Заочного заседания Закупочной комиссии по подведению итогов открытого запроса предложений на Оказание услуг по совершенствованию информационного обеспечения учреждения, Лот 1: Оказание услуг по совершенствованию информационного обеспечения учреждения. </w:t>
      </w:r>
      <w:r>
        <w:rPr>
          <w:rStyle w:val="text-space"/>
        </w:rPr>
        <w:t xml:space="preserve">2. Гарант берет на себя безусловное и безотзывное обязательство выплатить Бенефициару по его первому письменному требованию, подписанному его руководителем (иным уполномоченным лицом), денежную сумму в пределах </w:t>
      </w:r>
      <w:r>
        <w:rPr>
          <w:rStyle w:val="text-bold"/>
          <w:b/>
          <w:bCs/>
        </w:rPr>
        <w:t>174 475 рублей 05 копеек (сто семьдесят четыре тысячи четыреста семьдесят пять рублей пять копеек)</w:t>
      </w:r>
      <w:r>
        <w:t xml:space="preserve">. </w:t>
      </w:r>
    </w:p>
    <w:p w:rsidR="008A5CED" w:rsidRDefault="008A5CED" w:rsidP="008A5CED">
      <w:pPr>
        <w:ind w:firstLine="525"/>
        <w:divId w:val="1738746797"/>
        <w:rPr>
          <w:rFonts w:eastAsia="Times New Roman"/>
        </w:rPr>
      </w:pPr>
      <w:r>
        <w:rPr>
          <w:rFonts w:eastAsia="Times New Roman"/>
        </w:rPr>
        <w:t xml:space="preserve">К указанному требованию должны быть приложены следующие документы: </w:t>
      </w:r>
    </w:p>
    <w:p w:rsidR="008A5CED" w:rsidRDefault="008A5CED" w:rsidP="008A5CED">
      <w:pPr>
        <w:numPr>
          <w:ilvl w:val="0"/>
          <w:numId w:val="2"/>
        </w:numPr>
        <w:spacing w:before="100" w:beforeAutospacing="1" w:after="100" w:afterAutospacing="1" w:line="240" w:lineRule="auto"/>
        <w:divId w:val="1738746797"/>
        <w:rPr>
          <w:rFonts w:eastAsia="Times New Roman"/>
        </w:rPr>
      </w:pPr>
      <w:r>
        <w:rPr>
          <w:rFonts w:eastAsia="Times New Roman"/>
        </w:rPr>
        <w:t>расчет суммы требования;</w:t>
      </w:r>
    </w:p>
    <w:p w:rsidR="008A5CED" w:rsidRDefault="008A5CED" w:rsidP="008A5CED">
      <w:pPr>
        <w:numPr>
          <w:ilvl w:val="0"/>
          <w:numId w:val="2"/>
        </w:numPr>
        <w:spacing w:before="100" w:beforeAutospacing="1" w:after="100" w:afterAutospacing="1" w:line="240" w:lineRule="auto"/>
        <w:divId w:val="1738746797"/>
        <w:rPr>
          <w:rFonts w:eastAsia="Times New Roman"/>
        </w:rPr>
      </w:pPr>
      <w:r>
        <w:rPr>
          <w:rFonts w:eastAsia="Times New Roman"/>
        </w:rPr>
        <w:t>документ, подтверждающий полномочия лица, подписавшего требование об уплате денежной суммы по настоящей гарантии.</w:t>
      </w:r>
    </w:p>
    <w:p w:rsidR="008A5CED" w:rsidRDefault="008A5CED" w:rsidP="008A5CED">
      <w:pPr>
        <w:spacing w:after="0"/>
        <w:divId w:val="1738746797"/>
        <w:rPr>
          <w:rFonts w:eastAsia="Times New Roman"/>
        </w:rPr>
      </w:pPr>
      <w:r>
        <w:rPr>
          <w:rStyle w:val="text-space"/>
          <w:rFonts w:eastAsia="Times New Roman"/>
        </w:rPr>
        <w:t>3. Гарантия обеспечивает исполнение обязательств Принципала, предусмотренных Договором, в том числе по уплате штрафов, неустоек.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 xml:space="preserve">4. Бенефициар вправе представлять письменное требование об уплате по настоящей Гарантии всей денежной суммы и (или) ее части в случае </w:t>
      </w:r>
      <w:r>
        <w:rPr>
          <w:rStyle w:val="text-space"/>
          <w:rFonts w:eastAsia="Times New Roman"/>
        </w:rPr>
        <w:lastRenderedPageBreak/>
        <w:t>ненадлежащего выполнения или невыполнения Принципалом обязательств по Договору.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5. Гарант по получении от Бенефициара письменного требования о выплате денежной суммы, обязуется в течение 5 рабочих дней с момента получения требования от Бенефициара выплатить ему денежные средства согласно условиям настоящей гарантии. Расходы, возникающие в связи с перечислением денежных средств, несет Гарант.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6. Моментом исполнения обязательств Гаранта является дата списания денежных средств со счета Гаранта.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7. Гарантия не может быть отозвана Гарантом в одностороннем порядке.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8. Передача права требования по настоящей гарантии допускается при перемене заказчика по Договору, в обеспечение исполнения которого она выдана, без согласия Гаранта.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9. Настоящая Гарантия вступает в силу с 08.01.2020 г. и действует по 10.02.2022 г. включительно. Письменное требование платежа должно быть направлено нам до 24 часов 00 минут 10.02.2022 г. (включительно) по адресу: 195112, Россия, Санкт-Петербург, Малоохтинский пр., д.64 лит. А,   посредством почтовой связи либо передано непосредственно по адресу: 195112, Россия, Санкт-Петербург, Малоохтинский пр., д.64 лит. А, 10. По поручению Принципала настоящая Гарантия может быть изменена Гарантом с согласия Бенефициара. Все изменения к настоящей Гарантии должны быть оформлены в виде отдельного документа.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Письменное согласие Бенефициара на изменение соответствующих условий настоящей гарантии направляется Гаранту до внесения изменений в гарантию. Изменения в условия гарантии вступают в силу с даты их выпуска Гарантом, если иной момент вступления их в силу не определен в таких изменениях.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11. Гарант передает сведения о Принципале, определенные ст. 4 Федерального закона от 30.12.2004 № 218-ФЗ «О кредитных историях», хотя бы в одно бюро кредитных историй, включенное в государственный реестр бюро кредитных историй, без получения согласий Принципала на их представление, в соответствии с требованиями ч. 3.1 и ч.4 ст. 5 указанного Закона.</w:t>
      </w:r>
      <w:r>
        <w:rPr>
          <w:rFonts w:eastAsia="Times New Roman"/>
        </w:rPr>
        <w:t xml:space="preserve"> </w:t>
      </w:r>
      <w:r>
        <w:rPr>
          <w:rStyle w:val="text-space"/>
          <w:rFonts w:eastAsia="Times New Roman"/>
        </w:rPr>
        <w:t>12. Настоящая гарантия подчиняется законодательству Российской Федерации. Споры и разногласия, возникающие при исполнении настоящей гарантии, разрешаются в Арбитражном суде г. Москвы.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 xml:space="preserve">Представитель ПАО «Банк «Санкт-Петербург» 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>/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 xml:space="preserve">(подпись) 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>/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>Председатель правления банка</w:t>
      </w:r>
    </w:p>
    <w:p w:rsidR="008A5CED" w:rsidRDefault="008A5CED" w:rsidP="008A5CED">
      <w:pPr>
        <w:divId w:val="1738746797"/>
        <w:rPr>
          <w:rFonts w:eastAsia="Times New Roman"/>
        </w:rPr>
      </w:pPr>
      <w:r>
        <w:rPr>
          <w:rFonts w:eastAsia="Times New Roman"/>
        </w:rPr>
        <w:t xml:space="preserve">Ф.И.О. </w:t>
      </w:r>
    </w:p>
    <w:p w:rsidR="00D50D44" w:rsidRPr="008A5CED" w:rsidRDefault="00D50D44" w:rsidP="008A5CED">
      <w:pPr>
        <w:divId w:val="1738746797"/>
      </w:pPr>
      <w:bookmarkStart w:id="0" w:name="_GoBack"/>
      <w:bookmarkEnd w:id="0"/>
      <w:r w:rsidRPr="008A5CED">
        <w:t xml:space="preserve"> </w:t>
      </w:r>
    </w:p>
    <w:sectPr w:rsidR="00D50D44" w:rsidRPr="008A5C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4758"/>
    <w:multiLevelType w:val="multilevel"/>
    <w:tmpl w:val="644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0F1"/>
    <w:multiLevelType w:val="multilevel"/>
    <w:tmpl w:val="22A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F4"/>
    <w:rsid w:val="001B0648"/>
    <w:rsid w:val="004A2CC0"/>
    <w:rsid w:val="005C7891"/>
    <w:rsid w:val="008A5CED"/>
    <w:rsid w:val="00B32EE4"/>
    <w:rsid w:val="00C366F4"/>
    <w:rsid w:val="00D50D44"/>
    <w:rsid w:val="00DF7699"/>
    <w:rsid w:val="00F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91A6"/>
  <w15:docId w15:val="{67097C51-DC56-4A86-9D8F-728D1DD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bold">
    <w:name w:val="text-bold"/>
    <w:basedOn w:val="a0"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t-space">
    <w:name w:val="text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5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work</cp:lastModifiedBy>
  <cp:revision>9</cp:revision>
  <dcterms:created xsi:type="dcterms:W3CDTF">2020-01-31T06:15:00Z</dcterms:created>
  <dcterms:modified xsi:type="dcterms:W3CDTF">2020-01-31T07:43:00Z</dcterms:modified>
</cp:coreProperties>
</file>