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股票技术分析系统</w:t>
      </w:r>
    </w:p>
    <w:p>
      <w:pPr>
        <w:spacing w:after="120" w:before="0"/>
        <w:jc w:val="center"/>
      </w:pPr>
      <w:r>
        <w:rPr>
          <w:rFonts w:ascii="Arial" w:eastAsia="Microsoft YaHei" w:hAnsi="Arial"/>
          <w:b/>
          <w:bCs/>
          <w:color w:val="2B579A"/>
          <w:sz w:val="40"/>
          <w:szCs w:val="40"/>
        </w:rPr>
        <w:t xml:space="preserve">产品评审报告</w:t>
      </w: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v1.8.0  |  评审日期: 2026-04-09  |  评审类型: 全面评审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产品概述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股票技术分析系统 (Stock Analysis)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v1.8.0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基于多维度技术指标的股票/基金智能分析工具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个人投资者、股票爱好者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多维度量化评分 + 可视化 + 自动化分析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+ FastAPI + Vue 3 + Naive UI + ECharts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10,302 行（后端 4,012 + 前端 4,209 + 测试 2,081）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功能完整性评估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功能矩阵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A股/港股/美股/ETF/基金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多数据源，自动识别市场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MA/MACD/RSI/KDJ/BOLL/Volume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6大维度，19条指标时序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扩展指标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OBV/CCI/WR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已实现，缺少 ATR 展示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评分系统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0-100分，5档趋势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量化清晰，阈值合理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K线图表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蜡烛图+均线+成交量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ECharts 渲染，交互良好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指标图表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MACD/RSI/KDJ/OBV 子图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OBV 柱状图已集成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自选股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CRUD + 分组管理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支持分组筛选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持仓导入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Excel/CSV 全量导入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23列数据完整存储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批量分析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后台线程+进度轮询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已支持离线/实时切换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CRUD + 评分趋势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趋势折线图直观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价格预警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4种条件类型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缺少自动推送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CSV 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 CSV，缺少 Excel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CLI 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命令行分析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功能完善，支持 batch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定时采集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3分钟自动刷新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已实现但未集成到前端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Lint/Format/CI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ruff+black+isort+ESLint+Prettier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148个用例，69%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核心模块覆盖好，scheduler 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功能完成度总结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系统共实现 22 个 API 端点、4 个前端页面、9 大技术指标维度。核心功能（分析、评分、可视化、自选股、历史）完成度极高，扩展功能（预警、导出、持仓）完成度良好。定时采集服务已实现但尚未与前端完整集成。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技术架构评估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架构评分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评分(1-10)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代码组织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CLI核心库与Web后端分离，模块职责清晰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API 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RESTful 风格，Pydantic 模型校验，Swagger 文档自动生成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3张表，索引合理，唯一约束防重复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前端架构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3 Composition API + Pinia + TypeScript，组件化良好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5层质量保障（pre-commit + ruff + black + isort + CI）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测试体系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148用例/69%覆盖，但 scheduler 和 portfolio 覆盖不足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配置外部化，依赖管理规范，文档完善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插件式数据源，但缺少插件式指标扩展机制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部署便利性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缺少 Docker 配置，Windows 启动需手动开两个终端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安全性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无认证机制，CORS 全开，SQLite 单用户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架构亮点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CLI 核心库完全独立于 Web 层，可单独使用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离线测试模式（test=true）方便开发和演示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批量分析采用后台线程 + 进度轮询，不阻塞前端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前端 TypeScript 全覆盖，类型安全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架构风险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SQLite 不支持并发写入，多用户场景受限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批量任务存储在内存，服务重启后丢失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定时采集使用 time.sleep 轮询，不够优雅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CORS 配置 allow_origins=["*"] 存在安全风险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用户体验评估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体验评分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评分(1-10)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首次使用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需手动安装 Python+Node，开两个终端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Vite 构建，路由懒加载，首屏快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分析速度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实时模式下50只股票串行请求，容易卡死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数据可视化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ECharts 图表丰富，K线+指标图专业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交互设计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Naive UI 暗色主题，但缺少加载骨架屏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错误处理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部分错误提示不友好，缺少全局异常处理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移动适配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未做响应式布局，手机端不可用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仅支持 CSV，缺少 Excel 格式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关键体验问题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批量分析卡死：50只股票实时模式下串行请求，每只超时10-30秒，总耗时可能超过10分钟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导入持仓按钮无反应：已修复（NButton 拦截 label 事件）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store 方法名不一致：fetchWatchlist vs fetch，已修复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定时采集未集成前端：scheduler 已实现但前端仍直接请求实时分析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Windows 启动门槛高：需要手动开两个终端，缺少一键启动脚本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1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同花顺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东方财富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Tushare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9维度19指标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丰富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丰富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需自行计算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量化评分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自动0-100分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有评级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有评级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可视化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ECharts 图表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专业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完全开源可改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不可改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不可改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数据接口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新浪/akshare/yfinance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本地部署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云端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云端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API调用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个人量化分析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大众看盘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大众看盘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量化研究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改进建议（按优先级）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P0 - 必须修复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完成定时采集前端集成：前端读数据库缓存，显示最后更新时间，手动刷新按钮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补充 scheduler.py 测试覆盖（当前 0%）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补充 portfolio.py 测试覆盖（当前 25%）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P1 - 强烈建议</w:t>
      </w:r>
    </w:p>
    <w:p>
      <w:pPr>
        <w:pStyle w:val="ListParagraph"/>
        <w:numPr>
          <w:ilvl w:val="0"/>
          <w:numId w:val="5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添加 Docker 部署配置（Dockerfile + docker-compose）</w:t>
      </w:r>
    </w:p>
    <w:p>
      <w:pPr>
        <w:pStyle w:val="ListParagraph"/>
        <w:numPr>
          <w:ilvl w:val="0"/>
          <w:numId w:val="5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添加 Excel 导出（.xlsx 格式，带格式）</w:t>
      </w:r>
    </w:p>
    <w:p>
      <w:pPr>
        <w:pStyle w:val="ListParagraph"/>
        <w:numPr>
          <w:ilvl w:val="0"/>
          <w:numId w:val="5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添加用户认证（JWT Token）</w:t>
      </w:r>
    </w:p>
    <w:p>
      <w:pPr>
        <w:pStyle w:val="ListParagraph"/>
        <w:numPr>
          <w:ilvl w:val="0"/>
          <w:numId w:val="5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前端响应式布局（移动端适配）</w:t>
      </w:r>
    </w:p>
    <w:p>
      <w:pPr>
        <w:pStyle w:val="ListParagraph"/>
        <w:numPr>
          <w:ilvl w:val="0"/>
          <w:numId w:val="5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添加前端单元测试（Vitest）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P2 - 建议优化</w:t>
      </w:r>
    </w:p>
    <w:p>
      <w:pPr>
        <w:pStyle w:val="ListParagraph"/>
        <w:numPr>
          <w:ilvl w:val="0"/>
          <w:numId w:val="6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数据库迁移到 PostgreSQL（支持并发）</w:t>
      </w:r>
    </w:p>
    <w:p>
      <w:pPr>
        <w:pStyle w:val="ListParagraph"/>
        <w:numPr>
          <w:ilvl w:val="0"/>
          <w:numId w:val="6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批量任务持久化到数据库</w:t>
      </w:r>
    </w:p>
    <w:p>
      <w:pPr>
        <w:pStyle w:val="ListParagraph"/>
        <w:numPr>
          <w:ilvl w:val="0"/>
          <w:numId w:val="6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WebSocket 实时推送预警通知</w:t>
      </w:r>
    </w:p>
    <w:p>
      <w:pPr>
        <w:pStyle w:val="ListParagraph"/>
        <w:numPr>
          <w:ilvl w:val="0"/>
          <w:numId w:val="6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添加更多技术指标（DMI、SAR、BOLL Width）</w:t>
      </w:r>
    </w:p>
    <w:p>
      <w:pPr>
        <w:pStyle w:val="ListParagraph"/>
        <w:numPr>
          <w:ilvl w:val="0"/>
          <w:numId w:val="6"/>
        </w:numPr>
        <w:spacing w:after="40" w:before="40" w:line="320"/>
      </w:pPr>
      <w:r>
        <w:rPr>
          <w:rFonts w:ascii="Arial" w:eastAsia="Microsoft YaHei" w:hAnsi="Arial"/>
          <w:sz w:val="21"/>
          <w:szCs w:val="21"/>
        </w:rPr>
        <w:t xml:space="preserve">国际化支持（i18n）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总评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综合评分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加权分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功能完整性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2.55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用户体验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1.35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8.0 / 10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总结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本系统作为一个个人投资辅助工具，在功能完整性和代码质量方面表现优秀。技术架构清晰，前后端分离，测试覆盖率达到 69%，代码质量工具链完善。核心的分析引擎支持 9 大维度 19 条技术指标，评分体系量化清晰。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主要不足在于：定时采集尚未与前端完整集成（导致批量分析体验差）、缺少容器化部署、无用户认证机制、移动端未适配。建议优先完成定时采集的前端集成和 Docker 化部署，这将显著提升产品的可用性和部署便利性。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整体而言，这是一个完成度高、架构合理、代码规范的个人级股票分析工具，具备进一步发展为成熟产品的潜力。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股票技术分析系统 - 产品评审报告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2026-04-09T15:15:30.973Z</dcterms:created>
  <dcterms:modified xsi:type="dcterms:W3CDTF">2026-04-09T15:15:30.975Z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