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C32" w:rsidRPr="000E4C32" w:rsidRDefault="000E4C32" w:rsidP="000E4C32">
      <w:pPr>
        <w:rPr>
          <w:b/>
          <w:bCs/>
        </w:rPr>
      </w:pPr>
      <w:r w:rsidRPr="000E4C32">
        <w:rPr>
          <w:b/>
          <w:bCs/>
        </w:rPr>
        <w:t>What are the dos and don’ts one must keep in mind while writing a CDR?</w:t>
      </w:r>
    </w:p>
    <w:p w:rsidR="000E4C32" w:rsidRPr="000E4C32" w:rsidRDefault="000E4C32" w:rsidP="000E4C32">
      <w:pPr>
        <w:rPr>
          <w:b/>
          <w:bCs/>
        </w:rPr>
      </w:pPr>
    </w:p>
    <w:p w:rsidR="000E4C32" w:rsidRPr="000E4C32" w:rsidRDefault="000E4C32" w:rsidP="000E4C32">
      <w:pPr>
        <w:rPr>
          <w:bCs/>
        </w:rPr>
      </w:pPr>
      <w:r w:rsidRPr="000E4C32">
        <w:rPr>
          <w:bCs/>
        </w:rPr>
        <w:t xml:space="preserve">Professional engineers get access to migration visa to Australia through CDR report. The CDR report enables EA assessors to comprehend the ability level that you have in a given competency component. Wherein, the last is wanted for the word related job that you have connected for in your visa application. </w:t>
      </w:r>
    </w:p>
    <w:p w:rsidR="000E4C32" w:rsidRPr="000E4C32" w:rsidRDefault="000E4C32" w:rsidP="000E4C32">
      <w:pPr>
        <w:rPr>
          <w:bCs/>
        </w:rPr>
      </w:pPr>
    </w:p>
    <w:p w:rsidR="000E4C32" w:rsidRPr="000E4C32" w:rsidRDefault="000E4C32" w:rsidP="000E4C32">
      <w:pPr>
        <w:rPr>
          <w:bCs/>
        </w:rPr>
      </w:pPr>
      <w:r w:rsidRPr="000E4C32">
        <w:rPr>
          <w:bCs/>
        </w:rPr>
        <w:t xml:space="preserve">You may experience the Migration Skills Assessment booklet to comprehend the unmistakable sectional boundaries, necessities as far as language, report structure, competency definitions and so forth. This could well be your initial move towards composing a CDR. </w:t>
      </w:r>
    </w:p>
    <w:p w:rsidR="000E4C32" w:rsidRPr="000E4C32" w:rsidRDefault="000E4C32" w:rsidP="000E4C32">
      <w:pPr>
        <w:rPr>
          <w:bCs/>
        </w:rPr>
      </w:pPr>
    </w:p>
    <w:p w:rsidR="000E4C32" w:rsidRPr="000E4C32" w:rsidRDefault="000E4C32" w:rsidP="000E4C32">
      <w:pPr>
        <w:rPr>
          <w:bCs/>
        </w:rPr>
      </w:pPr>
      <w:r w:rsidRPr="000E4C32">
        <w:rPr>
          <w:bCs/>
        </w:rPr>
        <w:t>Proficient CDR composing professionals share few Do's and Don'ts for your advantage. Apply these points for maintaining quality CDR report</w:t>
      </w:r>
    </w:p>
    <w:p w:rsidR="000E4C32" w:rsidRPr="000E4C32" w:rsidRDefault="000E4C32" w:rsidP="000E4C32">
      <w:pPr>
        <w:rPr>
          <w:bCs/>
        </w:rPr>
      </w:pPr>
    </w:p>
    <w:p w:rsidR="000E4C32" w:rsidRPr="000E4C32" w:rsidRDefault="000E4C32" w:rsidP="000E4C32">
      <w:pPr>
        <w:numPr>
          <w:ilvl w:val="0"/>
          <w:numId w:val="1"/>
        </w:numPr>
        <w:rPr>
          <w:bCs/>
        </w:rPr>
      </w:pPr>
      <w:r w:rsidRPr="000E4C32">
        <w:rPr>
          <w:bCs/>
        </w:rPr>
        <w:t xml:space="preserve">Distinguish the right ANZSCO code that you have to apply for and thoroughly consider the word related job too </w:t>
      </w:r>
    </w:p>
    <w:p w:rsidR="000E4C32" w:rsidRPr="000E4C32" w:rsidRDefault="000E4C32" w:rsidP="000E4C32">
      <w:pPr>
        <w:rPr>
          <w:bCs/>
        </w:rPr>
      </w:pPr>
    </w:p>
    <w:p w:rsidR="000E4C32" w:rsidRPr="000E4C32" w:rsidRDefault="000E4C32" w:rsidP="000E4C32">
      <w:pPr>
        <w:numPr>
          <w:ilvl w:val="0"/>
          <w:numId w:val="1"/>
        </w:numPr>
        <w:rPr>
          <w:bCs/>
        </w:rPr>
      </w:pPr>
      <w:r w:rsidRPr="000E4C32">
        <w:rPr>
          <w:bCs/>
        </w:rPr>
        <w:t xml:space="preserve">Offer brief insights regarding preparing, classes, workshops, confirmations finished in your building space, through the </w:t>
      </w:r>
      <w:hyperlink r:id="rId5" w:history="1">
        <w:r w:rsidRPr="000E4C32">
          <w:rPr>
            <w:rStyle w:val="Hyperlink"/>
            <w:bCs/>
          </w:rPr>
          <w:t>Continuing Professional Development report</w:t>
        </w:r>
      </w:hyperlink>
      <w:r w:rsidRPr="000E4C32">
        <w:rPr>
          <w:bCs/>
        </w:rPr>
        <w:t xml:space="preserve">. It will enable the assessors to measure your tendency to create in your space, constantly. While you do that remember that all of what you offer must appear in accordance with the word related job that you have connected for. </w:t>
      </w:r>
    </w:p>
    <w:p w:rsidR="000E4C32" w:rsidRPr="000E4C32" w:rsidRDefault="000E4C32" w:rsidP="000E4C32">
      <w:pPr>
        <w:rPr>
          <w:bCs/>
        </w:rPr>
      </w:pPr>
    </w:p>
    <w:p w:rsidR="000E4C32" w:rsidRPr="000E4C32" w:rsidRDefault="000E4C32" w:rsidP="000E4C32">
      <w:pPr>
        <w:numPr>
          <w:ilvl w:val="0"/>
          <w:numId w:val="1"/>
        </w:numPr>
        <w:rPr>
          <w:bCs/>
        </w:rPr>
      </w:pPr>
      <w:r w:rsidRPr="000E4C32">
        <w:rPr>
          <w:bCs/>
        </w:rPr>
        <w:t xml:space="preserve">As you compose the three </w:t>
      </w:r>
      <w:hyperlink r:id="rId6" w:history="1">
        <w:r w:rsidRPr="000E4C32">
          <w:rPr>
            <w:rStyle w:val="Hyperlink"/>
            <w:bCs/>
          </w:rPr>
          <w:t>Career Episodes</w:t>
        </w:r>
      </w:hyperlink>
      <w:r w:rsidRPr="000E4C32">
        <w:rPr>
          <w:bCs/>
        </w:rPr>
        <w:t xml:space="preserve">, guarantee that every one of them remain to be selective of one another and help show certain abilities required for the picked job. Each venture case that you share through a specific scene should effectively feature your expected set of responsibilities and job. Make sure to concentrate on your commitments to the task objective and not go in insights regarding the group accomplishments. You may expand on the job, venture span, clarify pecking order and so on. While you do this, again remember the word related job you are presenting the application for. This will enable you to monitor your venture decisions. </w:t>
      </w:r>
    </w:p>
    <w:p w:rsidR="000E4C32" w:rsidRPr="000E4C32" w:rsidRDefault="000E4C32" w:rsidP="000E4C32">
      <w:pPr>
        <w:rPr>
          <w:bCs/>
        </w:rPr>
      </w:pPr>
    </w:p>
    <w:p w:rsidR="000E4C32" w:rsidRPr="000E4C32" w:rsidRDefault="000E4C32" w:rsidP="000E4C32">
      <w:pPr>
        <w:numPr>
          <w:ilvl w:val="0"/>
          <w:numId w:val="1"/>
        </w:numPr>
        <w:rPr>
          <w:bCs/>
        </w:rPr>
      </w:pPr>
      <w:r w:rsidRPr="000E4C32">
        <w:rPr>
          <w:bCs/>
        </w:rPr>
        <w:t xml:space="preserve">Guarantee that you utilize ideal Australian English to compose the scenes and pursue the structure gave in the MSA. Begin your sentences like "I conveyed", "I determined", and "I brought the group along"… and so on to illuminate your activities. Utilize a functioning voice. </w:t>
      </w:r>
    </w:p>
    <w:p w:rsidR="000E4C32" w:rsidRPr="000E4C32" w:rsidRDefault="000E4C32" w:rsidP="000E4C32">
      <w:pPr>
        <w:rPr>
          <w:bCs/>
        </w:rPr>
      </w:pPr>
    </w:p>
    <w:p w:rsidR="000E4C32" w:rsidRPr="000E4C32" w:rsidRDefault="000E4C32" w:rsidP="000E4C32">
      <w:pPr>
        <w:numPr>
          <w:ilvl w:val="0"/>
          <w:numId w:val="1"/>
        </w:numPr>
        <w:rPr>
          <w:bCs/>
        </w:rPr>
      </w:pPr>
      <w:r w:rsidRPr="000E4C32">
        <w:rPr>
          <w:bCs/>
        </w:rPr>
        <w:lastRenderedPageBreak/>
        <w:t xml:space="preserve">Imprint each section of every scene with units and pointers coordinated in the MSA. For example, sections will be numbered as "1.1, 1.2, 1.3"… for Career Episode 1 and similarly for different scenes. </w:t>
      </w:r>
    </w:p>
    <w:p w:rsidR="000E4C32" w:rsidRPr="000E4C32" w:rsidRDefault="000E4C32" w:rsidP="000E4C32">
      <w:pPr>
        <w:rPr>
          <w:bCs/>
        </w:rPr>
      </w:pPr>
    </w:p>
    <w:p w:rsidR="000E4C32" w:rsidRPr="000E4C32" w:rsidRDefault="000E4C32" w:rsidP="000E4C32">
      <w:pPr>
        <w:numPr>
          <w:ilvl w:val="0"/>
          <w:numId w:val="1"/>
        </w:numPr>
        <w:rPr>
          <w:bCs/>
        </w:rPr>
      </w:pPr>
      <w:r w:rsidRPr="000E4C32">
        <w:rPr>
          <w:bCs/>
        </w:rPr>
        <w:t xml:space="preserve">Utilize the chance to illuminate your achievements and accomplishments in your expert voyage </w:t>
      </w:r>
    </w:p>
    <w:p w:rsidR="000E4C32" w:rsidRPr="000E4C32" w:rsidRDefault="000E4C32" w:rsidP="000E4C32">
      <w:pPr>
        <w:rPr>
          <w:bCs/>
        </w:rPr>
      </w:pPr>
    </w:p>
    <w:p w:rsidR="000E4C32" w:rsidRPr="000E4C32" w:rsidRDefault="000E4C32" w:rsidP="000E4C32">
      <w:pPr>
        <w:numPr>
          <w:ilvl w:val="0"/>
          <w:numId w:val="1"/>
        </w:numPr>
        <w:rPr>
          <w:bCs/>
        </w:rPr>
      </w:pPr>
      <w:r w:rsidRPr="000E4C32">
        <w:rPr>
          <w:bCs/>
        </w:rPr>
        <w:t xml:space="preserve">Pick the activities will enable you to do the previously mentioned completely </w:t>
      </w:r>
    </w:p>
    <w:p w:rsidR="000E4C32" w:rsidRPr="000E4C32" w:rsidRDefault="000E4C32" w:rsidP="000E4C32">
      <w:pPr>
        <w:rPr>
          <w:bCs/>
        </w:rPr>
      </w:pPr>
    </w:p>
    <w:p w:rsidR="000E4C32" w:rsidRPr="000E4C32" w:rsidRDefault="000E4C32" w:rsidP="000E4C32">
      <w:pPr>
        <w:numPr>
          <w:ilvl w:val="0"/>
          <w:numId w:val="1"/>
        </w:numPr>
        <w:rPr>
          <w:bCs/>
        </w:rPr>
      </w:pPr>
      <w:r w:rsidRPr="000E4C32">
        <w:rPr>
          <w:bCs/>
        </w:rPr>
        <w:t xml:space="preserve">Embrace the EA anticipated style of introduction, with the scenes </w:t>
      </w:r>
    </w:p>
    <w:p w:rsidR="000E4C32" w:rsidRPr="000E4C32" w:rsidRDefault="000E4C32" w:rsidP="000E4C32">
      <w:pPr>
        <w:rPr>
          <w:bCs/>
        </w:rPr>
      </w:pPr>
    </w:p>
    <w:p w:rsidR="000E4C32" w:rsidRPr="000E4C32" w:rsidRDefault="000E4C32" w:rsidP="000E4C32">
      <w:pPr>
        <w:rPr>
          <w:bCs/>
        </w:rPr>
      </w:pPr>
      <w:r w:rsidRPr="000E4C32">
        <w:rPr>
          <w:bCs/>
        </w:rPr>
        <w:t xml:space="preserve">A portion of the Don'ts you have to remember </w:t>
      </w:r>
    </w:p>
    <w:p w:rsidR="000E4C32" w:rsidRPr="000E4C32" w:rsidRDefault="000E4C32" w:rsidP="000E4C32">
      <w:pPr>
        <w:rPr>
          <w:bCs/>
        </w:rPr>
      </w:pPr>
    </w:p>
    <w:p w:rsidR="000E4C32" w:rsidRPr="000E4C32" w:rsidRDefault="000E4C32" w:rsidP="000E4C32">
      <w:pPr>
        <w:numPr>
          <w:ilvl w:val="0"/>
          <w:numId w:val="1"/>
        </w:numPr>
        <w:rPr>
          <w:bCs/>
        </w:rPr>
      </w:pPr>
      <w:r w:rsidRPr="000E4C32">
        <w:rPr>
          <w:bCs/>
        </w:rPr>
        <w:t xml:space="preserve">Get befuddled picking the right ANZSCO code and word related job </w:t>
      </w:r>
    </w:p>
    <w:p w:rsidR="000E4C32" w:rsidRPr="000E4C32" w:rsidRDefault="000E4C32" w:rsidP="000E4C32">
      <w:pPr>
        <w:rPr>
          <w:bCs/>
        </w:rPr>
      </w:pPr>
    </w:p>
    <w:p w:rsidR="000E4C32" w:rsidRPr="000E4C32" w:rsidRDefault="000E4C32" w:rsidP="000E4C32">
      <w:pPr>
        <w:numPr>
          <w:ilvl w:val="0"/>
          <w:numId w:val="1"/>
        </w:numPr>
        <w:rPr>
          <w:bCs/>
        </w:rPr>
      </w:pPr>
      <w:r w:rsidRPr="000E4C32">
        <w:rPr>
          <w:bCs/>
        </w:rPr>
        <w:t xml:space="preserve">Utilize specialized language, charts, </w:t>
      </w:r>
      <w:proofErr w:type="spellStart"/>
      <w:r w:rsidRPr="000E4C32">
        <w:rPr>
          <w:bCs/>
        </w:rPr>
        <w:t>nitty</w:t>
      </w:r>
      <w:proofErr w:type="spellEnd"/>
      <w:r w:rsidRPr="000E4C32">
        <w:rPr>
          <w:bCs/>
        </w:rPr>
        <w:t xml:space="preserve"> gritty numerals or immaterial languages in your scenes </w:t>
      </w:r>
    </w:p>
    <w:p w:rsidR="000E4C32" w:rsidRPr="000E4C32" w:rsidRDefault="000E4C32" w:rsidP="000E4C32">
      <w:pPr>
        <w:rPr>
          <w:bCs/>
        </w:rPr>
      </w:pPr>
    </w:p>
    <w:p w:rsidR="000E4C32" w:rsidRPr="000E4C32" w:rsidRDefault="000E4C32" w:rsidP="000E4C32">
      <w:pPr>
        <w:numPr>
          <w:ilvl w:val="0"/>
          <w:numId w:val="1"/>
        </w:numPr>
        <w:rPr>
          <w:bCs/>
        </w:rPr>
      </w:pPr>
      <w:r w:rsidRPr="000E4C32">
        <w:rPr>
          <w:bCs/>
        </w:rPr>
        <w:t xml:space="preserve">Keep group achievements in center, rather than your own commitments and accomplishments </w:t>
      </w:r>
    </w:p>
    <w:p w:rsidR="000E4C32" w:rsidRPr="000E4C32" w:rsidRDefault="000E4C32" w:rsidP="000E4C32">
      <w:pPr>
        <w:rPr>
          <w:bCs/>
        </w:rPr>
      </w:pPr>
    </w:p>
    <w:p w:rsidR="000E4C32" w:rsidRPr="000E4C32" w:rsidRDefault="000E4C32" w:rsidP="000E4C32">
      <w:pPr>
        <w:numPr>
          <w:ilvl w:val="0"/>
          <w:numId w:val="1"/>
        </w:numPr>
        <w:rPr>
          <w:bCs/>
        </w:rPr>
      </w:pPr>
      <w:proofErr w:type="spellStart"/>
      <w:r w:rsidRPr="000E4C32">
        <w:rPr>
          <w:bCs/>
        </w:rPr>
        <w:t>Mis</w:t>
      </w:r>
      <w:proofErr w:type="spellEnd"/>
      <w:r w:rsidRPr="000E4C32">
        <w:rPr>
          <w:bCs/>
        </w:rPr>
        <w:t xml:space="preserve">-coordinate the competency component with a wrong section of the scene </w:t>
      </w:r>
    </w:p>
    <w:p w:rsidR="000E4C32" w:rsidRPr="000E4C32" w:rsidRDefault="000E4C32" w:rsidP="000E4C32">
      <w:pPr>
        <w:rPr>
          <w:bCs/>
        </w:rPr>
      </w:pPr>
    </w:p>
    <w:p w:rsidR="000E4C32" w:rsidRPr="000E4C32" w:rsidRDefault="000E4C32" w:rsidP="000E4C32">
      <w:pPr>
        <w:numPr>
          <w:ilvl w:val="0"/>
          <w:numId w:val="1"/>
        </w:numPr>
        <w:rPr>
          <w:bCs/>
        </w:rPr>
      </w:pPr>
      <w:r w:rsidRPr="000E4C32">
        <w:rPr>
          <w:bCs/>
        </w:rPr>
        <w:t xml:space="preserve">Utilize amateurish language, which is uncalled for in an expert report or another dialect rather than Australian English which isn't joined by a transcript also </w:t>
      </w:r>
    </w:p>
    <w:p w:rsidR="000E4C32" w:rsidRPr="000E4C32" w:rsidRDefault="000E4C32" w:rsidP="000E4C32">
      <w:pPr>
        <w:rPr>
          <w:bCs/>
        </w:rPr>
      </w:pPr>
    </w:p>
    <w:p w:rsidR="000E4C32" w:rsidRPr="000E4C32" w:rsidRDefault="000E4C32" w:rsidP="000E4C32">
      <w:pPr>
        <w:numPr>
          <w:ilvl w:val="0"/>
          <w:numId w:val="1"/>
        </w:numPr>
        <w:rPr>
          <w:bCs/>
        </w:rPr>
      </w:pPr>
      <w:r w:rsidRPr="000E4C32">
        <w:rPr>
          <w:bCs/>
        </w:rPr>
        <w:t xml:space="preserve">Pass up the accommodation due dates </w:t>
      </w:r>
    </w:p>
    <w:p w:rsidR="000E4C32" w:rsidRPr="000E4C32" w:rsidRDefault="000E4C32" w:rsidP="000E4C32">
      <w:pPr>
        <w:rPr>
          <w:bCs/>
        </w:rPr>
      </w:pPr>
    </w:p>
    <w:p w:rsidR="000E4C32" w:rsidRPr="000E4C32" w:rsidRDefault="000E4C32" w:rsidP="000E4C32">
      <w:pPr>
        <w:numPr>
          <w:ilvl w:val="0"/>
          <w:numId w:val="1"/>
        </w:numPr>
        <w:rPr>
          <w:bCs/>
        </w:rPr>
      </w:pPr>
      <w:r w:rsidRPr="000E4C32">
        <w:rPr>
          <w:bCs/>
        </w:rPr>
        <w:t xml:space="preserve">Duplicate glue the substance from the web or some other source </w:t>
      </w:r>
    </w:p>
    <w:p w:rsidR="000E4C32" w:rsidRPr="000E4C32" w:rsidRDefault="000E4C32" w:rsidP="000E4C32">
      <w:pPr>
        <w:rPr>
          <w:bCs/>
        </w:rPr>
      </w:pPr>
    </w:p>
    <w:p w:rsidR="00373EE3" w:rsidRDefault="000E4C32" w:rsidP="000E4C32">
      <w:r w:rsidRPr="000E4C32">
        <w:rPr>
          <w:bCs/>
        </w:rPr>
        <w:t xml:space="preserve">Your CDR is a special report that shows your specialized abilities alongside illuminating your character qualities. It is essential to get a positive evaluation for the CDR to continue with the visa procedure. You can look for expert help with your </w:t>
      </w:r>
      <w:hyperlink r:id="rId7" w:history="1">
        <w:r w:rsidRPr="000E4C32">
          <w:rPr>
            <w:rStyle w:val="Hyperlink"/>
            <w:bCs/>
          </w:rPr>
          <w:t>CDR report writing</w:t>
        </w:r>
      </w:hyperlink>
      <w:r w:rsidRPr="000E4C32">
        <w:rPr>
          <w:bCs/>
        </w:rPr>
        <w:t xml:space="preserve"> to guarantee that it gets endorsed at the absolute initially</w:t>
      </w:r>
      <w:bookmarkStart w:id="0" w:name="_GoBack"/>
      <w:bookmarkEnd w:id="0"/>
    </w:p>
    <w:sectPr w:rsidR="00373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12526D"/>
    <w:multiLevelType w:val="hybridMultilevel"/>
    <w:tmpl w:val="AF8E534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C32"/>
    <w:rsid w:val="000E4C32"/>
    <w:rsid w:val="002D5EFC"/>
    <w:rsid w:val="00F44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62BC81-88EF-45C8-BD77-B3FD10676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4C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ritemycdr.com/cdr-wri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ritemycdr.com/career-episode-writing/" TargetMode="External"/><Relationship Id="rId5" Type="http://schemas.openxmlformats.org/officeDocument/2006/relationships/hyperlink" Target="https://writemycdr.com/cpd-wri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2019-08-02T02:42:00Z</dcterms:created>
  <dcterms:modified xsi:type="dcterms:W3CDTF">2019-08-02T02:43:00Z</dcterms:modified>
</cp:coreProperties>
</file>