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laims"/>
    <w:p>
      <w:pPr>
        <w:pStyle w:val="Heading2"/>
      </w:pPr>
      <w:r>
        <w:t xml:space="preserve">Claims</w:t>
      </w:r>
    </w:p>
    <w:p>
      <w:pPr>
        <w:numPr>
          <w:ilvl w:val="0"/>
          <w:numId w:val="1001"/>
        </w:numPr>
      </w:pPr>
      <w:r>
        <w:t xml:space="preserve">A computer-implemented system for producing falsifiable process evidence, comprising:</w:t>
      </w:r>
    </w:p>
    <w:p>
      <w:pPr>
        <w:pStyle w:val="Compact"/>
        <w:numPr>
          <w:ilvl w:val="1"/>
          <w:numId w:val="1002"/>
        </w:numPr>
      </w:pPr>
      <w:r>
        <w:t xml:space="preserve">a capture component configured to observe and record process state for a digital artifact;</w:t>
      </w:r>
    </w:p>
    <w:p>
      <w:pPr>
        <w:pStyle w:val="Compact"/>
        <w:numPr>
          <w:ilvl w:val="1"/>
          <w:numId w:val="1002"/>
        </w:numPr>
      </w:pPr>
      <w:r>
        <w:t xml:space="preserve">a time-locking component configured to bind successive checkpoints to a non-back-dateable timeline;</w:t>
      </w:r>
    </w:p>
    <w:p>
      <w:pPr>
        <w:pStyle w:val="Compact"/>
        <w:numPr>
          <w:ilvl w:val="1"/>
          <w:numId w:val="1002"/>
        </w:numPr>
      </w:pPr>
      <w:r>
        <w:t xml:space="preserve">a device-binding component configured to associate checkpoints with a device-specific signal or attestation; and</w:t>
      </w:r>
    </w:p>
    <w:p>
      <w:pPr>
        <w:pStyle w:val="Compact"/>
        <w:numPr>
          <w:ilvl w:val="1"/>
          <w:numId w:val="1002"/>
        </w:numPr>
      </w:pPr>
      <w:r>
        <w:t xml:space="preserve">an append-only evidence log configured to store checkpoints such that modification or deletion of prior checkpoints is detectable,</w:t>
      </w:r>
      <w:r>
        <w:t xml:space="preserve"> </w:t>
      </w:r>
      <w:r>
        <w:t xml:space="preserve">wherein each checkpoint is cryptographically linked to a prior checkpoint and to a capture environment declaration.</w:t>
      </w:r>
    </w:p>
    <w:p>
      <w:pPr>
        <w:numPr>
          <w:ilvl w:val="0"/>
          <w:numId w:val="1001"/>
        </w:numPr>
      </w:pPr>
      <w:r>
        <w:t xml:space="preserve">The system of claim 1, wherein the time-locking component comprises a verifiable delay function.</w:t>
      </w:r>
    </w:p>
    <w:p>
      <w:pPr>
        <w:numPr>
          <w:ilvl w:val="0"/>
          <w:numId w:val="1001"/>
        </w:numPr>
      </w:pPr>
      <w:r>
        <w:t xml:space="preserve">The system of claim 1, wherein the time-locking component comprises sequential hashing, chained hash delays, or a trusted monotonic counter.</w:t>
      </w:r>
    </w:p>
    <w:p>
      <w:pPr>
        <w:numPr>
          <w:ilvl w:val="0"/>
          <w:numId w:val="1001"/>
        </w:numPr>
      </w:pPr>
      <w:r>
        <w:t xml:space="preserve">The system of claim 1, wherein the append-only evidence log comprises a Merkle Mountain Range.</w:t>
      </w:r>
    </w:p>
    <w:p>
      <w:pPr>
        <w:numPr>
          <w:ilvl w:val="0"/>
          <w:numId w:val="1001"/>
        </w:numPr>
      </w:pPr>
      <w:r>
        <w:t xml:space="preserve">The system of claim 1, wherein the append-only evidence log comprises a hash-chained log with periodic authenticated roots.</w:t>
      </w:r>
    </w:p>
    <w:p>
      <w:pPr>
        <w:numPr>
          <w:ilvl w:val="0"/>
          <w:numId w:val="1001"/>
        </w:numPr>
      </w:pPr>
      <w:r>
        <w:t xml:space="preserve">The system of claim 1, wherein the device-binding component comprises a physical unclonable function, a trusted platform module, a secure enclave, or a device-unique key store.</w:t>
      </w:r>
    </w:p>
    <w:p>
      <w:pPr>
        <w:numPr>
          <w:ilvl w:val="0"/>
          <w:numId w:val="1001"/>
        </w:numPr>
      </w:pPr>
      <w:r>
        <w:t xml:space="preserve">The system of claim 1, wherein the device-binding component includes behavioral binding derived from real-time interaction timing.</w:t>
      </w:r>
    </w:p>
    <w:p>
      <w:pPr>
        <w:numPr>
          <w:ilvl w:val="0"/>
          <w:numId w:val="1001"/>
        </w:numPr>
      </w:pPr>
      <w:r>
        <w:t xml:space="preserve">The system of claim 7, wherein the behavioral binding comprises cryptographic jitter values derived from a session secret and a document state hash, and wherein the jitter values form a chained proof of process activity.</w:t>
      </w:r>
    </w:p>
    <w:p>
      <w:pPr>
        <w:numPr>
          <w:ilvl w:val="0"/>
          <w:numId w:val="1001"/>
        </w:numPr>
      </w:pPr>
      <w:r>
        <w:t xml:space="preserve">The system of claim 1, wherein each checkpoint is signed with a scoped session key and the scoped session key is ratcheted forward and destroyed after use.</w:t>
      </w:r>
    </w:p>
    <w:p>
      <w:pPr>
        <w:numPr>
          <w:ilvl w:val="0"/>
          <w:numId w:val="1001"/>
        </w:numPr>
      </w:pPr>
      <w:r>
        <w:t xml:space="preserve">The system of claim 1, wherein the capture component records at least one of: document hashes, file metadata, interaction timing, or environment measurements.</w:t>
      </w:r>
    </w:p>
    <w:p>
      <w:pPr>
        <w:numPr>
          <w:ilvl w:val="0"/>
          <w:numId w:val="1001"/>
        </w:numPr>
      </w:pPr>
      <w:r>
        <w:t xml:space="preserve">The system of claim 1, further comprising an export component configured to generate a portable evidence packet including at least one of: an inclusion proof, a time-lock proof, a device attestation, or a verification transcript.</w:t>
      </w:r>
    </w:p>
    <w:p>
      <w:pPr>
        <w:numPr>
          <w:ilvl w:val="0"/>
          <w:numId w:val="1001"/>
        </w:numPr>
      </w:pPr>
      <w:r>
        <w:t xml:space="preserve">The system of claim 1, wherein the capture environment declaration includes at least one of: operating system version, kernel version, secure boot status, virtualization indicator, or executable hash, and explicitly records unavailable fields.</w:t>
      </w:r>
    </w:p>
    <w:p>
      <w:pPr>
        <w:numPr>
          <w:ilvl w:val="0"/>
          <w:numId w:val="1001"/>
        </w:numPr>
      </w:pPr>
      <w:r>
        <w:t xml:space="preserve">The system of claim 1, further comprising an external anchoring component configured to bind a checkpoint root to a public time source.</w:t>
      </w:r>
    </w:p>
    <w:p>
      <w:pPr>
        <w:numPr>
          <w:ilvl w:val="0"/>
          <w:numId w:val="1001"/>
        </w:numPr>
      </w:pPr>
      <w:r>
        <w:t xml:space="preserve">A computer-implemented method for producing falsifiable process evidence, comprising:</w:t>
      </w:r>
    </w:p>
    <w:p>
      <w:pPr>
        <w:pStyle w:val="Compact"/>
        <w:numPr>
          <w:ilvl w:val="0"/>
          <w:numId w:val="1003"/>
        </w:numPr>
      </w:pPr>
      <w:r>
        <w:t xml:space="preserve">recording a capture environment declaration at session start;</w:t>
      </w:r>
    </w:p>
    <w:p>
      <w:pPr>
        <w:pStyle w:val="Compact"/>
        <w:numPr>
          <w:ilvl w:val="0"/>
          <w:numId w:val="1003"/>
        </w:numPr>
      </w:pPr>
      <w:r>
        <w:t xml:space="preserve">capturing process state and producing a checkpoint representing the process state;</w:t>
      </w:r>
    </w:p>
    <w:p>
      <w:pPr>
        <w:pStyle w:val="Compact"/>
        <w:numPr>
          <w:ilvl w:val="0"/>
          <w:numId w:val="1003"/>
        </w:numPr>
      </w:pPr>
      <w:r>
        <w:t xml:space="preserve">applying a time-locking function to the checkpoint to enforce a minimum elapsed time or non-back-dateable ordering;</w:t>
      </w:r>
    </w:p>
    <w:p>
      <w:pPr>
        <w:pStyle w:val="Compact"/>
        <w:numPr>
          <w:ilvl w:val="0"/>
          <w:numId w:val="1003"/>
        </w:numPr>
      </w:pPr>
      <w:r>
        <w:t xml:space="preserve">applying device binding to the checkpoint using a device-specific signal or attestation;</w:t>
      </w:r>
    </w:p>
    <w:p>
      <w:pPr>
        <w:pStyle w:val="Compact"/>
        <w:numPr>
          <w:ilvl w:val="0"/>
          <w:numId w:val="1003"/>
        </w:numPr>
      </w:pPr>
      <w:r>
        <w:t xml:space="preserve">appending the checkpoint to an append-only authenticated log; and</w:t>
      </w:r>
    </w:p>
    <w:p>
      <w:pPr>
        <w:pStyle w:val="Compact"/>
        <w:numPr>
          <w:ilvl w:val="0"/>
          <w:numId w:val="1003"/>
        </w:numPr>
      </w:pPr>
      <w:r>
        <w:t xml:space="preserve">exporting a portable evidence packet with verification data.</w:t>
      </w:r>
    </w:p>
    <w:p>
      <w:pPr>
        <w:numPr>
          <w:ilvl w:val="0"/>
          <w:numId w:val="1004"/>
        </w:numPr>
      </w:pPr>
      <w:r>
        <w:t xml:space="preserve">The method of claim 14, wherein the time-locking function is implemented using a verifiable delay function, sequential hashing, or a trusted monotonic counter.</w:t>
      </w:r>
    </w:p>
    <w:p>
      <w:pPr>
        <w:numPr>
          <w:ilvl w:val="0"/>
          <w:numId w:val="1004"/>
        </w:numPr>
      </w:pPr>
      <w:r>
        <w:t xml:space="preserve">The method of claim 14, wherein device binding includes behavioral binding derived from interaction timing and cryptographic commitment to a document state hash.</w:t>
      </w:r>
    </w:p>
    <w:p>
      <w:pPr>
        <w:numPr>
          <w:ilvl w:val="0"/>
          <w:numId w:val="1004"/>
        </w:numPr>
      </w:pPr>
      <w:r>
        <w:t xml:space="preserve">The method of claim 14, wherein each checkpoint is signed with a scoped session key and key lifecycle metadata is recorded and bound to the evidence packet.</w:t>
      </w:r>
    </w:p>
    <w:p>
      <w:pPr>
        <w:numPr>
          <w:ilvl w:val="0"/>
          <w:numId w:val="1004"/>
        </w:numPr>
      </w:pPr>
      <w:r>
        <w:t xml:space="preserve">The method of claim 14, further comprising anchoring a checkpoint root to a public ledger or a trusted timestamp authority.</w:t>
      </w:r>
    </w:p>
    <w:p>
      <w:pPr>
        <w:numPr>
          <w:ilvl w:val="0"/>
          <w:numId w:val="1004"/>
        </w:numPr>
      </w:pPr>
      <w:r>
        <w:t xml:space="preserve">The method of claim 14, wherein the evidence packet includes a verification transcript or evidence class indicator.</w:t>
      </w:r>
    </w:p>
    <w:p>
      <w:pPr>
        <w:numPr>
          <w:ilvl w:val="0"/>
          <w:numId w:val="1004"/>
        </w:numPr>
      </w:pPr>
      <w:r>
        <w:t xml:space="preserve">A non-transitory computer-readable medium storing instructions that, when executed by one or more processors, cause the processors to perform the method of claim 14.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2026-01-27T09:15:26Z</dcterms:created>
  <dcterms:modified xsi:type="dcterms:W3CDTF">2026-01-27T09:15:26Z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