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D9B" w:rsidRDefault="00127D9B" w:rsidP="00310C68">
      <w:pPr>
        <w:jc w:val="center"/>
        <w:rPr>
          <w:b/>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8229E" w:rsidRPr="0025321D" w:rsidRDefault="00B77114" w:rsidP="003C1CD4">
      <w:pPr>
        <w:jc w:val="both"/>
        <w:rPr>
          <w:b/>
          <w:bCs/>
          <w:color w:val="C45911" w:themeColor="accent2" w:themeShade="BF"/>
          <w:sz w:val="64"/>
          <w:szCs w:val="64"/>
        </w:rPr>
      </w:pPr>
      <w:r w:rsidRPr="0025321D">
        <w:rPr>
          <w:b/>
          <w:bCs/>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Understanding of </w:t>
      </w:r>
      <w:r w:rsidR="0065377A" w:rsidRPr="0025321D">
        <w:rPr>
          <w:b/>
          <w:bCs/>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Informatica </w:t>
      </w:r>
      <w:r w:rsidRPr="0025321D">
        <w:rPr>
          <w:b/>
          <w:bCs/>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RDM Accelerator</w:t>
      </w:r>
      <w:r w:rsidR="0065377A" w:rsidRPr="0025321D">
        <w:rPr>
          <w:b/>
          <w:bCs/>
          <w:color w:val="5B9BD5"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Its Implementation</w:t>
      </w:r>
    </w:p>
    <w:p w:rsidR="00310C68" w:rsidRDefault="00310C68"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127D9B" w:rsidRDefault="00127D9B" w:rsidP="00310C68">
      <w:pPr>
        <w:jc w:val="center"/>
      </w:pPr>
    </w:p>
    <w:p w:rsidR="009F6CD3" w:rsidRDefault="009F6CD3" w:rsidP="00310C68">
      <w:pPr>
        <w:jc w:val="center"/>
      </w:pPr>
    </w:p>
    <w:p w:rsidR="00127D9B" w:rsidRDefault="00127D9B" w:rsidP="00310C68">
      <w:pPr>
        <w:jc w:val="center"/>
      </w:pPr>
    </w:p>
    <w:p w:rsidR="007D4C49" w:rsidRDefault="007D4C49" w:rsidP="00310C68">
      <w:pPr>
        <w:jc w:val="center"/>
      </w:pPr>
    </w:p>
    <w:p w:rsidR="00127D9B" w:rsidRPr="006B209B" w:rsidRDefault="008542DF" w:rsidP="008542DF">
      <w:pPr>
        <w:jc w:val="right"/>
        <w:rPr>
          <w:rFonts w:ascii="Aparajita" w:hAnsi="Aparajita" w:cs="Aparajita"/>
          <w:b/>
          <w:sz w:val="36"/>
          <w:szCs w:val="36"/>
        </w:rPr>
      </w:pPr>
      <w:r w:rsidRPr="006B209B">
        <w:rPr>
          <w:rFonts w:ascii="Aparajita" w:hAnsi="Aparajita" w:cs="Aparajita"/>
          <w:b/>
          <w:sz w:val="36"/>
          <w:szCs w:val="36"/>
        </w:rPr>
        <w:t>Prepared By:</w:t>
      </w:r>
    </w:p>
    <w:p w:rsidR="008542DF" w:rsidRPr="006B209B" w:rsidRDefault="00545A2F" w:rsidP="008542DF">
      <w:pPr>
        <w:jc w:val="right"/>
        <w:rPr>
          <w:rFonts w:ascii="Bodoni MT" w:hAnsi="Bodoni MT"/>
          <w:sz w:val="36"/>
          <w:szCs w:val="36"/>
        </w:rPr>
      </w:pPr>
      <w:r>
        <w:rPr>
          <w:rFonts w:ascii="Bodoni MT" w:hAnsi="Bodoni MT"/>
          <w:sz w:val="36"/>
          <w:szCs w:val="36"/>
        </w:rPr>
        <w:t>Saikat Sinha</w:t>
      </w:r>
    </w:p>
    <w:p w:rsidR="00127D9B" w:rsidRDefault="00127D9B" w:rsidP="00310C68">
      <w:pPr>
        <w:jc w:val="center"/>
      </w:pPr>
    </w:p>
    <w:p w:rsidR="00127D9B" w:rsidRDefault="00127D9B" w:rsidP="00310C68">
      <w:pPr>
        <w:jc w:val="center"/>
      </w:pPr>
    </w:p>
    <w:p w:rsidR="00127D9B" w:rsidRDefault="00127D9B" w:rsidP="00310C68">
      <w:pPr>
        <w:jc w:val="center"/>
      </w:pPr>
      <w:bookmarkStart w:id="0" w:name="_GoBack"/>
      <w:bookmarkEnd w:id="0"/>
    </w:p>
    <w:p w:rsidR="009F6CD3" w:rsidRDefault="009F6CD3" w:rsidP="00310C68">
      <w:pPr>
        <w:jc w:val="center"/>
      </w:pPr>
    </w:p>
    <w:p w:rsidR="00127D9B" w:rsidRDefault="00127D9B" w:rsidP="00310C68">
      <w:pPr>
        <w:jc w:val="center"/>
      </w:pPr>
    </w:p>
    <w:sdt>
      <w:sdtPr>
        <w:rPr>
          <w:rFonts w:asciiTheme="minorHAnsi" w:eastAsiaTheme="minorHAnsi" w:hAnsiTheme="minorHAnsi" w:cstheme="minorBidi"/>
          <w:color w:val="auto"/>
          <w:sz w:val="22"/>
          <w:szCs w:val="22"/>
        </w:rPr>
        <w:id w:val="710456010"/>
        <w:docPartObj>
          <w:docPartGallery w:val="Table of Contents"/>
          <w:docPartUnique/>
        </w:docPartObj>
      </w:sdtPr>
      <w:sdtEndPr>
        <w:rPr>
          <w:b/>
          <w:bCs/>
          <w:noProof/>
        </w:rPr>
      </w:sdtEndPr>
      <w:sdtContent>
        <w:p w:rsidR="005C158B" w:rsidRPr="00C154C7" w:rsidRDefault="005C158B">
          <w:pPr>
            <w:pStyle w:val="TOCHeading"/>
            <w:rPr>
              <w:rFonts w:ascii="Times New Roman" w:hAnsi="Times New Roman" w:cs="Times New Roman"/>
              <w:b/>
            </w:rPr>
          </w:pPr>
          <w:r w:rsidRPr="00C154C7">
            <w:rPr>
              <w:rFonts w:ascii="Times New Roman" w:hAnsi="Times New Roman" w:cs="Times New Roman"/>
              <w:b/>
            </w:rPr>
            <w:t>Contents</w:t>
          </w:r>
        </w:p>
        <w:p w:rsidR="0076124A" w:rsidRDefault="005C158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70718196" w:history="1">
            <w:r w:rsidR="0076124A" w:rsidRPr="00B60843">
              <w:rPr>
                <w:rStyle w:val="Hyperlink"/>
                <w:rFonts w:ascii="Times New Roman" w:hAnsi="Times New Roman"/>
                <w:noProof/>
              </w:rPr>
              <w:t>1</w:t>
            </w:r>
            <w:r w:rsidR="0076124A">
              <w:rPr>
                <w:rFonts w:eastAsiaTheme="minorEastAsia"/>
                <w:noProof/>
              </w:rPr>
              <w:tab/>
            </w:r>
            <w:r w:rsidR="0076124A" w:rsidRPr="00B60843">
              <w:rPr>
                <w:rStyle w:val="Hyperlink"/>
                <w:rFonts w:ascii="Times New Roman" w:hAnsi="Times New Roman"/>
                <w:noProof/>
              </w:rPr>
              <w:t>Introduction:</w:t>
            </w:r>
            <w:r w:rsidR="0076124A">
              <w:rPr>
                <w:noProof/>
                <w:webHidden/>
              </w:rPr>
              <w:tab/>
            </w:r>
            <w:r w:rsidR="0076124A">
              <w:rPr>
                <w:noProof/>
                <w:webHidden/>
              </w:rPr>
              <w:fldChar w:fldCharType="begin"/>
            </w:r>
            <w:r w:rsidR="0076124A">
              <w:rPr>
                <w:noProof/>
                <w:webHidden/>
              </w:rPr>
              <w:instrText xml:space="preserve"> PAGEREF _Toc470718196 \h </w:instrText>
            </w:r>
            <w:r w:rsidR="0076124A">
              <w:rPr>
                <w:noProof/>
                <w:webHidden/>
              </w:rPr>
            </w:r>
            <w:r w:rsidR="0076124A">
              <w:rPr>
                <w:noProof/>
                <w:webHidden/>
              </w:rPr>
              <w:fldChar w:fldCharType="separate"/>
            </w:r>
            <w:r w:rsidR="0076124A">
              <w:rPr>
                <w:noProof/>
                <w:webHidden/>
              </w:rPr>
              <w:t>3</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197" w:history="1">
            <w:r w:rsidR="0076124A" w:rsidRPr="00B60843">
              <w:rPr>
                <w:rStyle w:val="Hyperlink"/>
                <w:rFonts w:ascii="Times New Roman" w:hAnsi="Times New Roman"/>
                <w:noProof/>
              </w:rPr>
              <w:t>2</w:t>
            </w:r>
            <w:r w:rsidR="0076124A">
              <w:rPr>
                <w:rFonts w:eastAsiaTheme="minorEastAsia"/>
                <w:noProof/>
              </w:rPr>
              <w:tab/>
            </w:r>
            <w:r w:rsidR="0076124A" w:rsidRPr="00B60843">
              <w:rPr>
                <w:rStyle w:val="Hyperlink"/>
                <w:rFonts w:ascii="Times New Roman" w:hAnsi="Times New Roman"/>
                <w:noProof/>
              </w:rPr>
              <w:t>Content Coverage:</w:t>
            </w:r>
            <w:r w:rsidR="0076124A">
              <w:rPr>
                <w:noProof/>
                <w:webHidden/>
              </w:rPr>
              <w:tab/>
            </w:r>
            <w:r w:rsidR="0076124A">
              <w:rPr>
                <w:noProof/>
                <w:webHidden/>
              </w:rPr>
              <w:fldChar w:fldCharType="begin"/>
            </w:r>
            <w:r w:rsidR="0076124A">
              <w:rPr>
                <w:noProof/>
                <w:webHidden/>
              </w:rPr>
              <w:instrText xml:space="preserve"> PAGEREF _Toc470718197 \h </w:instrText>
            </w:r>
            <w:r w:rsidR="0076124A">
              <w:rPr>
                <w:noProof/>
                <w:webHidden/>
              </w:rPr>
            </w:r>
            <w:r w:rsidR="0076124A">
              <w:rPr>
                <w:noProof/>
                <w:webHidden/>
              </w:rPr>
              <w:fldChar w:fldCharType="separate"/>
            </w:r>
            <w:r w:rsidR="0076124A">
              <w:rPr>
                <w:noProof/>
                <w:webHidden/>
              </w:rPr>
              <w:t>3</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198" w:history="1">
            <w:r w:rsidR="0076124A" w:rsidRPr="00B60843">
              <w:rPr>
                <w:rStyle w:val="Hyperlink"/>
                <w:rFonts w:ascii="Times New Roman" w:hAnsi="Times New Roman"/>
                <w:noProof/>
              </w:rPr>
              <w:t>3</w:t>
            </w:r>
            <w:r w:rsidR="0076124A">
              <w:rPr>
                <w:rFonts w:eastAsiaTheme="minorEastAsia"/>
                <w:noProof/>
              </w:rPr>
              <w:tab/>
            </w:r>
            <w:r w:rsidR="0076124A" w:rsidRPr="00B60843">
              <w:rPr>
                <w:rStyle w:val="Hyperlink"/>
                <w:rFonts w:ascii="Times New Roman" w:hAnsi="Times New Roman"/>
                <w:noProof/>
              </w:rPr>
              <w:t>Understanding of Reference Data:</w:t>
            </w:r>
            <w:r w:rsidR="0076124A">
              <w:rPr>
                <w:noProof/>
                <w:webHidden/>
              </w:rPr>
              <w:tab/>
            </w:r>
            <w:r w:rsidR="0076124A">
              <w:rPr>
                <w:noProof/>
                <w:webHidden/>
              </w:rPr>
              <w:fldChar w:fldCharType="begin"/>
            </w:r>
            <w:r w:rsidR="0076124A">
              <w:rPr>
                <w:noProof/>
                <w:webHidden/>
              </w:rPr>
              <w:instrText xml:space="preserve"> PAGEREF _Toc470718198 \h </w:instrText>
            </w:r>
            <w:r w:rsidR="0076124A">
              <w:rPr>
                <w:noProof/>
                <w:webHidden/>
              </w:rPr>
            </w:r>
            <w:r w:rsidR="0076124A">
              <w:rPr>
                <w:noProof/>
                <w:webHidden/>
              </w:rPr>
              <w:fldChar w:fldCharType="separate"/>
            </w:r>
            <w:r w:rsidR="0076124A">
              <w:rPr>
                <w:noProof/>
                <w:webHidden/>
              </w:rPr>
              <w:t>3</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199" w:history="1">
            <w:r w:rsidR="0076124A" w:rsidRPr="00B60843">
              <w:rPr>
                <w:rStyle w:val="Hyperlink"/>
                <w:rFonts w:ascii="Times New Roman" w:hAnsi="Times New Roman"/>
                <w:noProof/>
              </w:rPr>
              <w:t>4</w:t>
            </w:r>
            <w:r w:rsidR="0076124A">
              <w:rPr>
                <w:rFonts w:eastAsiaTheme="minorEastAsia"/>
                <w:noProof/>
              </w:rPr>
              <w:tab/>
            </w:r>
            <w:r w:rsidR="0076124A" w:rsidRPr="00B60843">
              <w:rPr>
                <w:rStyle w:val="Hyperlink"/>
                <w:rFonts w:ascii="Times New Roman" w:hAnsi="Times New Roman"/>
                <w:noProof/>
              </w:rPr>
              <w:t>Importance of Reference Data Management and It’s Key Features:</w:t>
            </w:r>
            <w:r w:rsidR="0076124A">
              <w:rPr>
                <w:noProof/>
                <w:webHidden/>
              </w:rPr>
              <w:tab/>
            </w:r>
            <w:r w:rsidR="0076124A">
              <w:rPr>
                <w:noProof/>
                <w:webHidden/>
              </w:rPr>
              <w:fldChar w:fldCharType="begin"/>
            </w:r>
            <w:r w:rsidR="0076124A">
              <w:rPr>
                <w:noProof/>
                <w:webHidden/>
              </w:rPr>
              <w:instrText xml:space="preserve"> PAGEREF _Toc470718199 \h </w:instrText>
            </w:r>
            <w:r w:rsidR="0076124A">
              <w:rPr>
                <w:noProof/>
                <w:webHidden/>
              </w:rPr>
            </w:r>
            <w:r w:rsidR="0076124A">
              <w:rPr>
                <w:noProof/>
                <w:webHidden/>
              </w:rPr>
              <w:fldChar w:fldCharType="separate"/>
            </w:r>
            <w:r w:rsidR="0076124A">
              <w:rPr>
                <w:noProof/>
                <w:webHidden/>
              </w:rPr>
              <w:t>4</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200" w:history="1">
            <w:r w:rsidR="0076124A" w:rsidRPr="00B60843">
              <w:rPr>
                <w:rStyle w:val="Hyperlink"/>
                <w:rFonts w:ascii="Times New Roman" w:hAnsi="Times New Roman"/>
                <w:noProof/>
              </w:rPr>
              <w:t>5</w:t>
            </w:r>
            <w:r w:rsidR="0076124A">
              <w:rPr>
                <w:rFonts w:eastAsiaTheme="minorEastAsia"/>
                <w:noProof/>
              </w:rPr>
              <w:tab/>
            </w:r>
            <w:r w:rsidR="0076124A" w:rsidRPr="00B60843">
              <w:rPr>
                <w:rStyle w:val="Hyperlink"/>
                <w:rFonts w:ascii="Times New Roman" w:hAnsi="Times New Roman"/>
                <w:noProof/>
              </w:rPr>
              <w:t>RDM Implementation using INFA RDM Accelerator:</w:t>
            </w:r>
            <w:r w:rsidR="0076124A">
              <w:rPr>
                <w:noProof/>
                <w:webHidden/>
              </w:rPr>
              <w:tab/>
            </w:r>
            <w:r w:rsidR="0076124A">
              <w:rPr>
                <w:noProof/>
                <w:webHidden/>
              </w:rPr>
              <w:fldChar w:fldCharType="begin"/>
            </w:r>
            <w:r w:rsidR="0076124A">
              <w:rPr>
                <w:noProof/>
                <w:webHidden/>
              </w:rPr>
              <w:instrText xml:space="preserve"> PAGEREF _Toc470718200 \h </w:instrText>
            </w:r>
            <w:r w:rsidR="0076124A">
              <w:rPr>
                <w:noProof/>
                <w:webHidden/>
              </w:rPr>
            </w:r>
            <w:r w:rsidR="0076124A">
              <w:rPr>
                <w:noProof/>
                <w:webHidden/>
              </w:rPr>
              <w:fldChar w:fldCharType="separate"/>
            </w:r>
            <w:r w:rsidR="0076124A">
              <w:rPr>
                <w:noProof/>
                <w:webHidden/>
              </w:rPr>
              <w:t>4</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201" w:history="1">
            <w:r w:rsidR="0076124A" w:rsidRPr="00B60843">
              <w:rPr>
                <w:rStyle w:val="Hyperlink"/>
                <w:rFonts w:ascii="Times New Roman" w:hAnsi="Times New Roman"/>
                <w:noProof/>
              </w:rPr>
              <w:t>6</w:t>
            </w:r>
            <w:r w:rsidR="0076124A">
              <w:rPr>
                <w:rFonts w:eastAsiaTheme="minorEastAsia"/>
                <w:noProof/>
              </w:rPr>
              <w:tab/>
            </w:r>
            <w:r w:rsidR="0076124A" w:rsidRPr="00B60843">
              <w:rPr>
                <w:rStyle w:val="Hyperlink"/>
                <w:rFonts w:ascii="Times New Roman" w:hAnsi="Times New Roman"/>
                <w:noProof/>
              </w:rPr>
              <w:t>Data Model:</w:t>
            </w:r>
            <w:r w:rsidR="0076124A">
              <w:rPr>
                <w:noProof/>
                <w:webHidden/>
              </w:rPr>
              <w:tab/>
            </w:r>
            <w:r w:rsidR="0076124A">
              <w:rPr>
                <w:noProof/>
                <w:webHidden/>
              </w:rPr>
              <w:fldChar w:fldCharType="begin"/>
            </w:r>
            <w:r w:rsidR="0076124A">
              <w:rPr>
                <w:noProof/>
                <w:webHidden/>
              </w:rPr>
              <w:instrText xml:space="preserve"> PAGEREF _Toc470718201 \h </w:instrText>
            </w:r>
            <w:r w:rsidR="0076124A">
              <w:rPr>
                <w:noProof/>
                <w:webHidden/>
              </w:rPr>
            </w:r>
            <w:r w:rsidR="0076124A">
              <w:rPr>
                <w:noProof/>
                <w:webHidden/>
              </w:rPr>
              <w:fldChar w:fldCharType="separate"/>
            </w:r>
            <w:r w:rsidR="0076124A">
              <w:rPr>
                <w:noProof/>
                <w:webHidden/>
              </w:rPr>
              <w:t>5</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202" w:history="1">
            <w:r w:rsidR="0076124A" w:rsidRPr="00B60843">
              <w:rPr>
                <w:rStyle w:val="Hyperlink"/>
                <w:rFonts w:ascii="Times New Roman" w:hAnsi="Times New Roman"/>
                <w:noProof/>
              </w:rPr>
              <w:t>7</w:t>
            </w:r>
            <w:r w:rsidR="0076124A">
              <w:rPr>
                <w:rFonts w:eastAsiaTheme="minorEastAsia"/>
                <w:noProof/>
              </w:rPr>
              <w:tab/>
            </w:r>
            <w:r w:rsidR="0076124A" w:rsidRPr="00B60843">
              <w:rPr>
                <w:rStyle w:val="Hyperlink"/>
                <w:rFonts w:ascii="Times New Roman" w:hAnsi="Times New Roman"/>
                <w:noProof/>
              </w:rPr>
              <w:t>Source Data Design:</w:t>
            </w:r>
            <w:r w:rsidR="0076124A">
              <w:rPr>
                <w:noProof/>
                <w:webHidden/>
              </w:rPr>
              <w:tab/>
            </w:r>
            <w:r w:rsidR="0076124A">
              <w:rPr>
                <w:noProof/>
                <w:webHidden/>
              </w:rPr>
              <w:fldChar w:fldCharType="begin"/>
            </w:r>
            <w:r w:rsidR="0076124A">
              <w:rPr>
                <w:noProof/>
                <w:webHidden/>
              </w:rPr>
              <w:instrText xml:space="preserve"> PAGEREF _Toc470718202 \h </w:instrText>
            </w:r>
            <w:r w:rsidR="0076124A">
              <w:rPr>
                <w:noProof/>
                <w:webHidden/>
              </w:rPr>
            </w:r>
            <w:r w:rsidR="0076124A">
              <w:rPr>
                <w:noProof/>
                <w:webHidden/>
              </w:rPr>
              <w:fldChar w:fldCharType="separate"/>
            </w:r>
            <w:r w:rsidR="0076124A">
              <w:rPr>
                <w:noProof/>
                <w:webHidden/>
              </w:rPr>
              <w:t>5</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203" w:history="1">
            <w:r w:rsidR="0076124A" w:rsidRPr="00B60843">
              <w:rPr>
                <w:rStyle w:val="Hyperlink"/>
                <w:rFonts w:ascii="Times New Roman" w:hAnsi="Times New Roman"/>
                <w:noProof/>
              </w:rPr>
              <w:t>8</w:t>
            </w:r>
            <w:r w:rsidR="0076124A">
              <w:rPr>
                <w:rFonts w:eastAsiaTheme="minorEastAsia"/>
                <w:noProof/>
              </w:rPr>
              <w:tab/>
            </w:r>
            <w:r w:rsidR="0076124A" w:rsidRPr="00B60843">
              <w:rPr>
                <w:rStyle w:val="Hyperlink"/>
                <w:rFonts w:ascii="Times New Roman" w:hAnsi="Times New Roman"/>
                <w:noProof/>
              </w:rPr>
              <w:t>Data Insertion in the Accelerator:</w:t>
            </w:r>
            <w:r w:rsidR="0076124A">
              <w:rPr>
                <w:noProof/>
                <w:webHidden/>
              </w:rPr>
              <w:tab/>
            </w:r>
            <w:r w:rsidR="0076124A">
              <w:rPr>
                <w:noProof/>
                <w:webHidden/>
              </w:rPr>
              <w:fldChar w:fldCharType="begin"/>
            </w:r>
            <w:r w:rsidR="0076124A">
              <w:rPr>
                <w:noProof/>
                <w:webHidden/>
              </w:rPr>
              <w:instrText xml:space="preserve"> PAGEREF _Toc470718203 \h </w:instrText>
            </w:r>
            <w:r w:rsidR="0076124A">
              <w:rPr>
                <w:noProof/>
                <w:webHidden/>
              </w:rPr>
            </w:r>
            <w:r w:rsidR="0076124A">
              <w:rPr>
                <w:noProof/>
                <w:webHidden/>
              </w:rPr>
              <w:fldChar w:fldCharType="separate"/>
            </w:r>
            <w:r w:rsidR="0076124A">
              <w:rPr>
                <w:noProof/>
                <w:webHidden/>
              </w:rPr>
              <w:t>7</w:t>
            </w:r>
            <w:r w:rsidR="0076124A">
              <w:rPr>
                <w:noProof/>
                <w:webHidden/>
              </w:rPr>
              <w:fldChar w:fldCharType="end"/>
            </w:r>
          </w:hyperlink>
        </w:p>
        <w:p w:rsidR="0076124A" w:rsidRDefault="005D5531">
          <w:pPr>
            <w:pStyle w:val="TOC1"/>
            <w:tabs>
              <w:tab w:val="left" w:pos="440"/>
              <w:tab w:val="right" w:leader="dot" w:pos="9350"/>
            </w:tabs>
            <w:rPr>
              <w:rFonts w:eastAsiaTheme="minorEastAsia"/>
              <w:noProof/>
            </w:rPr>
          </w:pPr>
          <w:hyperlink w:anchor="_Toc470718204" w:history="1">
            <w:r w:rsidR="0076124A" w:rsidRPr="00B60843">
              <w:rPr>
                <w:rStyle w:val="Hyperlink"/>
                <w:rFonts w:ascii="Times New Roman" w:hAnsi="Times New Roman"/>
                <w:noProof/>
              </w:rPr>
              <w:t>9</w:t>
            </w:r>
            <w:r w:rsidR="0076124A">
              <w:rPr>
                <w:rFonts w:eastAsiaTheme="minorEastAsia"/>
                <w:noProof/>
              </w:rPr>
              <w:tab/>
            </w:r>
            <w:r w:rsidR="0076124A" w:rsidRPr="00B60843">
              <w:rPr>
                <w:rStyle w:val="Hyperlink"/>
                <w:rFonts w:ascii="Times New Roman" w:hAnsi="Times New Roman"/>
                <w:noProof/>
              </w:rPr>
              <w:t>Publishing Data:</w:t>
            </w:r>
            <w:r w:rsidR="0076124A">
              <w:rPr>
                <w:noProof/>
                <w:webHidden/>
              </w:rPr>
              <w:tab/>
            </w:r>
            <w:r w:rsidR="0076124A">
              <w:rPr>
                <w:noProof/>
                <w:webHidden/>
              </w:rPr>
              <w:fldChar w:fldCharType="begin"/>
            </w:r>
            <w:r w:rsidR="0076124A">
              <w:rPr>
                <w:noProof/>
                <w:webHidden/>
              </w:rPr>
              <w:instrText xml:space="preserve"> PAGEREF _Toc470718204 \h </w:instrText>
            </w:r>
            <w:r w:rsidR="0076124A">
              <w:rPr>
                <w:noProof/>
                <w:webHidden/>
              </w:rPr>
            </w:r>
            <w:r w:rsidR="0076124A">
              <w:rPr>
                <w:noProof/>
                <w:webHidden/>
              </w:rPr>
              <w:fldChar w:fldCharType="separate"/>
            </w:r>
            <w:r w:rsidR="0076124A">
              <w:rPr>
                <w:noProof/>
                <w:webHidden/>
              </w:rPr>
              <w:t>12</w:t>
            </w:r>
            <w:r w:rsidR="0076124A">
              <w:rPr>
                <w:noProof/>
                <w:webHidden/>
              </w:rPr>
              <w:fldChar w:fldCharType="end"/>
            </w:r>
          </w:hyperlink>
        </w:p>
        <w:p w:rsidR="0076124A" w:rsidRDefault="005D5531">
          <w:pPr>
            <w:pStyle w:val="TOC1"/>
            <w:tabs>
              <w:tab w:val="left" w:pos="660"/>
              <w:tab w:val="right" w:leader="dot" w:pos="9350"/>
            </w:tabs>
            <w:rPr>
              <w:rFonts w:eastAsiaTheme="minorEastAsia"/>
              <w:noProof/>
            </w:rPr>
          </w:pPr>
          <w:hyperlink w:anchor="_Toc470718205" w:history="1">
            <w:r w:rsidR="0076124A" w:rsidRPr="00B60843">
              <w:rPr>
                <w:rStyle w:val="Hyperlink"/>
                <w:rFonts w:ascii="Times New Roman" w:hAnsi="Times New Roman"/>
                <w:noProof/>
              </w:rPr>
              <w:t>10</w:t>
            </w:r>
            <w:r w:rsidR="0076124A">
              <w:rPr>
                <w:rFonts w:eastAsiaTheme="minorEastAsia"/>
                <w:noProof/>
              </w:rPr>
              <w:tab/>
            </w:r>
            <w:r w:rsidR="0076124A" w:rsidRPr="00B60843">
              <w:rPr>
                <w:rStyle w:val="Hyperlink"/>
                <w:rFonts w:ascii="Times New Roman" w:hAnsi="Times New Roman"/>
                <w:noProof/>
              </w:rPr>
              <w:t>Advantages of RDM Accelerator:</w:t>
            </w:r>
            <w:r w:rsidR="0076124A">
              <w:rPr>
                <w:noProof/>
                <w:webHidden/>
              </w:rPr>
              <w:tab/>
            </w:r>
            <w:r w:rsidR="0076124A">
              <w:rPr>
                <w:noProof/>
                <w:webHidden/>
              </w:rPr>
              <w:fldChar w:fldCharType="begin"/>
            </w:r>
            <w:r w:rsidR="0076124A">
              <w:rPr>
                <w:noProof/>
                <w:webHidden/>
              </w:rPr>
              <w:instrText xml:space="preserve"> PAGEREF _Toc470718205 \h </w:instrText>
            </w:r>
            <w:r w:rsidR="0076124A">
              <w:rPr>
                <w:noProof/>
                <w:webHidden/>
              </w:rPr>
            </w:r>
            <w:r w:rsidR="0076124A">
              <w:rPr>
                <w:noProof/>
                <w:webHidden/>
              </w:rPr>
              <w:fldChar w:fldCharType="separate"/>
            </w:r>
            <w:r w:rsidR="0076124A">
              <w:rPr>
                <w:noProof/>
                <w:webHidden/>
              </w:rPr>
              <w:t>13</w:t>
            </w:r>
            <w:r w:rsidR="0076124A">
              <w:rPr>
                <w:noProof/>
                <w:webHidden/>
              </w:rPr>
              <w:fldChar w:fldCharType="end"/>
            </w:r>
          </w:hyperlink>
        </w:p>
        <w:p w:rsidR="005C158B" w:rsidRDefault="005C158B">
          <w:r>
            <w:rPr>
              <w:b/>
              <w:bCs/>
              <w:noProof/>
            </w:rPr>
            <w:fldChar w:fldCharType="end"/>
          </w:r>
        </w:p>
      </w:sdtContent>
    </w:sdt>
    <w:p w:rsidR="00127D9B" w:rsidRDefault="00127D9B"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507C6C" w:rsidRDefault="00507C6C" w:rsidP="00310C68">
      <w:pPr>
        <w:jc w:val="center"/>
      </w:pPr>
    </w:p>
    <w:p w:rsidR="00310C68" w:rsidRDefault="00310C68" w:rsidP="00310C68">
      <w:pPr>
        <w:pStyle w:val="Heading1"/>
        <w:numPr>
          <w:ilvl w:val="0"/>
          <w:numId w:val="2"/>
        </w:numPr>
        <w:rPr>
          <w:rFonts w:ascii="Times New Roman" w:hAnsi="Times New Roman"/>
        </w:rPr>
      </w:pPr>
      <w:bookmarkStart w:id="1" w:name="_Toc463532759"/>
      <w:bookmarkStart w:id="2" w:name="_Toc470718196"/>
      <w:bookmarkStart w:id="3" w:name="_Toc3613138"/>
      <w:bookmarkStart w:id="4" w:name="_Toc3630862"/>
      <w:bookmarkStart w:id="5" w:name="_Toc35165404"/>
      <w:bookmarkStart w:id="6" w:name="_Toc36368294"/>
      <w:r w:rsidRPr="00507C6C">
        <w:rPr>
          <w:rFonts w:ascii="Times New Roman" w:hAnsi="Times New Roman"/>
          <w:color w:val="2E74B5" w:themeColor="accent1" w:themeShade="BF"/>
        </w:rPr>
        <w:t>Introduction</w:t>
      </w:r>
      <w:bookmarkEnd w:id="1"/>
      <w:r w:rsidRPr="00507C6C">
        <w:rPr>
          <w:rFonts w:ascii="Times New Roman" w:hAnsi="Times New Roman"/>
          <w:color w:val="2E74B5" w:themeColor="accent1" w:themeShade="BF"/>
        </w:rPr>
        <w:t>:</w:t>
      </w:r>
      <w:bookmarkEnd w:id="2"/>
    </w:p>
    <w:p w:rsidR="00310C68" w:rsidRDefault="00310C68" w:rsidP="00310C68">
      <w:pPr>
        <w:pStyle w:val="Bodyindent"/>
      </w:pPr>
    </w:p>
    <w:p w:rsidR="00310C68" w:rsidRDefault="00310C68" w:rsidP="00310C68">
      <w:pPr>
        <w:pStyle w:val="Bodyindent"/>
        <w:rPr>
          <w:rFonts w:ascii="Calibri" w:hAnsi="Calibri" w:cs="Calibri"/>
          <w:color w:val="000000"/>
          <w:sz w:val="24"/>
          <w:szCs w:val="24"/>
        </w:rPr>
      </w:pPr>
      <w:r w:rsidRPr="00023359">
        <w:rPr>
          <w:rFonts w:ascii="Calibri" w:hAnsi="Calibri" w:cs="Calibri"/>
          <w:color w:val="000000"/>
          <w:sz w:val="24"/>
          <w:szCs w:val="24"/>
        </w:rPr>
        <w:t xml:space="preserve">This document details a Reference Data Management (RDM) design using </w:t>
      </w:r>
      <w:r>
        <w:rPr>
          <w:rFonts w:ascii="Calibri" w:hAnsi="Calibri" w:cs="Calibri"/>
          <w:color w:val="000000"/>
          <w:sz w:val="24"/>
          <w:szCs w:val="24"/>
        </w:rPr>
        <w:t>Informatica RDM Accelerator which is based on INFA MDM 10.1</w:t>
      </w:r>
      <w:r w:rsidRPr="00023359">
        <w:rPr>
          <w:rFonts w:ascii="Calibri" w:hAnsi="Calibri" w:cs="Calibri"/>
          <w:color w:val="000000"/>
          <w:sz w:val="24"/>
          <w:szCs w:val="24"/>
        </w:rPr>
        <w:t xml:space="preserve">. </w:t>
      </w:r>
    </w:p>
    <w:p w:rsidR="00310C68" w:rsidRDefault="00310C68" w:rsidP="00310C68">
      <w:pPr>
        <w:pStyle w:val="Bodyindent"/>
        <w:rPr>
          <w:rFonts w:ascii="Calibri" w:hAnsi="Calibri" w:cs="Calibri"/>
          <w:color w:val="000000"/>
          <w:sz w:val="24"/>
          <w:szCs w:val="24"/>
        </w:rPr>
      </w:pPr>
      <w:r>
        <w:rPr>
          <w:rFonts w:ascii="Calibri" w:hAnsi="Calibri" w:cs="Calibri"/>
          <w:color w:val="000000"/>
          <w:sz w:val="24"/>
          <w:szCs w:val="24"/>
        </w:rPr>
        <w:t xml:space="preserve">The </w:t>
      </w:r>
      <w:r w:rsidRPr="0082488F">
        <w:rPr>
          <w:rFonts w:ascii="Calibri" w:hAnsi="Calibri" w:cs="Calibri"/>
          <w:color w:val="000000"/>
          <w:sz w:val="24"/>
          <w:szCs w:val="24"/>
        </w:rPr>
        <w:t>RDM provides the processes and technologies for recognizing, harmonizing and sharing coded,</w:t>
      </w:r>
      <w:r>
        <w:rPr>
          <w:rFonts w:ascii="Calibri" w:hAnsi="Calibri" w:cs="Calibri"/>
          <w:color w:val="000000"/>
          <w:sz w:val="24"/>
          <w:szCs w:val="24"/>
        </w:rPr>
        <w:t xml:space="preserve"> </w:t>
      </w:r>
      <w:r w:rsidRPr="0082488F">
        <w:rPr>
          <w:rFonts w:ascii="Calibri" w:hAnsi="Calibri" w:cs="Calibri"/>
          <w:color w:val="000000"/>
          <w:sz w:val="24"/>
          <w:szCs w:val="24"/>
        </w:rPr>
        <w:t>relatively static data sets for “reference” by multiple constituencies (people, systems, and other reference data</w:t>
      </w:r>
      <w:r>
        <w:rPr>
          <w:rFonts w:ascii="Calibri" w:hAnsi="Calibri" w:cs="Calibri"/>
          <w:color w:val="000000"/>
          <w:sz w:val="24"/>
          <w:szCs w:val="24"/>
        </w:rPr>
        <w:t xml:space="preserve"> </w:t>
      </w:r>
      <w:r w:rsidRPr="0082488F">
        <w:rPr>
          <w:rFonts w:ascii="Calibri" w:hAnsi="Calibri" w:cs="Calibri"/>
          <w:color w:val="000000"/>
          <w:sz w:val="24"/>
          <w:szCs w:val="24"/>
        </w:rPr>
        <w:t xml:space="preserve">domains). </w:t>
      </w:r>
      <w:r w:rsidRPr="00023359">
        <w:rPr>
          <w:rFonts w:ascii="Calibri" w:hAnsi="Calibri" w:cs="Calibri"/>
          <w:color w:val="000000"/>
          <w:sz w:val="24"/>
          <w:szCs w:val="24"/>
        </w:rPr>
        <w:t>There are numerous agenci</w:t>
      </w:r>
      <w:r>
        <w:rPr>
          <w:rFonts w:ascii="Calibri" w:hAnsi="Calibri" w:cs="Calibri"/>
          <w:color w:val="000000"/>
          <w:sz w:val="24"/>
          <w:szCs w:val="24"/>
        </w:rPr>
        <w:t>es that can all benefit from RDM.</w:t>
      </w:r>
      <w:r w:rsidRPr="00023359">
        <w:rPr>
          <w:rFonts w:ascii="Calibri" w:hAnsi="Calibri" w:cs="Calibri"/>
          <w:color w:val="000000"/>
          <w:sz w:val="24"/>
          <w:szCs w:val="24"/>
        </w:rPr>
        <w:t xml:space="preserve"> Due to desire</w:t>
      </w:r>
      <w:r>
        <w:rPr>
          <w:rFonts w:ascii="Calibri" w:hAnsi="Calibri" w:cs="Calibri"/>
          <w:color w:val="000000"/>
          <w:sz w:val="24"/>
          <w:szCs w:val="24"/>
        </w:rPr>
        <w:t xml:space="preserve"> of the a</w:t>
      </w:r>
      <w:r w:rsidRPr="00023359">
        <w:rPr>
          <w:rFonts w:ascii="Calibri" w:hAnsi="Calibri" w:cs="Calibri"/>
          <w:color w:val="000000"/>
          <w:sz w:val="24"/>
          <w:szCs w:val="24"/>
        </w:rPr>
        <w:t>bility to manage and map relationships between different reference data se</w:t>
      </w:r>
      <w:r>
        <w:rPr>
          <w:rFonts w:ascii="Calibri" w:hAnsi="Calibri" w:cs="Calibri"/>
          <w:color w:val="000000"/>
          <w:sz w:val="24"/>
          <w:szCs w:val="24"/>
        </w:rPr>
        <w:t xml:space="preserve">ts which exist in an enterprise, </w:t>
      </w:r>
      <w:r w:rsidRPr="00023359">
        <w:rPr>
          <w:rFonts w:ascii="Calibri" w:hAnsi="Calibri" w:cs="Calibri"/>
          <w:color w:val="000000"/>
          <w:sz w:val="24"/>
          <w:szCs w:val="24"/>
        </w:rPr>
        <w:t xml:space="preserve">it is important to consider an </w:t>
      </w:r>
      <w:r>
        <w:rPr>
          <w:rFonts w:ascii="Calibri" w:hAnsi="Calibri" w:cs="Calibri"/>
          <w:color w:val="000000"/>
          <w:sz w:val="24"/>
          <w:szCs w:val="24"/>
        </w:rPr>
        <w:t xml:space="preserve">RDM </w:t>
      </w:r>
      <w:r w:rsidRPr="00023359">
        <w:rPr>
          <w:rFonts w:ascii="Calibri" w:hAnsi="Calibri" w:cs="Calibri"/>
          <w:color w:val="000000"/>
          <w:sz w:val="24"/>
          <w:szCs w:val="24"/>
        </w:rPr>
        <w:t>solution as an Enterprise-wide solution.</w:t>
      </w:r>
    </w:p>
    <w:p w:rsidR="00310C68" w:rsidRDefault="00310C68" w:rsidP="00310C68">
      <w:pPr>
        <w:pStyle w:val="Bodyindent"/>
        <w:rPr>
          <w:rFonts w:ascii="Calibri" w:hAnsi="Calibri" w:cs="Calibri"/>
          <w:color w:val="000000"/>
          <w:sz w:val="24"/>
          <w:szCs w:val="24"/>
        </w:rPr>
      </w:pPr>
      <w:r w:rsidRPr="00C60E1B">
        <w:rPr>
          <w:rFonts w:ascii="Calibri" w:hAnsi="Calibri" w:cs="Calibri"/>
          <w:color w:val="000000"/>
          <w:sz w:val="24"/>
          <w:szCs w:val="24"/>
        </w:rPr>
        <w:t>This document describes the General Structure of a Reference Data Management</w:t>
      </w:r>
      <w:r>
        <w:rPr>
          <w:rFonts w:ascii="Calibri" w:hAnsi="Calibri" w:cs="Calibri"/>
          <w:color w:val="000000"/>
          <w:sz w:val="24"/>
          <w:szCs w:val="24"/>
        </w:rPr>
        <w:t>, the advantages of RDM</w:t>
      </w:r>
      <w:r w:rsidRPr="00C60E1B">
        <w:rPr>
          <w:rFonts w:ascii="Calibri" w:hAnsi="Calibri" w:cs="Calibri"/>
          <w:color w:val="000000"/>
          <w:sz w:val="24"/>
          <w:szCs w:val="24"/>
        </w:rPr>
        <w:t>, potential considerations to be understood before</w:t>
      </w:r>
      <w:r>
        <w:rPr>
          <w:rFonts w:ascii="Calibri" w:hAnsi="Calibri" w:cs="Calibri"/>
          <w:color w:val="000000"/>
          <w:sz w:val="24"/>
          <w:szCs w:val="24"/>
        </w:rPr>
        <w:t xml:space="preserve"> </w:t>
      </w:r>
      <w:r w:rsidRPr="00C60E1B">
        <w:rPr>
          <w:rFonts w:ascii="Calibri" w:hAnsi="Calibri" w:cs="Calibri"/>
          <w:color w:val="000000"/>
          <w:sz w:val="24"/>
          <w:szCs w:val="24"/>
        </w:rPr>
        <w:t>implementing, and services that can be realized thr</w:t>
      </w:r>
      <w:r w:rsidR="00541428">
        <w:rPr>
          <w:rFonts w:ascii="Calibri" w:hAnsi="Calibri" w:cs="Calibri"/>
          <w:color w:val="000000"/>
          <w:sz w:val="24"/>
          <w:szCs w:val="24"/>
        </w:rPr>
        <w:t>ough successful Implementation.</w:t>
      </w:r>
    </w:p>
    <w:p w:rsidR="00025AAE" w:rsidRDefault="00025AAE" w:rsidP="00310C68">
      <w:pPr>
        <w:pStyle w:val="Bodyindent"/>
        <w:rPr>
          <w:rFonts w:ascii="Calibri" w:hAnsi="Calibri" w:cs="Calibri"/>
          <w:color w:val="000000"/>
          <w:sz w:val="24"/>
          <w:szCs w:val="24"/>
        </w:rPr>
      </w:pPr>
    </w:p>
    <w:p w:rsidR="00310C68" w:rsidRDefault="00530774" w:rsidP="00310C68">
      <w:pPr>
        <w:pStyle w:val="Heading1"/>
        <w:numPr>
          <w:ilvl w:val="0"/>
          <w:numId w:val="2"/>
        </w:numPr>
        <w:rPr>
          <w:rFonts w:ascii="Times New Roman" w:hAnsi="Times New Roman"/>
        </w:rPr>
      </w:pPr>
      <w:bookmarkStart w:id="7" w:name="_Toc470718197"/>
      <w:r w:rsidRPr="00507C6C">
        <w:rPr>
          <w:rFonts w:ascii="Times New Roman" w:hAnsi="Times New Roman"/>
          <w:color w:val="2E74B5" w:themeColor="accent1" w:themeShade="BF"/>
        </w:rPr>
        <w:t>Content Coverage:</w:t>
      </w:r>
      <w:bookmarkEnd w:id="7"/>
    </w:p>
    <w:p w:rsidR="006613C1" w:rsidRDefault="006613C1" w:rsidP="006613C1">
      <w:pPr>
        <w:pStyle w:val="Bodyindent"/>
      </w:pPr>
    </w:p>
    <w:p w:rsidR="006613C1" w:rsidRDefault="006613C1" w:rsidP="00A4297F">
      <w:pPr>
        <w:pStyle w:val="Bodyindent"/>
        <w:numPr>
          <w:ilvl w:val="0"/>
          <w:numId w:val="4"/>
        </w:numPr>
        <w:rPr>
          <w:rFonts w:ascii="Calibri" w:hAnsi="Calibri" w:cs="Calibri"/>
          <w:color w:val="000000"/>
          <w:sz w:val="24"/>
          <w:szCs w:val="24"/>
        </w:rPr>
      </w:pPr>
      <w:r w:rsidRPr="00A4297F">
        <w:rPr>
          <w:rFonts w:ascii="Calibri" w:hAnsi="Calibri" w:cs="Calibri"/>
          <w:color w:val="000000"/>
          <w:sz w:val="24"/>
          <w:szCs w:val="24"/>
        </w:rPr>
        <w:t>Understand</w:t>
      </w:r>
      <w:r w:rsidR="00541428" w:rsidRPr="00A4297F">
        <w:rPr>
          <w:rFonts w:ascii="Calibri" w:hAnsi="Calibri" w:cs="Calibri"/>
          <w:color w:val="000000"/>
          <w:sz w:val="24"/>
          <w:szCs w:val="24"/>
        </w:rPr>
        <w:t>ing of</w:t>
      </w:r>
      <w:r w:rsidRPr="00A4297F">
        <w:rPr>
          <w:rFonts w:ascii="Calibri" w:hAnsi="Calibri" w:cs="Calibri"/>
          <w:color w:val="000000"/>
          <w:sz w:val="24"/>
          <w:szCs w:val="24"/>
        </w:rPr>
        <w:t xml:space="preserve"> Reference Data</w:t>
      </w:r>
    </w:p>
    <w:p w:rsidR="006613C1" w:rsidRPr="00AE2540" w:rsidRDefault="00D200D0" w:rsidP="00AE2540">
      <w:pPr>
        <w:pStyle w:val="Bodyindent"/>
        <w:numPr>
          <w:ilvl w:val="0"/>
          <w:numId w:val="4"/>
        </w:numPr>
        <w:rPr>
          <w:rFonts w:ascii="Calibri" w:hAnsi="Calibri" w:cs="Calibri"/>
          <w:color w:val="000000"/>
          <w:sz w:val="24"/>
          <w:szCs w:val="24"/>
        </w:rPr>
      </w:pPr>
      <w:r>
        <w:rPr>
          <w:rFonts w:ascii="Calibri" w:hAnsi="Calibri" w:cs="Calibri"/>
          <w:color w:val="000000"/>
          <w:sz w:val="24"/>
          <w:szCs w:val="24"/>
        </w:rPr>
        <w:t>Implementation of RDM</w:t>
      </w:r>
      <w:r w:rsidRPr="00A4297F">
        <w:rPr>
          <w:rFonts w:ascii="Calibri" w:hAnsi="Calibri" w:cs="Calibri"/>
          <w:color w:val="000000"/>
          <w:sz w:val="24"/>
          <w:szCs w:val="24"/>
        </w:rPr>
        <w:t xml:space="preserve"> </w:t>
      </w:r>
      <w:r w:rsidR="00AE2540">
        <w:rPr>
          <w:rFonts w:ascii="Calibri" w:hAnsi="Calibri" w:cs="Calibri"/>
          <w:color w:val="000000"/>
          <w:sz w:val="24"/>
          <w:szCs w:val="24"/>
        </w:rPr>
        <w:t>Accelerator</w:t>
      </w:r>
      <w:r w:rsidR="00AE2540" w:rsidRPr="00A4297F">
        <w:rPr>
          <w:rFonts w:ascii="Calibri" w:hAnsi="Calibri" w:cs="Calibri"/>
          <w:color w:val="000000"/>
          <w:sz w:val="24"/>
          <w:szCs w:val="24"/>
        </w:rPr>
        <w:t xml:space="preserve"> </w:t>
      </w:r>
      <w:r w:rsidRPr="00A4297F">
        <w:rPr>
          <w:rFonts w:ascii="Calibri" w:hAnsi="Calibri" w:cs="Calibri"/>
          <w:color w:val="000000"/>
          <w:sz w:val="24"/>
          <w:szCs w:val="24"/>
        </w:rPr>
        <w:t xml:space="preserve">through </w:t>
      </w:r>
      <w:r w:rsidR="00FB0C37">
        <w:rPr>
          <w:rFonts w:ascii="Calibri" w:hAnsi="Calibri" w:cs="Calibri"/>
          <w:color w:val="000000"/>
          <w:sz w:val="24"/>
          <w:szCs w:val="24"/>
        </w:rPr>
        <w:t>Country</w:t>
      </w:r>
      <w:r w:rsidRPr="00A4297F">
        <w:rPr>
          <w:rFonts w:ascii="Calibri" w:hAnsi="Calibri" w:cs="Calibri"/>
          <w:color w:val="000000"/>
          <w:sz w:val="24"/>
          <w:szCs w:val="24"/>
        </w:rPr>
        <w:t xml:space="preserve"> </w:t>
      </w:r>
      <w:r w:rsidR="00FB0C37">
        <w:rPr>
          <w:rFonts w:ascii="Calibri" w:hAnsi="Calibri" w:cs="Calibri"/>
          <w:color w:val="000000"/>
          <w:sz w:val="24"/>
          <w:szCs w:val="24"/>
        </w:rPr>
        <w:t>Codes</w:t>
      </w:r>
      <w:r>
        <w:rPr>
          <w:rFonts w:ascii="Calibri" w:hAnsi="Calibri" w:cs="Calibri"/>
          <w:color w:val="000000"/>
          <w:sz w:val="24"/>
          <w:szCs w:val="24"/>
        </w:rPr>
        <w:t xml:space="preserve"> example</w:t>
      </w:r>
    </w:p>
    <w:p w:rsidR="00310C68" w:rsidRDefault="006613C1" w:rsidP="0073659D">
      <w:pPr>
        <w:pStyle w:val="Bodyindent"/>
        <w:numPr>
          <w:ilvl w:val="0"/>
          <w:numId w:val="4"/>
        </w:numPr>
        <w:rPr>
          <w:rFonts w:ascii="Calibri" w:hAnsi="Calibri" w:cs="Calibri"/>
          <w:color w:val="000000"/>
          <w:sz w:val="24"/>
          <w:szCs w:val="24"/>
        </w:rPr>
      </w:pPr>
      <w:r w:rsidRPr="00A4297F">
        <w:rPr>
          <w:rFonts w:ascii="Calibri" w:hAnsi="Calibri" w:cs="Calibri"/>
          <w:color w:val="000000"/>
          <w:sz w:val="24"/>
          <w:szCs w:val="24"/>
        </w:rPr>
        <w:t>Advantage</w:t>
      </w:r>
      <w:r w:rsidR="00AE2540">
        <w:rPr>
          <w:rFonts w:ascii="Calibri" w:hAnsi="Calibri" w:cs="Calibri"/>
          <w:color w:val="000000"/>
          <w:sz w:val="24"/>
          <w:szCs w:val="24"/>
        </w:rPr>
        <w:t>s</w:t>
      </w:r>
      <w:r w:rsidRPr="00A4297F">
        <w:rPr>
          <w:rFonts w:ascii="Calibri" w:hAnsi="Calibri" w:cs="Calibri"/>
          <w:color w:val="000000"/>
          <w:sz w:val="24"/>
          <w:szCs w:val="24"/>
        </w:rPr>
        <w:t xml:space="preserve"> of using RDM</w:t>
      </w:r>
      <w:r w:rsidR="00A4297F" w:rsidRPr="00A4297F">
        <w:rPr>
          <w:rFonts w:ascii="Calibri" w:hAnsi="Calibri" w:cs="Calibri"/>
          <w:color w:val="000000"/>
          <w:sz w:val="24"/>
          <w:szCs w:val="24"/>
        </w:rPr>
        <w:t xml:space="preserve"> Accelerator</w:t>
      </w:r>
    </w:p>
    <w:p w:rsidR="003061D5" w:rsidRDefault="003061D5" w:rsidP="003061D5">
      <w:pPr>
        <w:pStyle w:val="Bodyindent"/>
        <w:rPr>
          <w:rFonts w:ascii="Calibri" w:hAnsi="Calibri" w:cs="Calibri"/>
          <w:color w:val="000000"/>
          <w:sz w:val="24"/>
          <w:szCs w:val="24"/>
        </w:rPr>
      </w:pPr>
    </w:p>
    <w:p w:rsidR="00A4297F" w:rsidRDefault="00C5097B" w:rsidP="00C5097B">
      <w:pPr>
        <w:pStyle w:val="Heading1"/>
        <w:numPr>
          <w:ilvl w:val="0"/>
          <w:numId w:val="2"/>
        </w:numPr>
        <w:rPr>
          <w:rFonts w:ascii="Times New Roman" w:hAnsi="Times New Roman"/>
        </w:rPr>
      </w:pPr>
      <w:bookmarkStart w:id="8" w:name="_Toc470718198"/>
      <w:bookmarkEnd w:id="3"/>
      <w:bookmarkEnd w:id="4"/>
      <w:bookmarkEnd w:id="5"/>
      <w:bookmarkEnd w:id="6"/>
      <w:r w:rsidRPr="00507C6C">
        <w:rPr>
          <w:rFonts w:ascii="Times New Roman" w:hAnsi="Times New Roman"/>
          <w:color w:val="2E74B5" w:themeColor="accent1" w:themeShade="BF"/>
        </w:rPr>
        <w:t>Understanding of Reference Data:</w:t>
      </w:r>
      <w:bookmarkEnd w:id="8"/>
    </w:p>
    <w:p w:rsidR="00C5097B" w:rsidRDefault="00C5097B" w:rsidP="00C5097B">
      <w:pPr>
        <w:pStyle w:val="Bodyindent"/>
        <w:ind w:left="1440"/>
      </w:pPr>
    </w:p>
    <w:p w:rsidR="00C5097B" w:rsidRDefault="00C5097B" w:rsidP="00C5097B">
      <w:pPr>
        <w:pStyle w:val="Bodyindent"/>
        <w:ind w:firstLine="533"/>
        <w:rPr>
          <w:rFonts w:ascii="Calibri" w:hAnsi="Calibri" w:cs="Calibri"/>
          <w:color w:val="000000"/>
          <w:sz w:val="24"/>
          <w:szCs w:val="24"/>
        </w:rPr>
      </w:pPr>
      <w:r w:rsidRPr="00C5097B">
        <w:rPr>
          <w:rFonts w:ascii="Calibri" w:hAnsi="Calibri" w:cs="Calibri"/>
          <w:color w:val="000000"/>
          <w:sz w:val="24"/>
          <w:szCs w:val="24"/>
        </w:rPr>
        <w:t>Reference data is a special subset of master data that</w:t>
      </w:r>
      <w:r>
        <w:rPr>
          <w:rFonts w:ascii="Calibri" w:hAnsi="Calibri" w:cs="Calibri"/>
          <w:color w:val="000000"/>
          <w:sz w:val="24"/>
          <w:szCs w:val="24"/>
        </w:rPr>
        <w:t xml:space="preserve"> i</w:t>
      </w:r>
      <w:r w:rsidRPr="00C5097B">
        <w:rPr>
          <w:rFonts w:ascii="Calibri" w:hAnsi="Calibri" w:cs="Calibri"/>
          <w:color w:val="000000"/>
          <w:sz w:val="24"/>
          <w:szCs w:val="24"/>
        </w:rPr>
        <w:t xml:space="preserve">s used for classification throughout </w:t>
      </w:r>
      <w:r w:rsidR="00047902">
        <w:rPr>
          <w:rFonts w:ascii="Calibri" w:hAnsi="Calibri" w:cs="Calibri"/>
          <w:color w:val="000000"/>
          <w:sz w:val="24"/>
          <w:szCs w:val="24"/>
        </w:rPr>
        <w:t>the</w:t>
      </w:r>
      <w:r w:rsidRPr="00C5097B">
        <w:rPr>
          <w:rFonts w:ascii="Calibri" w:hAnsi="Calibri" w:cs="Calibri"/>
          <w:color w:val="000000"/>
          <w:sz w:val="24"/>
          <w:szCs w:val="24"/>
        </w:rPr>
        <w:t xml:space="preserve"> entire organization: postal codes, cost centers, financial hierarchies or countries. Whether the data is externally mandated or internally authored it</w:t>
      </w:r>
      <w:r>
        <w:rPr>
          <w:rFonts w:ascii="Calibri" w:hAnsi="Calibri" w:cs="Calibri"/>
          <w:color w:val="000000"/>
          <w:sz w:val="24"/>
          <w:szCs w:val="24"/>
        </w:rPr>
        <w:t xml:space="preserve"> i</w:t>
      </w:r>
      <w:r w:rsidRPr="00C5097B">
        <w:rPr>
          <w:rFonts w:ascii="Calibri" w:hAnsi="Calibri" w:cs="Calibri"/>
          <w:color w:val="000000"/>
          <w:sz w:val="24"/>
          <w:szCs w:val="24"/>
        </w:rPr>
        <w:t>s unambiguous and non-negotiable.</w:t>
      </w:r>
    </w:p>
    <w:p w:rsidR="00956230" w:rsidRDefault="00C5097B" w:rsidP="00956230">
      <w:pPr>
        <w:pStyle w:val="Bodyindent"/>
        <w:ind w:firstLine="533"/>
        <w:rPr>
          <w:rFonts w:ascii="Calibri" w:hAnsi="Calibri" w:cs="Calibri"/>
          <w:color w:val="000000"/>
          <w:sz w:val="24"/>
          <w:szCs w:val="24"/>
        </w:rPr>
      </w:pPr>
      <w:r w:rsidRPr="00C5097B">
        <w:rPr>
          <w:rFonts w:ascii="Calibri" w:hAnsi="Calibri" w:cs="Calibri"/>
          <w:color w:val="000000"/>
          <w:sz w:val="24"/>
          <w:szCs w:val="24"/>
        </w:rPr>
        <w:t>Reference data is recognized to play an im</w:t>
      </w:r>
      <w:r>
        <w:rPr>
          <w:rFonts w:ascii="Calibri" w:hAnsi="Calibri" w:cs="Calibri"/>
          <w:color w:val="000000"/>
          <w:sz w:val="24"/>
          <w:szCs w:val="24"/>
        </w:rPr>
        <w:t xml:space="preserve">portant role in data governance </w:t>
      </w:r>
      <w:r w:rsidRPr="00C5097B">
        <w:rPr>
          <w:rFonts w:ascii="Calibri" w:hAnsi="Calibri" w:cs="Calibri"/>
          <w:color w:val="000000"/>
          <w:sz w:val="24"/>
          <w:szCs w:val="24"/>
        </w:rPr>
        <w:t xml:space="preserve">initiatives. Whether </w:t>
      </w:r>
      <w:r>
        <w:rPr>
          <w:rFonts w:ascii="Calibri" w:hAnsi="Calibri" w:cs="Calibri"/>
          <w:color w:val="000000"/>
          <w:sz w:val="24"/>
          <w:szCs w:val="24"/>
        </w:rPr>
        <w:t xml:space="preserve">it can be </w:t>
      </w:r>
      <w:r w:rsidRPr="00C5097B">
        <w:rPr>
          <w:rFonts w:ascii="Calibri" w:hAnsi="Calibri" w:cs="Calibri"/>
          <w:color w:val="000000"/>
          <w:sz w:val="24"/>
          <w:szCs w:val="24"/>
        </w:rPr>
        <w:t>refer</w:t>
      </w:r>
      <w:r>
        <w:rPr>
          <w:rFonts w:ascii="Calibri" w:hAnsi="Calibri" w:cs="Calibri"/>
          <w:color w:val="000000"/>
          <w:sz w:val="24"/>
          <w:szCs w:val="24"/>
        </w:rPr>
        <w:t>red</w:t>
      </w:r>
      <w:r w:rsidRPr="00C5097B">
        <w:rPr>
          <w:rFonts w:ascii="Calibri" w:hAnsi="Calibri" w:cs="Calibri"/>
          <w:color w:val="000000"/>
          <w:sz w:val="24"/>
          <w:szCs w:val="24"/>
        </w:rPr>
        <w:t xml:space="preserve"> to as lookup values, reference code</w:t>
      </w:r>
      <w:r>
        <w:rPr>
          <w:rFonts w:ascii="Calibri" w:hAnsi="Calibri" w:cs="Calibri"/>
          <w:color w:val="000000"/>
          <w:sz w:val="24"/>
          <w:szCs w:val="24"/>
        </w:rPr>
        <w:t>s</w:t>
      </w:r>
      <w:r w:rsidRPr="00C5097B">
        <w:rPr>
          <w:rFonts w:ascii="Calibri" w:hAnsi="Calibri" w:cs="Calibri"/>
          <w:color w:val="000000"/>
          <w:sz w:val="24"/>
          <w:szCs w:val="24"/>
        </w:rPr>
        <w:t xml:space="preserve">, code tables, or reference hierarchies, reference data is an important part of </w:t>
      </w:r>
      <w:r>
        <w:rPr>
          <w:rFonts w:ascii="Calibri" w:hAnsi="Calibri" w:cs="Calibri"/>
          <w:color w:val="000000"/>
          <w:sz w:val="24"/>
          <w:szCs w:val="24"/>
        </w:rPr>
        <w:t xml:space="preserve">the </w:t>
      </w:r>
      <w:r w:rsidRPr="00C5097B">
        <w:rPr>
          <w:rFonts w:ascii="Calibri" w:hAnsi="Calibri" w:cs="Calibri"/>
          <w:color w:val="000000"/>
          <w:sz w:val="24"/>
          <w:szCs w:val="24"/>
        </w:rPr>
        <w:t xml:space="preserve">business when </w:t>
      </w:r>
      <w:r>
        <w:rPr>
          <w:rFonts w:ascii="Calibri" w:hAnsi="Calibri" w:cs="Calibri"/>
          <w:color w:val="000000"/>
          <w:sz w:val="24"/>
          <w:szCs w:val="24"/>
        </w:rPr>
        <w:t xml:space="preserve">it is </w:t>
      </w:r>
      <w:r w:rsidRPr="00C5097B">
        <w:rPr>
          <w:rFonts w:ascii="Calibri" w:hAnsi="Calibri" w:cs="Calibri"/>
          <w:color w:val="000000"/>
          <w:sz w:val="24"/>
          <w:szCs w:val="24"/>
        </w:rPr>
        <w:t>need</w:t>
      </w:r>
      <w:r>
        <w:rPr>
          <w:rFonts w:ascii="Calibri" w:hAnsi="Calibri" w:cs="Calibri"/>
          <w:color w:val="000000"/>
          <w:sz w:val="24"/>
          <w:szCs w:val="24"/>
        </w:rPr>
        <w:t>ed</w:t>
      </w:r>
      <w:r w:rsidRPr="00C5097B">
        <w:rPr>
          <w:rFonts w:ascii="Calibri" w:hAnsi="Calibri" w:cs="Calibri"/>
          <w:color w:val="000000"/>
          <w:sz w:val="24"/>
          <w:szCs w:val="24"/>
        </w:rPr>
        <w:t xml:space="preserve"> to govern common code types</w:t>
      </w:r>
      <w:r w:rsidR="00047902">
        <w:rPr>
          <w:rFonts w:ascii="Calibri" w:hAnsi="Calibri" w:cs="Calibri"/>
          <w:color w:val="000000"/>
          <w:sz w:val="24"/>
          <w:szCs w:val="24"/>
        </w:rPr>
        <w:t>, which is why o</w:t>
      </w:r>
      <w:r w:rsidR="00047902" w:rsidRPr="00047902">
        <w:rPr>
          <w:rFonts w:ascii="Calibri" w:hAnsi="Calibri" w:cs="Calibri"/>
          <w:color w:val="000000"/>
          <w:sz w:val="24"/>
          <w:szCs w:val="24"/>
        </w:rPr>
        <w:t>rganizations all over the world are looking for a way to manage reference data.</w:t>
      </w:r>
    </w:p>
    <w:p w:rsidR="00047902" w:rsidRDefault="00047902" w:rsidP="00C5097B">
      <w:pPr>
        <w:pStyle w:val="Bodyindent"/>
        <w:ind w:firstLine="533"/>
        <w:rPr>
          <w:rFonts w:ascii="Calibri" w:hAnsi="Calibri" w:cs="Calibri"/>
          <w:color w:val="000000"/>
          <w:sz w:val="24"/>
          <w:szCs w:val="24"/>
        </w:rPr>
      </w:pPr>
    </w:p>
    <w:p w:rsidR="00C5097B" w:rsidRDefault="00047902" w:rsidP="00047902">
      <w:pPr>
        <w:pStyle w:val="Heading1"/>
        <w:numPr>
          <w:ilvl w:val="0"/>
          <w:numId w:val="2"/>
        </w:numPr>
        <w:rPr>
          <w:rFonts w:ascii="Times New Roman" w:hAnsi="Times New Roman"/>
        </w:rPr>
      </w:pPr>
      <w:bookmarkStart w:id="9" w:name="_Toc470718199"/>
      <w:r w:rsidRPr="00507C6C">
        <w:rPr>
          <w:rFonts w:ascii="Times New Roman" w:hAnsi="Times New Roman"/>
          <w:color w:val="2E74B5" w:themeColor="accent1" w:themeShade="BF"/>
        </w:rPr>
        <w:lastRenderedPageBreak/>
        <w:t>Importance of Reference Data Management and It’s Key Features:</w:t>
      </w:r>
      <w:bookmarkEnd w:id="9"/>
    </w:p>
    <w:p w:rsidR="00047902" w:rsidRDefault="00047902" w:rsidP="00047902">
      <w:pPr>
        <w:pStyle w:val="Bodyindent"/>
      </w:pPr>
    </w:p>
    <w:p w:rsidR="00047902" w:rsidRPr="00047902" w:rsidRDefault="00047902" w:rsidP="00047902">
      <w:pPr>
        <w:pStyle w:val="Bodyindent"/>
        <w:ind w:firstLine="533"/>
        <w:rPr>
          <w:rFonts w:ascii="Calibri" w:hAnsi="Calibri" w:cs="Calibri"/>
          <w:color w:val="000000"/>
          <w:sz w:val="24"/>
          <w:szCs w:val="24"/>
        </w:rPr>
      </w:pPr>
      <w:r>
        <w:rPr>
          <w:rStyle w:val="apple-converted-space"/>
          <w:rFonts w:ascii="Georgia" w:hAnsi="Georgia"/>
          <w:color w:val="222222"/>
          <w:sz w:val="21"/>
          <w:szCs w:val="21"/>
          <w:shd w:val="clear" w:color="auto" w:fill="FFFFFF"/>
        </w:rPr>
        <w:t> </w:t>
      </w:r>
      <w:r w:rsidRPr="00047902">
        <w:rPr>
          <w:rFonts w:ascii="Calibri" w:hAnsi="Calibri" w:cs="Calibri"/>
          <w:color w:val="000000"/>
          <w:sz w:val="24"/>
          <w:szCs w:val="24"/>
        </w:rPr>
        <w:t>Each application in an enterprise has its own representation of code sets defining the same thing. During integration of master data (or any data) across applications, it</w:t>
      </w:r>
      <w:r w:rsidR="00127D9B">
        <w:rPr>
          <w:rFonts w:ascii="Calibri" w:hAnsi="Calibri" w:cs="Calibri"/>
          <w:color w:val="000000"/>
          <w:sz w:val="24"/>
          <w:szCs w:val="24"/>
        </w:rPr>
        <w:t xml:space="preserve"> i</w:t>
      </w:r>
      <w:r w:rsidRPr="00047902">
        <w:rPr>
          <w:rFonts w:ascii="Calibri" w:hAnsi="Calibri" w:cs="Calibri"/>
          <w:color w:val="000000"/>
          <w:sz w:val="24"/>
          <w:szCs w:val="24"/>
        </w:rPr>
        <w:t>s necessary to translate between the different code table representations in order to categorize data in a consistent way.</w:t>
      </w:r>
    </w:p>
    <w:p w:rsidR="00047902" w:rsidRDefault="00127D9B" w:rsidP="00127D9B">
      <w:pPr>
        <w:pStyle w:val="Bodyindent"/>
        <w:ind w:firstLine="533"/>
        <w:rPr>
          <w:rFonts w:ascii="Calibri" w:hAnsi="Calibri" w:cs="Calibri"/>
          <w:color w:val="000000"/>
          <w:sz w:val="24"/>
          <w:szCs w:val="24"/>
        </w:rPr>
      </w:pPr>
      <w:r w:rsidRPr="00127D9B">
        <w:rPr>
          <w:rFonts w:ascii="Calibri" w:hAnsi="Calibri" w:cs="Calibri"/>
          <w:color w:val="000000"/>
          <w:sz w:val="24"/>
          <w:szCs w:val="24"/>
        </w:rPr>
        <w:t>Mapping between the different representations and keeping track of changes across all the different code table variations on an ongoing basis can be a major challenge. Many enterprises struggle with this challenge and often use error-prone manual processes to record and manage changes to reference data sets.</w:t>
      </w:r>
      <w:r>
        <w:rPr>
          <w:rFonts w:ascii="Calibri" w:hAnsi="Calibri" w:cs="Calibri"/>
          <w:color w:val="000000"/>
          <w:sz w:val="24"/>
          <w:szCs w:val="24"/>
        </w:rPr>
        <w:t xml:space="preserve"> </w:t>
      </w:r>
      <w:r w:rsidRPr="00127D9B">
        <w:rPr>
          <w:rFonts w:ascii="Calibri" w:hAnsi="Calibri" w:cs="Calibri"/>
          <w:color w:val="000000"/>
          <w:sz w:val="24"/>
          <w:szCs w:val="24"/>
        </w:rPr>
        <w:t>Errors in the reference data can have a major business impact. Quality issues in reference data have ripple effect and can cause major issues in the downstream applications.</w:t>
      </w:r>
    </w:p>
    <w:p w:rsidR="00047902" w:rsidRPr="00C5097B" w:rsidRDefault="00047902" w:rsidP="00C5097B">
      <w:pPr>
        <w:pStyle w:val="Bodyindent"/>
        <w:ind w:left="1440"/>
        <w:rPr>
          <w:rFonts w:ascii="Calibri" w:hAnsi="Calibri" w:cs="Calibri"/>
          <w:color w:val="000000"/>
          <w:sz w:val="24"/>
          <w:szCs w:val="24"/>
        </w:rPr>
      </w:pPr>
    </w:p>
    <w:p w:rsidR="00C5097B" w:rsidRPr="00507C6C" w:rsidRDefault="00127D9B" w:rsidP="00E40D85">
      <w:pPr>
        <w:pStyle w:val="Bodyindent"/>
        <w:numPr>
          <w:ilvl w:val="1"/>
          <w:numId w:val="2"/>
        </w:numPr>
        <w:rPr>
          <w:b/>
          <w:color w:val="2E74B5" w:themeColor="accent1" w:themeShade="BF"/>
          <w:sz w:val="26"/>
          <w:szCs w:val="26"/>
        </w:rPr>
      </w:pPr>
      <w:r w:rsidRPr="00507C6C">
        <w:rPr>
          <w:b/>
          <w:color w:val="2E74B5" w:themeColor="accent1" w:themeShade="BF"/>
          <w:sz w:val="26"/>
          <w:szCs w:val="26"/>
        </w:rPr>
        <w:t>Features of Reference Data Management:</w:t>
      </w:r>
    </w:p>
    <w:p w:rsidR="00E40D85" w:rsidRDefault="00E40D85" w:rsidP="00E40D85">
      <w:pPr>
        <w:pStyle w:val="Bodyindent"/>
        <w:rPr>
          <w:b/>
          <w:sz w:val="26"/>
          <w:szCs w:val="26"/>
        </w:rPr>
      </w:pPr>
    </w:p>
    <w:p w:rsidR="00127D9B" w:rsidRDefault="00127D9B" w:rsidP="00E40D85">
      <w:pPr>
        <w:pStyle w:val="Bodyindent"/>
        <w:numPr>
          <w:ilvl w:val="0"/>
          <w:numId w:val="17"/>
        </w:numPr>
        <w:rPr>
          <w:rFonts w:ascii="Calibri" w:hAnsi="Calibri" w:cs="Calibri"/>
          <w:color w:val="000000"/>
          <w:sz w:val="24"/>
          <w:szCs w:val="24"/>
        </w:rPr>
      </w:pPr>
      <w:r w:rsidRPr="00127D9B">
        <w:rPr>
          <w:rFonts w:ascii="Calibri" w:hAnsi="Calibri" w:cs="Calibri"/>
          <w:color w:val="000000"/>
          <w:sz w:val="24"/>
          <w:szCs w:val="24"/>
        </w:rPr>
        <w:t>Robust interface controlled by role based security to support collaborated authoring of reference data.</w:t>
      </w:r>
    </w:p>
    <w:p w:rsidR="00127D9B" w:rsidRPr="00E40D85" w:rsidRDefault="00127D9B" w:rsidP="00E40D85">
      <w:pPr>
        <w:pStyle w:val="ListParagraph"/>
        <w:numPr>
          <w:ilvl w:val="0"/>
          <w:numId w:val="17"/>
        </w:numPr>
        <w:textAlignment w:val="baseline"/>
        <w:rPr>
          <w:rFonts w:ascii="Calibri" w:hAnsi="Calibri" w:cs="Calibri"/>
          <w:color w:val="000000"/>
        </w:rPr>
      </w:pPr>
      <w:r w:rsidRPr="00E40D85">
        <w:rPr>
          <w:rFonts w:ascii="Calibri" w:hAnsi="Calibri" w:cs="Calibri"/>
          <w:color w:val="000000"/>
        </w:rPr>
        <w:t>Versioning and auditing capability</w:t>
      </w:r>
    </w:p>
    <w:p w:rsidR="00127D9B" w:rsidRPr="00E40D85" w:rsidRDefault="00127D9B" w:rsidP="00E40D85">
      <w:pPr>
        <w:pStyle w:val="ListParagraph"/>
        <w:numPr>
          <w:ilvl w:val="0"/>
          <w:numId w:val="17"/>
        </w:numPr>
        <w:textAlignment w:val="baseline"/>
        <w:rPr>
          <w:rFonts w:ascii="Calibri" w:hAnsi="Calibri" w:cs="Calibri"/>
          <w:color w:val="000000"/>
        </w:rPr>
      </w:pPr>
      <w:r w:rsidRPr="00E40D85">
        <w:rPr>
          <w:rFonts w:ascii="Calibri" w:hAnsi="Calibri" w:cs="Calibri"/>
          <w:color w:val="000000"/>
        </w:rPr>
        <w:t>Ability to publish reference data</w:t>
      </w:r>
    </w:p>
    <w:p w:rsidR="00127D9B" w:rsidRPr="00E40D85" w:rsidRDefault="00127D9B" w:rsidP="00E40D85">
      <w:pPr>
        <w:pStyle w:val="ListParagraph"/>
        <w:numPr>
          <w:ilvl w:val="0"/>
          <w:numId w:val="17"/>
        </w:numPr>
        <w:textAlignment w:val="baseline"/>
        <w:rPr>
          <w:rFonts w:ascii="Calibri" w:hAnsi="Calibri" w:cs="Calibri"/>
          <w:color w:val="000000"/>
        </w:rPr>
      </w:pPr>
      <w:r w:rsidRPr="00E40D85">
        <w:rPr>
          <w:rFonts w:ascii="Calibri" w:hAnsi="Calibri" w:cs="Calibri"/>
          <w:color w:val="000000"/>
        </w:rPr>
        <w:t>Efficient load/extract functionality</w:t>
      </w:r>
    </w:p>
    <w:p w:rsidR="00127D9B" w:rsidRDefault="00127D9B" w:rsidP="00E40D85">
      <w:pPr>
        <w:pStyle w:val="ListParagraph"/>
        <w:numPr>
          <w:ilvl w:val="0"/>
          <w:numId w:val="17"/>
        </w:numPr>
        <w:textAlignment w:val="baseline"/>
        <w:rPr>
          <w:rFonts w:ascii="Calibri" w:hAnsi="Calibri" w:cs="Calibri"/>
          <w:color w:val="000000"/>
        </w:rPr>
      </w:pPr>
      <w:r w:rsidRPr="00E40D85">
        <w:rPr>
          <w:rFonts w:ascii="Calibri" w:hAnsi="Calibri" w:cs="Calibri"/>
          <w:color w:val="000000"/>
        </w:rPr>
        <w:t>Good error tolerant search capability</w:t>
      </w:r>
    </w:p>
    <w:p w:rsidR="009416AD" w:rsidRDefault="009416AD" w:rsidP="009416AD">
      <w:pPr>
        <w:textAlignment w:val="baseline"/>
        <w:rPr>
          <w:rFonts w:ascii="Calibri" w:hAnsi="Calibri" w:cs="Calibri"/>
          <w:color w:val="000000"/>
        </w:rPr>
      </w:pPr>
    </w:p>
    <w:p w:rsidR="00362530" w:rsidRPr="00362530" w:rsidRDefault="00362530" w:rsidP="00362530">
      <w:pPr>
        <w:pStyle w:val="Bodyindent"/>
        <w:ind w:firstLine="533"/>
        <w:rPr>
          <w:rFonts w:ascii="Calibri" w:hAnsi="Calibri" w:cs="Calibri"/>
          <w:color w:val="000000"/>
          <w:sz w:val="24"/>
          <w:szCs w:val="24"/>
        </w:rPr>
      </w:pPr>
    </w:p>
    <w:p w:rsidR="00A3221C" w:rsidRPr="00D2234A" w:rsidRDefault="00A3221C" w:rsidP="00D2234A">
      <w:pPr>
        <w:pStyle w:val="Heading1"/>
        <w:numPr>
          <w:ilvl w:val="0"/>
          <w:numId w:val="2"/>
        </w:numPr>
        <w:rPr>
          <w:rFonts w:ascii="Times New Roman" w:hAnsi="Times New Roman"/>
          <w:color w:val="2E74B5" w:themeColor="accent1" w:themeShade="BF"/>
        </w:rPr>
      </w:pPr>
      <w:bookmarkStart w:id="10" w:name="_Toc470718200"/>
      <w:r w:rsidRPr="00D2234A">
        <w:rPr>
          <w:rFonts w:ascii="Times New Roman" w:hAnsi="Times New Roman"/>
          <w:color w:val="2E74B5" w:themeColor="accent1" w:themeShade="BF"/>
        </w:rPr>
        <w:t>RDM Implementation using INFA RDM Accelerator</w:t>
      </w:r>
      <w:r w:rsidR="00D2234A">
        <w:rPr>
          <w:rFonts w:ascii="Times New Roman" w:hAnsi="Times New Roman"/>
          <w:color w:val="2E74B5" w:themeColor="accent1" w:themeShade="BF"/>
        </w:rPr>
        <w:t>:</w:t>
      </w:r>
      <w:bookmarkEnd w:id="10"/>
    </w:p>
    <w:p w:rsidR="00025AAE" w:rsidRDefault="00025AAE" w:rsidP="00805F31">
      <w:pPr>
        <w:pStyle w:val="Bodyindent"/>
        <w:ind w:left="720" w:firstLine="720"/>
        <w:rPr>
          <w:rFonts w:ascii="Calibri" w:hAnsi="Calibri" w:cs="Calibri"/>
          <w:color w:val="000000"/>
          <w:sz w:val="24"/>
          <w:szCs w:val="24"/>
        </w:rPr>
      </w:pPr>
    </w:p>
    <w:p w:rsidR="00025AAE" w:rsidRDefault="00805F31" w:rsidP="002A77CD">
      <w:pPr>
        <w:pStyle w:val="Bodyindent"/>
        <w:ind w:left="720" w:firstLine="720"/>
        <w:rPr>
          <w:rFonts w:ascii="Calibri" w:hAnsi="Calibri" w:cs="Calibri"/>
          <w:color w:val="000000"/>
          <w:sz w:val="24"/>
          <w:szCs w:val="24"/>
        </w:rPr>
      </w:pPr>
      <w:r w:rsidRPr="00805F31">
        <w:rPr>
          <w:rFonts w:ascii="Calibri" w:hAnsi="Calibri" w:cs="Calibri"/>
          <w:color w:val="000000"/>
          <w:sz w:val="24"/>
          <w:szCs w:val="24"/>
        </w:rPr>
        <w:t>Informatica Referenc</w:t>
      </w:r>
      <w:r>
        <w:rPr>
          <w:rFonts w:ascii="Calibri" w:hAnsi="Calibri" w:cs="Calibri"/>
          <w:color w:val="000000"/>
          <w:sz w:val="24"/>
          <w:szCs w:val="24"/>
        </w:rPr>
        <w:t xml:space="preserve">e Data Management Accelerator is a business ready platform often hosted in a cloud platform by which organization can </w:t>
      </w:r>
      <w:r w:rsidRPr="00805F31">
        <w:rPr>
          <w:rFonts w:ascii="Calibri" w:hAnsi="Calibri" w:cs="Calibri"/>
          <w:color w:val="000000"/>
          <w:sz w:val="24"/>
          <w:szCs w:val="24"/>
        </w:rPr>
        <w:t xml:space="preserve">easily leverage </w:t>
      </w:r>
      <w:r>
        <w:rPr>
          <w:rFonts w:ascii="Calibri" w:hAnsi="Calibri" w:cs="Calibri"/>
          <w:color w:val="000000"/>
          <w:sz w:val="24"/>
          <w:szCs w:val="24"/>
        </w:rPr>
        <w:t xml:space="preserve">their </w:t>
      </w:r>
      <w:r w:rsidRPr="00805F31">
        <w:rPr>
          <w:rFonts w:ascii="Calibri" w:hAnsi="Calibri" w:cs="Calibri"/>
          <w:color w:val="000000"/>
          <w:sz w:val="24"/>
          <w:szCs w:val="24"/>
        </w:rPr>
        <w:t>common reference data</w:t>
      </w:r>
      <w:r>
        <w:rPr>
          <w:rFonts w:ascii="Calibri" w:hAnsi="Calibri" w:cs="Calibri"/>
          <w:color w:val="000000"/>
          <w:sz w:val="24"/>
          <w:szCs w:val="24"/>
        </w:rPr>
        <w:t xml:space="preserve">. There is no need to </w:t>
      </w:r>
      <w:r w:rsidR="00D267D1">
        <w:rPr>
          <w:rFonts w:ascii="Calibri" w:hAnsi="Calibri" w:cs="Calibri"/>
          <w:color w:val="000000"/>
          <w:sz w:val="24"/>
          <w:szCs w:val="24"/>
        </w:rPr>
        <w:t>inves</w:t>
      </w:r>
      <w:r w:rsidR="00FD6101">
        <w:rPr>
          <w:rFonts w:ascii="Calibri" w:hAnsi="Calibri" w:cs="Calibri"/>
          <w:color w:val="000000"/>
          <w:sz w:val="24"/>
          <w:szCs w:val="24"/>
        </w:rPr>
        <w:t>t much on development</w:t>
      </w:r>
      <w:r w:rsidR="00D267D1">
        <w:rPr>
          <w:rFonts w:ascii="Calibri" w:hAnsi="Calibri" w:cs="Calibri"/>
          <w:color w:val="000000"/>
          <w:sz w:val="24"/>
          <w:szCs w:val="24"/>
        </w:rPr>
        <w:t xml:space="preserve"> activities </w:t>
      </w:r>
      <w:r w:rsidR="00FD6101">
        <w:rPr>
          <w:rFonts w:ascii="Calibri" w:hAnsi="Calibri" w:cs="Calibri"/>
          <w:color w:val="000000"/>
          <w:sz w:val="24"/>
          <w:szCs w:val="24"/>
        </w:rPr>
        <w:t>for the typical MDM</w:t>
      </w:r>
      <w:r w:rsidR="00771B86">
        <w:rPr>
          <w:rFonts w:ascii="Calibri" w:hAnsi="Calibri" w:cs="Calibri"/>
          <w:color w:val="000000"/>
          <w:sz w:val="24"/>
          <w:szCs w:val="24"/>
        </w:rPr>
        <w:t>, rather it is platform which follows the concept of map and load the da</w:t>
      </w:r>
      <w:r w:rsidR="002A77CD">
        <w:rPr>
          <w:rFonts w:ascii="Calibri" w:hAnsi="Calibri" w:cs="Calibri"/>
          <w:color w:val="000000"/>
          <w:sz w:val="24"/>
          <w:szCs w:val="24"/>
        </w:rPr>
        <w:t>ta in the specified data model.</w:t>
      </w:r>
    </w:p>
    <w:p w:rsidR="00025AAE" w:rsidRDefault="00025AAE" w:rsidP="00805F31">
      <w:pPr>
        <w:pStyle w:val="Bodyindent"/>
        <w:ind w:left="720" w:firstLine="720"/>
        <w:rPr>
          <w:rFonts w:ascii="Calibri" w:hAnsi="Calibri" w:cs="Calibri"/>
          <w:color w:val="000000"/>
          <w:sz w:val="24"/>
          <w:szCs w:val="24"/>
        </w:rPr>
      </w:pPr>
    </w:p>
    <w:p w:rsidR="002B09C4" w:rsidRDefault="002B09C4" w:rsidP="00805F31">
      <w:pPr>
        <w:pStyle w:val="Bodyindent"/>
        <w:ind w:left="720" w:firstLine="720"/>
        <w:rPr>
          <w:rFonts w:ascii="Calibri" w:hAnsi="Calibri" w:cs="Calibri"/>
          <w:color w:val="000000"/>
          <w:sz w:val="24"/>
          <w:szCs w:val="24"/>
        </w:rPr>
      </w:pPr>
    </w:p>
    <w:p w:rsidR="002B09C4" w:rsidRDefault="002B09C4" w:rsidP="00805F31">
      <w:pPr>
        <w:pStyle w:val="Bodyindent"/>
        <w:ind w:left="720" w:firstLine="720"/>
        <w:rPr>
          <w:rFonts w:ascii="Calibri" w:hAnsi="Calibri" w:cs="Calibri"/>
          <w:color w:val="000000"/>
          <w:sz w:val="24"/>
          <w:szCs w:val="24"/>
        </w:rPr>
      </w:pPr>
    </w:p>
    <w:p w:rsidR="00060A1A" w:rsidRDefault="00060A1A" w:rsidP="005413EA">
      <w:pPr>
        <w:pStyle w:val="Heading1"/>
        <w:numPr>
          <w:ilvl w:val="0"/>
          <w:numId w:val="2"/>
        </w:numPr>
        <w:rPr>
          <w:rFonts w:ascii="Times New Roman" w:hAnsi="Times New Roman"/>
          <w:color w:val="2E74B5" w:themeColor="accent1" w:themeShade="BF"/>
        </w:rPr>
      </w:pPr>
      <w:bookmarkStart w:id="11" w:name="_Toc470718201"/>
      <w:r w:rsidRPr="005413EA">
        <w:rPr>
          <w:rFonts w:ascii="Times New Roman" w:hAnsi="Times New Roman"/>
          <w:color w:val="2E74B5" w:themeColor="accent1" w:themeShade="BF"/>
        </w:rPr>
        <w:lastRenderedPageBreak/>
        <w:t>Data Model</w:t>
      </w:r>
      <w:r w:rsidR="005413EA">
        <w:rPr>
          <w:rFonts w:ascii="Times New Roman" w:hAnsi="Times New Roman"/>
          <w:color w:val="2E74B5" w:themeColor="accent1" w:themeShade="BF"/>
        </w:rPr>
        <w:t>:</w:t>
      </w:r>
      <w:bookmarkEnd w:id="11"/>
    </w:p>
    <w:p w:rsidR="002B09C4" w:rsidRPr="002B09C4" w:rsidRDefault="002B09C4" w:rsidP="002B09C4">
      <w:pPr>
        <w:pStyle w:val="Bodyindent"/>
      </w:pPr>
    </w:p>
    <w:p w:rsidR="008D2A1E" w:rsidRDefault="002B09C4" w:rsidP="008D2A1E">
      <w:pPr>
        <w:pStyle w:val="Bodyindent"/>
        <w:ind w:left="0"/>
        <w:rPr>
          <w:rFonts w:ascii="Calibri" w:hAnsi="Calibri" w:cs="Calibri"/>
          <w:color w:val="000000"/>
          <w:sz w:val="24"/>
          <w:szCs w:val="24"/>
        </w:rPr>
      </w:pPr>
      <w:r>
        <w:rPr>
          <w:rFonts w:ascii="Calibri" w:hAnsi="Calibri" w:cs="Calibri"/>
          <w:noProof/>
          <w:color w:val="000000"/>
          <w:sz w:val="24"/>
          <w:szCs w:val="24"/>
        </w:rPr>
        <w:drawing>
          <wp:inline distT="0" distB="0" distL="0" distR="0">
            <wp:extent cx="6134100" cy="5876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DM_ERD.PNG"/>
                    <pic:cNvPicPr/>
                  </pic:nvPicPr>
                  <pic:blipFill>
                    <a:blip r:embed="rId8">
                      <a:extLst>
                        <a:ext uri="{28A0092B-C50C-407E-A947-70E740481C1C}">
                          <a14:useLocalDpi xmlns:a14="http://schemas.microsoft.com/office/drawing/2010/main" val="0"/>
                        </a:ext>
                      </a:extLst>
                    </a:blip>
                    <a:stretch>
                      <a:fillRect/>
                    </a:stretch>
                  </pic:blipFill>
                  <pic:spPr>
                    <a:xfrm>
                      <a:off x="0" y="0"/>
                      <a:ext cx="6134299" cy="5877116"/>
                    </a:xfrm>
                    <a:prstGeom prst="rect">
                      <a:avLst/>
                    </a:prstGeom>
                  </pic:spPr>
                </pic:pic>
              </a:graphicData>
            </a:graphic>
          </wp:inline>
        </w:drawing>
      </w:r>
    </w:p>
    <w:p w:rsidR="002B09C4" w:rsidRDefault="002B09C4" w:rsidP="008D2A1E">
      <w:pPr>
        <w:pStyle w:val="Bodyindent"/>
        <w:ind w:left="0"/>
        <w:rPr>
          <w:rFonts w:ascii="Calibri" w:hAnsi="Calibri" w:cs="Calibri"/>
          <w:color w:val="000000"/>
          <w:sz w:val="24"/>
          <w:szCs w:val="24"/>
        </w:rPr>
      </w:pPr>
    </w:p>
    <w:p w:rsidR="00413F74" w:rsidRPr="00943B66" w:rsidRDefault="00413F74" w:rsidP="00943B66">
      <w:pPr>
        <w:pStyle w:val="Heading1"/>
        <w:numPr>
          <w:ilvl w:val="0"/>
          <w:numId w:val="2"/>
        </w:numPr>
        <w:rPr>
          <w:rFonts w:ascii="Times New Roman" w:hAnsi="Times New Roman"/>
          <w:color w:val="2E74B5" w:themeColor="accent1" w:themeShade="BF"/>
        </w:rPr>
      </w:pPr>
      <w:bookmarkStart w:id="12" w:name="_Toc470718202"/>
      <w:r w:rsidRPr="00943B66">
        <w:rPr>
          <w:rFonts w:ascii="Times New Roman" w:hAnsi="Times New Roman"/>
          <w:color w:val="2E74B5" w:themeColor="accent1" w:themeShade="BF"/>
        </w:rPr>
        <w:t>Source Data Design:</w:t>
      </w:r>
      <w:bookmarkEnd w:id="12"/>
    </w:p>
    <w:p w:rsidR="004F3DE1" w:rsidRDefault="004F3DE1" w:rsidP="00263268">
      <w:pPr>
        <w:pStyle w:val="Bodyindent"/>
        <w:ind w:left="720" w:firstLine="720"/>
        <w:rPr>
          <w:rFonts w:ascii="Calibri" w:hAnsi="Calibri" w:cs="Calibri"/>
          <w:color w:val="000000"/>
          <w:sz w:val="24"/>
          <w:szCs w:val="24"/>
        </w:rPr>
      </w:pPr>
    </w:p>
    <w:p w:rsidR="002778FB" w:rsidRDefault="002778FB" w:rsidP="00263268">
      <w:pPr>
        <w:pStyle w:val="Bodyindent"/>
        <w:ind w:left="720" w:firstLine="720"/>
        <w:rPr>
          <w:rFonts w:ascii="Calibri" w:hAnsi="Calibri" w:cs="Calibri"/>
          <w:color w:val="000000"/>
          <w:sz w:val="24"/>
          <w:szCs w:val="24"/>
        </w:rPr>
      </w:pPr>
      <w:r>
        <w:rPr>
          <w:rFonts w:ascii="Calibri" w:hAnsi="Calibri" w:cs="Calibri"/>
          <w:color w:val="000000"/>
          <w:sz w:val="24"/>
          <w:szCs w:val="24"/>
        </w:rPr>
        <w:t xml:space="preserve">Source data needs to be mapped in the accelerator data model in such a way that the logical meaning of the data </w:t>
      </w:r>
      <w:r w:rsidR="00EC3394">
        <w:rPr>
          <w:rFonts w:ascii="Calibri" w:hAnsi="Calibri" w:cs="Calibri"/>
          <w:color w:val="000000"/>
          <w:sz w:val="24"/>
          <w:szCs w:val="24"/>
        </w:rPr>
        <w:t>remains</w:t>
      </w:r>
      <w:r>
        <w:rPr>
          <w:rFonts w:ascii="Calibri" w:hAnsi="Calibri" w:cs="Calibri"/>
          <w:color w:val="000000"/>
          <w:sz w:val="24"/>
          <w:szCs w:val="24"/>
        </w:rPr>
        <w:t xml:space="preserve"> intact. </w:t>
      </w:r>
      <w:r w:rsidR="002E285F">
        <w:rPr>
          <w:rFonts w:ascii="Calibri" w:hAnsi="Calibri" w:cs="Calibri"/>
          <w:color w:val="000000"/>
          <w:sz w:val="24"/>
          <w:szCs w:val="24"/>
        </w:rPr>
        <w:t>T</w:t>
      </w:r>
      <w:r>
        <w:rPr>
          <w:rFonts w:ascii="Calibri" w:hAnsi="Calibri" w:cs="Calibri"/>
          <w:color w:val="000000"/>
          <w:sz w:val="24"/>
          <w:szCs w:val="24"/>
        </w:rPr>
        <w:t xml:space="preserve">he </w:t>
      </w:r>
      <w:r w:rsidR="001C7F37">
        <w:rPr>
          <w:rFonts w:ascii="Calibri" w:hAnsi="Calibri" w:cs="Calibri"/>
          <w:color w:val="000000"/>
          <w:sz w:val="24"/>
          <w:szCs w:val="24"/>
        </w:rPr>
        <w:t xml:space="preserve">name of </w:t>
      </w:r>
      <w:r>
        <w:rPr>
          <w:rFonts w:ascii="Calibri" w:hAnsi="Calibri" w:cs="Calibri"/>
          <w:color w:val="000000"/>
          <w:sz w:val="24"/>
          <w:szCs w:val="24"/>
        </w:rPr>
        <w:t xml:space="preserve">source data columns </w:t>
      </w:r>
      <w:r w:rsidR="001C7F37">
        <w:rPr>
          <w:rFonts w:ascii="Calibri" w:hAnsi="Calibri" w:cs="Calibri"/>
          <w:color w:val="000000"/>
          <w:sz w:val="24"/>
          <w:szCs w:val="24"/>
        </w:rPr>
        <w:t>may not be used</w:t>
      </w:r>
      <w:r w:rsidR="000A56A9">
        <w:rPr>
          <w:rFonts w:ascii="Calibri" w:hAnsi="Calibri" w:cs="Calibri"/>
          <w:color w:val="000000"/>
          <w:sz w:val="24"/>
          <w:szCs w:val="24"/>
        </w:rPr>
        <w:t xml:space="preserve"> as </w:t>
      </w:r>
      <w:r w:rsidR="003473EC">
        <w:rPr>
          <w:rFonts w:ascii="Calibri" w:hAnsi="Calibri" w:cs="Calibri"/>
          <w:color w:val="000000"/>
          <w:sz w:val="24"/>
          <w:szCs w:val="24"/>
        </w:rPr>
        <w:t xml:space="preserve">tables and </w:t>
      </w:r>
      <w:r w:rsidR="000A56A9">
        <w:rPr>
          <w:rFonts w:ascii="Calibri" w:hAnsi="Calibri" w:cs="Calibri"/>
          <w:color w:val="000000"/>
          <w:sz w:val="24"/>
          <w:szCs w:val="24"/>
        </w:rPr>
        <w:t>columns are already defined in this model.</w:t>
      </w:r>
    </w:p>
    <w:p w:rsidR="00413F74" w:rsidRDefault="00413F74" w:rsidP="00263268">
      <w:pPr>
        <w:pStyle w:val="Bodyindent"/>
        <w:ind w:left="720" w:firstLine="720"/>
        <w:rPr>
          <w:rFonts w:ascii="Calibri" w:hAnsi="Calibri" w:cs="Calibri"/>
          <w:color w:val="000000"/>
          <w:sz w:val="24"/>
          <w:szCs w:val="24"/>
        </w:rPr>
      </w:pPr>
      <w:r>
        <w:rPr>
          <w:rFonts w:ascii="Calibri" w:hAnsi="Calibri" w:cs="Calibri"/>
          <w:color w:val="000000"/>
          <w:sz w:val="24"/>
          <w:szCs w:val="24"/>
        </w:rPr>
        <w:t xml:space="preserve">Among the 16 tables there are three </w:t>
      </w:r>
      <w:r w:rsidR="008F3CCA">
        <w:rPr>
          <w:rFonts w:ascii="Calibri" w:hAnsi="Calibri" w:cs="Calibri"/>
          <w:color w:val="000000"/>
          <w:sz w:val="24"/>
          <w:szCs w:val="24"/>
        </w:rPr>
        <w:t xml:space="preserve">base </w:t>
      </w:r>
      <w:r>
        <w:rPr>
          <w:rFonts w:ascii="Calibri" w:hAnsi="Calibri" w:cs="Calibri"/>
          <w:color w:val="000000"/>
          <w:sz w:val="24"/>
          <w:szCs w:val="24"/>
        </w:rPr>
        <w:t xml:space="preserve">tables which </w:t>
      </w:r>
      <w:r w:rsidR="00656A42">
        <w:rPr>
          <w:rFonts w:ascii="Calibri" w:hAnsi="Calibri" w:cs="Calibri"/>
          <w:color w:val="000000"/>
          <w:sz w:val="24"/>
          <w:szCs w:val="24"/>
        </w:rPr>
        <w:t>can hold</w:t>
      </w:r>
      <w:r w:rsidR="00882188">
        <w:rPr>
          <w:rFonts w:ascii="Calibri" w:hAnsi="Calibri" w:cs="Calibri"/>
          <w:color w:val="000000"/>
          <w:sz w:val="24"/>
          <w:szCs w:val="24"/>
        </w:rPr>
        <w:t xml:space="preserve"> </w:t>
      </w:r>
      <w:r w:rsidR="00083252">
        <w:rPr>
          <w:rFonts w:ascii="Calibri" w:hAnsi="Calibri" w:cs="Calibri"/>
          <w:color w:val="000000"/>
          <w:sz w:val="24"/>
          <w:szCs w:val="24"/>
        </w:rPr>
        <w:t xml:space="preserve">the source data </w:t>
      </w:r>
    </w:p>
    <w:p w:rsidR="00413F74" w:rsidRPr="00413F74" w:rsidRDefault="00413F74" w:rsidP="00413F74">
      <w:pPr>
        <w:pStyle w:val="Bodyindent"/>
        <w:numPr>
          <w:ilvl w:val="0"/>
          <w:numId w:val="21"/>
        </w:numPr>
        <w:rPr>
          <w:rFonts w:ascii="Calibri" w:hAnsi="Calibri" w:cs="Calibri"/>
          <w:color w:val="000000"/>
          <w:sz w:val="24"/>
          <w:szCs w:val="24"/>
        </w:rPr>
      </w:pPr>
      <w:r w:rsidRPr="00413F74">
        <w:rPr>
          <w:rFonts w:ascii="Calibri" w:hAnsi="Calibri" w:cs="Calibri"/>
          <w:b/>
          <w:color w:val="000000"/>
          <w:sz w:val="24"/>
          <w:szCs w:val="24"/>
        </w:rPr>
        <w:lastRenderedPageBreak/>
        <w:t>Reference Set</w:t>
      </w:r>
      <w:r>
        <w:rPr>
          <w:rFonts w:ascii="Calibri" w:hAnsi="Calibri" w:cs="Calibri"/>
          <w:color w:val="000000"/>
          <w:sz w:val="24"/>
          <w:szCs w:val="24"/>
        </w:rPr>
        <w:t xml:space="preserve"> - </w:t>
      </w:r>
      <w:r w:rsidRPr="00413F74">
        <w:rPr>
          <w:rFonts w:ascii="Calibri" w:hAnsi="Calibri" w:cs="Calibri"/>
          <w:color w:val="000000"/>
          <w:sz w:val="24"/>
          <w:szCs w:val="24"/>
        </w:rPr>
        <w:t xml:space="preserve">The table stores information about the types of reference sets that you use. </w:t>
      </w:r>
    </w:p>
    <w:p w:rsidR="00413F74" w:rsidRPr="00413F74" w:rsidRDefault="00413F74" w:rsidP="00413F74">
      <w:pPr>
        <w:pStyle w:val="Default"/>
        <w:ind w:left="2160"/>
        <w:rPr>
          <w:sz w:val="17"/>
          <w:szCs w:val="17"/>
        </w:rPr>
      </w:pPr>
    </w:p>
    <w:p w:rsidR="00413F74" w:rsidRPr="00413F74" w:rsidRDefault="00413F74" w:rsidP="00413F74">
      <w:pPr>
        <w:pStyle w:val="Bodyindent"/>
        <w:numPr>
          <w:ilvl w:val="0"/>
          <w:numId w:val="21"/>
        </w:numPr>
        <w:rPr>
          <w:rFonts w:ascii="Calibri" w:hAnsi="Calibri" w:cs="Calibri"/>
          <w:color w:val="000000"/>
          <w:sz w:val="24"/>
          <w:szCs w:val="24"/>
        </w:rPr>
      </w:pPr>
      <w:r w:rsidRPr="00413F74">
        <w:rPr>
          <w:rFonts w:ascii="Calibri" w:hAnsi="Calibri" w:cs="Calibri"/>
          <w:b/>
          <w:color w:val="000000"/>
          <w:sz w:val="24"/>
          <w:szCs w:val="24"/>
        </w:rPr>
        <w:t>Reference Set Instance</w:t>
      </w:r>
      <w:r>
        <w:rPr>
          <w:rFonts w:ascii="Calibri" w:hAnsi="Calibri" w:cs="Calibri"/>
          <w:color w:val="000000"/>
          <w:sz w:val="24"/>
          <w:szCs w:val="24"/>
        </w:rPr>
        <w:t xml:space="preserve"> - </w:t>
      </w:r>
      <w:r w:rsidRPr="00413F74">
        <w:rPr>
          <w:rFonts w:ascii="Calibri" w:hAnsi="Calibri" w:cs="Calibri"/>
          <w:color w:val="000000"/>
          <w:sz w:val="24"/>
          <w:szCs w:val="24"/>
        </w:rPr>
        <w:t>An instance of a set or a dependent set that is managed by an external application. An application uses a reference data set instance. The table stores the information about an instance of a reference set.</w:t>
      </w:r>
    </w:p>
    <w:p w:rsidR="00413F74" w:rsidRDefault="00413F74" w:rsidP="00413F74">
      <w:pPr>
        <w:pStyle w:val="Bodyindent"/>
        <w:numPr>
          <w:ilvl w:val="0"/>
          <w:numId w:val="21"/>
        </w:numPr>
        <w:rPr>
          <w:rFonts w:ascii="Calibri" w:hAnsi="Calibri" w:cs="Calibri"/>
          <w:color w:val="000000"/>
          <w:sz w:val="24"/>
          <w:szCs w:val="24"/>
        </w:rPr>
      </w:pPr>
      <w:r w:rsidRPr="00413F74">
        <w:rPr>
          <w:rFonts w:ascii="Calibri" w:hAnsi="Calibri" w:cs="Calibri"/>
          <w:b/>
          <w:color w:val="000000"/>
          <w:sz w:val="24"/>
          <w:szCs w:val="24"/>
        </w:rPr>
        <w:t>Code Value</w:t>
      </w:r>
      <w:r>
        <w:rPr>
          <w:rFonts w:ascii="Calibri" w:hAnsi="Calibri" w:cs="Calibri"/>
          <w:color w:val="000000"/>
          <w:sz w:val="24"/>
          <w:szCs w:val="24"/>
        </w:rPr>
        <w:t xml:space="preserve"> - </w:t>
      </w:r>
      <w:r w:rsidRPr="00413F74">
        <w:rPr>
          <w:rFonts w:ascii="Calibri" w:hAnsi="Calibri" w:cs="Calibri"/>
          <w:color w:val="000000"/>
          <w:sz w:val="24"/>
          <w:szCs w:val="24"/>
        </w:rPr>
        <w:t>The table stores all the actual reference data values that the applications use.</w:t>
      </w:r>
    </w:p>
    <w:p w:rsidR="00C23901" w:rsidRDefault="00CC432F" w:rsidP="00D72DD0">
      <w:pPr>
        <w:pStyle w:val="Default"/>
        <w:ind w:left="720"/>
        <w:rPr>
          <w:rFonts w:ascii="Calibri" w:hAnsi="Calibri" w:cs="Calibri"/>
        </w:rPr>
      </w:pPr>
      <w:r>
        <w:rPr>
          <w:rFonts w:ascii="Calibri" w:hAnsi="Calibri" w:cs="Calibri"/>
        </w:rPr>
        <w:t xml:space="preserve">However, any other records of source which are mainly supported records can be kept in </w:t>
      </w:r>
      <w:r w:rsidRPr="00CC432F">
        <w:rPr>
          <w:rFonts w:ascii="Calibri" w:hAnsi="Calibri" w:cs="Calibri"/>
        </w:rPr>
        <w:t>Misc Attribute Value</w:t>
      </w:r>
      <w:r>
        <w:rPr>
          <w:rFonts w:ascii="Calibri" w:hAnsi="Calibri" w:cs="Calibri"/>
        </w:rPr>
        <w:t xml:space="preserve"> table.</w:t>
      </w:r>
      <w:r w:rsidR="00E71360">
        <w:rPr>
          <w:rFonts w:ascii="Calibri" w:hAnsi="Calibri" w:cs="Calibri"/>
        </w:rPr>
        <w:t xml:space="preserve"> </w:t>
      </w:r>
      <w:r w:rsidR="00C23901">
        <w:rPr>
          <w:rFonts w:ascii="Calibri" w:hAnsi="Calibri" w:cs="Calibri"/>
        </w:rPr>
        <w:t>There are few more tables such as Version, Application which are used to maintain the versioning of the record and keep the name of source application respectively. Insertion of the data in these tables are one time activity and can be done through IDD.</w:t>
      </w:r>
    </w:p>
    <w:p w:rsidR="00C23901" w:rsidRDefault="00C23901" w:rsidP="00D72DD0">
      <w:pPr>
        <w:pStyle w:val="Default"/>
        <w:ind w:left="720"/>
        <w:rPr>
          <w:rFonts w:ascii="Calibri" w:hAnsi="Calibri" w:cs="Calibri"/>
        </w:rPr>
      </w:pPr>
    </w:p>
    <w:p w:rsidR="00CC432F" w:rsidRDefault="00E71360" w:rsidP="00D72DD0">
      <w:pPr>
        <w:pStyle w:val="Default"/>
        <w:ind w:left="720"/>
        <w:rPr>
          <w:rFonts w:ascii="Calibri" w:hAnsi="Calibri" w:cs="Calibri"/>
        </w:rPr>
      </w:pPr>
      <w:r>
        <w:rPr>
          <w:rFonts w:ascii="Calibri" w:hAnsi="Calibri" w:cs="Calibri"/>
        </w:rPr>
        <w:t xml:space="preserve">Below is an example of Country Code as source </w:t>
      </w:r>
      <w:r w:rsidR="009B6016">
        <w:rPr>
          <w:rFonts w:ascii="Calibri" w:hAnsi="Calibri" w:cs="Calibri"/>
        </w:rPr>
        <w:t xml:space="preserve">data </w:t>
      </w:r>
      <w:r>
        <w:rPr>
          <w:rFonts w:ascii="Calibri" w:hAnsi="Calibri" w:cs="Calibri"/>
        </w:rPr>
        <w:t>which is mapped to the accelerator.</w:t>
      </w:r>
    </w:p>
    <w:p w:rsidR="005E6742" w:rsidRDefault="005E6742" w:rsidP="00D72DD0">
      <w:pPr>
        <w:pStyle w:val="Default"/>
        <w:ind w:left="720"/>
        <w:rPr>
          <w:rFonts w:ascii="Calibri" w:hAnsi="Calibri" w:cs="Calibri"/>
        </w:rPr>
      </w:pPr>
    </w:p>
    <w:p w:rsidR="009A7948" w:rsidRDefault="009A7948" w:rsidP="00CC432F">
      <w:pPr>
        <w:pStyle w:val="Default"/>
        <w:ind w:left="720" w:firstLine="720"/>
        <w:rPr>
          <w:rFonts w:ascii="Calibri" w:hAnsi="Calibri" w:cs="Calibri"/>
        </w:rPr>
      </w:pPr>
    </w:p>
    <w:tbl>
      <w:tblPr>
        <w:tblW w:w="11700" w:type="dxa"/>
        <w:tblInd w:w="-1175" w:type="dxa"/>
        <w:tblLook w:val="04A0" w:firstRow="1" w:lastRow="0" w:firstColumn="1" w:lastColumn="0" w:noHBand="0" w:noVBand="1"/>
      </w:tblPr>
      <w:tblGrid>
        <w:gridCol w:w="1320"/>
        <w:gridCol w:w="2400"/>
        <w:gridCol w:w="1500"/>
        <w:gridCol w:w="4050"/>
        <w:gridCol w:w="2430"/>
      </w:tblGrid>
      <w:tr w:rsidR="00941AF4" w:rsidRPr="00941AF4" w:rsidTr="00A2684F">
        <w:trPr>
          <w:trHeight w:val="765"/>
        </w:trPr>
        <w:tc>
          <w:tcPr>
            <w:tcW w:w="13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941AF4" w:rsidRPr="00941AF4" w:rsidRDefault="00941AF4" w:rsidP="00941AF4">
            <w:pPr>
              <w:spacing w:after="0" w:line="240" w:lineRule="auto"/>
              <w:jc w:val="center"/>
              <w:rPr>
                <w:rFonts w:ascii="Calibri" w:eastAsia="Times New Roman" w:hAnsi="Calibri" w:cs="Times New Roman"/>
                <w:b/>
                <w:bCs/>
                <w:color w:val="000000"/>
                <w:sz w:val="20"/>
                <w:szCs w:val="20"/>
              </w:rPr>
            </w:pPr>
            <w:r w:rsidRPr="00941AF4">
              <w:rPr>
                <w:rFonts w:ascii="Calibri" w:eastAsia="Times New Roman" w:hAnsi="Calibri" w:cs="Times New Roman"/>
                <w:b/>
                <w:bCs/>
                <w:color w:val="000000"/>
                <w:sz w:val="20"/>
                <w:szCs w:val="20"/>
              </w:rPr>
              <w:t>Reference Set</w:t>
            </w:r>
          </w:p>
        </w:tc>
        <w:tc>
          <w:tcPr>
            <w:tcW w:w="2400" w:type="dxa"/>
            <w:tcBorders>
              <w:top w:val="single" w:sz="4" w:space="0" w:color="auto"/>
              <w:left w:val="nil"/>
              <w:bottom w:val="single" w:sz="4" w:space="0" w:color="auto"/>
              <w:right w:val="single" w:sz="4" w:space="0" w:color="auto"/>
            </w:tcBorders>
            <w:shd w:val="clear" w:color="000000" w:fill="FFE699"/>
            <w:noWrap/>
            <w:vAlign w:val="center"/>
            <w:hideMark/>
          </w:tcPr>
          <w:p w:rsidR="00941AF4" w:rsidRPr="00941AF4" w:rsidRDefault="00941AF4" w:rsidP="00941AF4">
            <w:pPr>
              <w:spacing w:after="0" w:line="240" w:lineRule="auto"/>
              <w:jc w:val="center"/>
              <w:rPr>
                <w:rFonts w:ascii="Calibri" w:eastAsia="Times New Roman" w:hAnsi="Calibri" w:cs="Times New Roman"/>
                <w:b/>
                <w:bCs/>
                <w:color w:val="000000"/>
                <w:sz w:val="20"/>
                <w:szCs w:val="20"/>
              </w:rPr>
            </w:pPr>
            <w:r w:rsidRPr="00941AF4">
              <w:rPr>
                <w:rFonts w:ascii="Calibri" w:eastAsia="Times New Roman" w:hAnsi="Calibri" w:cs="Times New Roman"/>
                <w:b/>
                <w:bCs/>
                <w:color w:val="000000"/>
                <w:sz w:val="20"/>
                <w:szCs w:val="20"/>
              </w:rPr>
              <w:t>Reference Set Instance</w:t>
            </w:r>
          </w:p>
        </w:tc>
        <w:tc>
          <w:tcPr>
            <w:tcW w:w="1500" w:type="dxa"/>
            <w:tcBorders>
              <w:top w:val="single" w:sz="4" w:space="0" w:color="auto"/>
              <w:left w:val="nil"/>
              <w:bottom w:val="single" w:sz="4" w:space="0" w:color="auto"/>
              <w:right w:val="single" w:sz="4" w:space="0" w:color="auto"/>
            </w:tcBorders>
            <w:shd w:val="clear" w:color="000000" w:fill="FFE699"/>
            <w:vAlign w:val="center"/>
            <w:hideMark/>
          </w:tcPr>
          <w:p w:rsidR="00941AF4" w:rsidRPr="00941AF4" w:rsidRDefault="00941AF4" w:rsidP="00941AF4">
            <w:pPr>
              <w:spacing w:after="0" w:line="240" w:lineRule="auto"/>
              <w:jc w:val="center"/>
              <w:rPr>
                <w:rFonts w:ascii="Calibri" w:eastAsia="Times New Roman" w:hAnsi="Calibri" w:cs="Times New Roman"/>
                <w:b/>
                <w:bCs/>
                <w:color w:val="000000"/>
                <w:sz w:val="20"/>
                <w:szCs w:val="20"/>
              </w:rPr>
            </w:pPr>
            <w:r w:rsidRPr="00941AF4">
              <w:rPr>
                <w:rFonts w:ascii="Calibri" w:eastAsia="Times New Roman" w:hAnsi="Calibri" w:cs="Times New Roman"/>
                <w:b/>
                <w:bCs/>
                <w:color w:val="000000"/>
                <w:sz w:val="20"/>
                <w:szCs w:val="20"/>
              </w:rPr>
              <w:t>Relation between Ref Set Ins and Code Val</w:t>
            </w:r>
          </w:p>
        </w:tc>
        <w:tc>
          <w:tcPr>
            <w:tcW w:w="4050" w:type="dxa"/>
            <w:tcBorders>
              <w:top w:val="single" w:sz="8" w:space="0" w:color="auto"/>
              <w:left w:val="nil"/>
              <w:bottom w:val="single" w:sz="4" w:space="0" w:color="auto"/>
              <w:right w:val="nil"/>
            </w:tcBorders>
            <w:shd w:val="clear" w:color="000000" w:fill="FFE699"/>
            <w:noWrap/>
            <w:vAlign w:val="center"/>
            <w:hideMark/>
          </w:tcPr>
          <w:p w:rsidR="00941AF4" w:rsidRPr="00941AF4" w:rsidRDefault="00941AF4" w:rsidP="00941AF4">
            <w:pPr>
              <w:spacing w:after="0" w:line="240" w:lineRule="auto"/>
              <w:jc w:val="center"/>
              <w:rPr>
                <w:rFonts w:ascii="Calibri" w:eastAsia="Times New Roman" w:hAnsi="Calibri" w:cs="Times New Roman"/>
                <w:b/>
                <w:bCs/>
                <w:color w:val="000000"/>
                <w:sz w:val="20"/>
                <w:szCs w:val="20"/>
              </w:rPr>
            </w:pPr>
            <w:r w:rsidRPr="00941AF4">
              <w:rPr>
                <w:rFonts w:ascii="Calibri" w:eastAsia="Times New Roman" w:hAnsi="Calibri" w:cs="Times New Roman"/>
                <w:b/>
                <w:bCs/>
                <w:color w:val="000000"/>
                <w:sz w:val="20"/>
                <w:szCs w:val="20"/>
              </w:rPr>
              <w:t>Code value</w:t>
            </w:r>
          </w:p>
        </w:tc>
        <w:tc>
          <w:tcPr>
            <w:tcW w:w="2430" w:type="dxa"/>
            <w:tcBorders>
              <w:top w:val="single" w:sz="8" w:space="0" w:color="auto"/>
              <w:left w:val="single" w:sz="8" w:space="0" w:color="auto"/>
              <w:bottom w:val="single" w:sz="4" w:space="0" w:color="auto"/>
              <w:right w:val="single" w:sz="4" w:space="0" w:color="auto"/>
            </w:tcBorders>
            <w:shd w:val="clear" w:color="000000" w:fill="FFE699"/>
            <w:noWrap/>
            <w:vAlign w:val="center"/>
            <w:hideMark/>
          </w:tcPr>
          <w:p w:rsidR="00941AF4" w:rsidRPr="00941AF4" w:rsidRDefault="00941AF4" w:rsidP="00941AF4">
            <w:pPr>
              <w:spacing w:after="0" w:line="240" w:lineRule="auto"/>
              <w:jc w:val="center"/>
              <w:rPr>
                <w:rFonts w:ascii="Calibri" w:eastAsia="Times New Roman" w:hAnsi="Calibri" w:cs="Times New Roman"/>
                <w:b/>
                <w:bCs/>
                <w:color w:val="000000"/>
                <w:sz w:val="20"/>
                <w:szCs w:val="20"/>
              </w:rPr>
            </w:pPr>
            <w:r w:rsidRPr="00941AF4">
              <w:rPr>
                <w:rFonts w:ascii="Calibri" w:eastAsia="Times New Roman" w:hAnsi="Calibri" w:cs="Times New Roman"/>
                <w:b/>
                <w:bCs/>
                <w:color w:val="000000"/>
                <w:sz w:val="20"/>
                <w:szCs w:val="20"/>
              </w:rPr>
              <w:t>Misc Attributes Values</w:t>
            </w:r>
          </w:p>
        </w:tc>
      </w:tr>
      <w:tr w:rsidR="00941AF4" w:rsidRPr="00941AF4" w:rsidTr="00A2684F">
        <w:trPr>
          <w:trHeight w:val="300"/>
        </w:trPr>
        <w:tc>
          <w:tcPr>
            <w:tcW w:w="1320" w:type="dxa"/>
            <w:vMerge w:val="restart"/>
            <w:tcBorders>
              <w:top w:val="nil"/>
              <w:left w:val="single" w:sz="4" w:space="0" w:color="auto"/>
              <w:bottom w:val="single" w:sz="4" w:space="0" w:color="auto"/>
              <w:right w:val="single" w:sz="4" w:space="0" w:color="auto"/>
            </w:tcBorders>
            <w:shd w:val="clear" w:color="000000" w:fill="DDEBF7"/>
            <w:vAlign w:val="center"/>
            <w:hideMark/>
          </w:tcPr>
          <w:p w:rsidR="00941AF4" w:rsidRPr="00941AF4" w:rsidRDefault="00941AF4" w:rsidP="00941AF4">
            <w:pPr>
              <w:spacing w:after="0" w:line="240" w:lineRule="auto"/>
              <w:jc w:val="center"/>
              <w:rPr>
                <w:rFonts w:ascii="Calibri" w:eastAsia="Times New Roman" w:hAnsi="Calibri" w:cs="Times New Roman"/>
                <w:color w:val="000000"/>
                <w:sz w:val="20"/>
                <w:szCs w:val="20"/>
              </w:rPr>
            </w:pPr>
            <w:r w:rsidRPr="00941AF4">
              <w:rPr>
                <w:rFonts w:ascii="Calibri" w:eastAsia="Times New Roman" w:hAnsi="Calibri" w:cs="Times New Roman"/>
                <w:b/>
                <w:bCs/>
                <w:color w:val="000000"/>
                <w:sz w:val="20"/>
                <w:szCs w:val="20"/>
              </w:rPr>
              <w:t>Name:</w:t>
            </w:r>
            <w:r w:rsidRPr="00941AF4">
              <w:rPr>
                <w:rFonts w:ascii="Calibri" w:eastAsia="Times New Roman" w:hAnsi="Calibri" w:cs="Times New Roman"/>
                <w:color w:val="000000"/>
                <w:sz w:val="20"/>
                <w:szCs w:val="20"/>
              </w:rPr>
              <w:t xml:space="preserve"> </w:t>
            </w:r>
            <w:r w:rsidRPr="00941AF4">
              <w:rPr>
                <w:rFonts w:ascii="Calibri" w:eastAsia="Times New Roman" w:hAnsi="Calibri" w:cs="Times New Roman"/>
                <w:color w:val="000000"/>
                <w:sz w:val="20"/>
                <w:szCs w:val="20"/>
              </w:rPr>
              <w:br/>
              <w:t>Country Code</w:t>
            </w:r>
          </w:p>
        </w:tc>
        <w:tc>
          <w:tcPr>
            <w:tcW w:w="2400" w:type="dxa"/>
            <w:tcBorders>
              <w:top w:val="nil"/>
              <w:left w:val="nil"/>
              <w:bottom w:val="single" w:sz="4" w:space="0" w:color="auto"/>
              <w:right w:val="single" w:sz="4" w:space="0" w:color="auto"/>
            </w:tcBorders>
            <w:shd w:val="clear" w:color="auto" w:fill="auto"/>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 </w:t>
            </w:r>
          </w:p>
        </w:tc>
        <w:tc>
          <w:tcPr>
            <w:tcW w:w="150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rsidR="00002174" w:rsidRDefault="00941AF4" w:rsidP="00941AF4">
            <w:pPr>
              <w:spacing w:after="0" w:line="240" w:lineRule="auto"/>
              <w:jc w:val="center"/>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(1,n</w:t>
            </w:r>
            <w:r w:rsidR="00002174">
              <w:rPr>
                <w:rFonts w:ascii="Calibri" w:eastAsia="Times New Roman" w:hAnsi="Calibri" w:cs="Times New Roman"/>
                <w:color w:val="000000"/>
                <w:sz w:val="20"/>
                <w:szCs w:val="20"/>
              </w:rPr>
              <w:t>)</w:t>
            </w:r>
          </w:p>
          <w:p w:rsidR="00941AF4" w:rsidRPr="00941AF4" w:rsidRDefault="00002174" w:rsidP="00941AF4">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[For a single instance]</w:t>
            </w:r>
          </w:p>
        </w:tc>
        <w:tc>
          <w:tcPr>
            <w:tcW w:w="4050" w:type="dxa"/>
            <w:tcBorders>
              <w:top w:val="nil"/>
              <w:left w:val="nil"/>
              <w:bottom w:val="single" w:sz="4" w:space="0" w:color="auto"/>
              <w:right w:val="single" w:sz="4" w:space="0" w:color="auto"/>
            </w:tcBorders>
            <w:shd w:val="clear" w:color="auto" w:fill="auto"/>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 </w:t>
            </w:r>
          </w:p>
        </w:tc>
        <w:tc>
          <w:tcPr>
            <w:tcW w:w="2430" w:type="dxa"/>
            <w:tcBorders>
              <w:top w:val="nil"/>
              <w:left w:val="nil"/>
              <w:bottom w:val="nil"/>
              <w:right w:val="single" w:sz="4" w:space="0" w:color="auto"/>
            </w:tcBorders>
            <w:shd w:val="clear" w:color="5B9BD5" w:fill="5B9BD5"/>
            <w:noWrap/>
            <w:vAlign w:val="bottom"/>
            <w:hideMark/>
          </w:tcPr>
          <w:p w:rsidR="00941AF4" w:rsidRPr="00941AF4" w:rsidRDefault="00941AF4" w:rsidP="00941AF4">
            <w:pPr>
              <w:spacing w:after="0" w:line="240" w:lineRule="auto"/>
              <w:rPr>
                <w:rFonts w:ascii="Calibri" w:eastAsia="Times New Roman" w:hAnsi="Calibri" w:cs="Times New Roman"/>
                <w:b/>
                <w:bCs/>
                <w:color w:val="FFFFFF"/>
                <w:sz w:val="20"/>
                <w:szCs w:val="20"/>
              </w:rPr>
            </w:pPr>
            <w:r w:rsidRPr="00941AF4">
              <w:rPr>
                <w:rFonts w:ascii="Calibri" w:eastAsia="Times New Roman" w:hAnsi="Calibri" w:cs="Times New Roman"/>
                <w:b/>
                <w:bCs/>
                <w:color w:val="FFFFFF"/>
                <w:sz w:val="20"/>
                <w:szCs w:val="20"/>
              </w:rPr>
              <w:t>Attribute ID</w:t>
            </w:r>
          </w:p>
        </w:tc>
      </w:tr>
      <w:tr w:rsidR="00941AF4" w:rsidRPr="00941AF4" w:rsidTr="00A2684F">
        <w:trPr>
          <w:trHeight w:val="300"/>
        </w:trPr>
        <w:tc>
          <w:tcPr>
            <w:tcW w:w="1320" w:type="dxa"/>
            <w:vMerge/>
            <w:tcBorders>
              <w:top w:val="nil"/>
              <w:left w:val="single" w:sz="4" w:space="0" w:color="auto"/>
              <w:bottom w:val="single" w:sz="4" w:space="0" w:color="auto"/>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00" w:type="dxa"/>
            <w:tcBorders>
              <w:top w:val="nil"/>
              <w:left w:val="nil"/>
              <w:bottom w:val="single" w:sz="4" w:space="0" w:color="auto"/>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b/>
                <w:bCs/>
                <w:color w:val="000000"/>
                <w:sz w:val="20"/>
                <w:szCs w:val="20"/>
              </w:rPr>
              <w:t>Set ID</w:t>
            </w:r>
            <w:r w:rsidRPr="00941AF4">
              <w:rPr>
                <w:rFonts w:ascii="Calibri" w:eastAsia="Times New Roman" w:hAnsi="Calibri" w:cs="Times New Roman"/>
                <w:color w:val="000000"/>
                <w:sz w:val="20"/>
                <w:szCs w:val="20"/>
              </w:rPr>
              <w:t>:Country Code</w:t>
            </w: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tcBorders>
              <w:top w:val="nil"/>
              <w:left w:val="nil"/>
              <w:bottom w:val="single" w:sz="4" w:space="0" w:color="auto"/>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b/>
                <w:bCs/>
                <w:color w:val="000000"/>
                <w:sz w:val="20"/>
                <w:szCs w:val="20"/>
              </w:rPr>
              <w:t>Name</w:t>
            </w:r>
            <w:r w:rsidRPr="00941AF4">
              <w:rPr>
                <w:rFonts w:ascii="Calibri" w:eastAsia="Times New Roman" w:hAnsi="Calibri" w:cs="Times New Roman"/>
                <w:color w:val="000000"/>
                <w:sz w:val="20"/>
                <w:szCs w:val="20"/>
              </w:rPr>
              <w:t>:</w:t>
            </w:r>
            <w:r w:rsidR="00A2684F">
              <w:rPr>
                <w:rFonts w:ascii="Calibri" w:eastAsia="Times New Roman" w:hAnsi="Calibri" w:cs="Times New Roman"/>
                <w:color w:val="000000"/>
                <w:sz w:val="20"/>
                <w:szCs w:val="20"/>
              </w:rPr>
              <w:t>&lt;</w:t>
            </w:r>
            <w:r w:rsidRPr="00941AF4">
              <w:rPr>
                <w:rFonts w:ascii="Calibri" w:eastAsia="Times New Roman" w:hAnsi="Calibri" w:cs="Times New Roman"/>
                <w:color w:val="000000"/>
                <w:sz w:val="20"/>
                <w:szCs w:val="20"/>
              </w:rPr>
              <w:t>Country Alpha 3 Code</w:t>
            </w:r>
            <w:r w:rsidR="00A2684F">
              <w:rPr>
                <w:rFonts w:ascii="Calibri" w:eastAsia="Times New Roman" w:hAnsi="Calibri" w:cs="Times New Roman"/>
                <w:color w:val="000000"/>
                <w:sz w:val="20"/>
                <w:szCs w:val="20"/>
              </w:rPr>
              <w:t>&gt;</w:t>
            </w:r>
          </w:p>
        </w:tc>
        <w:tc>
          <w:tcPr>
            <w:tcW w:w="2430" w:type="dxa"/>
            <w:tcBorders>
              <w:top w:val="single" w:sz="4" w:space="0" w:color="auto"/>
              <w:left w:val="nil"/>
              <w:bottom w:val="nil"/>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Country Code Valid From Date</w:t>
            </w:r>
          </w:p>
        </w:tc>
      </w:tr>
      <w:tr w:rsidR="00941AF4" w:rsidRPr="00941AF4" w:rsidTr="00A2684F">
        <w:trPr>
          <w:trHeight w:val="300"/>
        </w:trPr>
        <w:tc>
          <w:tcPr>
            <w:tcW w:w="1320" w:type="dxa"/>
            <w:vMerge/>
            <w:tcBorders>
              <w:top w:val="nil"/>
              <w:left w:val="single" w:sz="4" w:space="0" w:color="auto"/>
              <w:bottom w:val="single" w:sz="4" w:space="0" w:color="auto"/>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00" w:type="dxa"/>
            <w:tcBorders>
              <w:top w:val="nil"/>
              <w:left w:val="nil"/>
              <w:bottom w:val="single" w:sz="4" w:space="0" w:color="auto"/>
              <w:right w:val="single" w:sz="4" w:space="0" w:color="auto"/>
            </w:tcBorders>
            <w:shd w:val="clear" w:color="auto" w:fill="auto"/>
            <w:noWrap/>
            <w:vAlign w:val="bottom"/>
            <w:hideMark/>
          </w:tcPr>
          <w:p w:rsidR="00941AF4" w:rsidRPr="00941AF4" w:rsidRDefault="00941AF4" w:rsidP="00941AF4">
            <w:pPr>
              <w:spacing w:after="0" w:line="240" w:lineRule="auto"/>
              <w:rPr>
                <w:rFonts w:ascii="Calibri" w:eastAsia="Times New Roman" w:hAnsi="Calibri" w:cs="Times New Roman"/>
                <w:color w:val="757171"/>
                <w:sz w:val="20"/>
                <w:szCs w:val="20"/>
              </w:rPr>
            </w:pPr>
            <w:r w:rsidRPr="00941AF4">
              <w:rPr>
                <w:rFonts w:ascii="Calibri" w:eastAsia="Times New Roman" w:hAnsi="Calibri" w:cs="Times New Roman"/>
                <w:b/>
                <w:bCs/>
                <w:color w:val="757171"/>
                <w:sz w:val="20"/>
                <w:szCs w:val="20"/>
              </w:rPr>
              <w:t>Application ID</w:t>
            </w:r>
            <w:r w:rsidRPr="00941AF4">
              <w:rPr>
                <w:rFonts w:ascii="Calibri" w:eastAsia="Times New Roman" w:hAnsi="Calibri" w:cs="Times New Roman"/>
                <w:color w:val="757171"/>
                <w:sz w:val="20"/>
                <w:szCs w:val="20"/>
              </w:rPr>
              <w:t>:</w:t>
            </w:r>
            <w:r w:rsidR="0060010C">
              <w:rPr>
                <w:rFonts w:ascii="Calibri" w:eastAsia="Times New Roman" w:hAnsi="Calibri" w:cs="Times New Roman"/>
                <w:color w:val="757171"/>
                <w:sz w:val="20"/>
                <w:szCs w:val="20"/>
              </w:rPr>
              <w:t>&lt;</w:t>
            </w:r>
            <w:r w:rsidRPr="00941AF4">
              <w:rPr>
                <w:rFonts w:ascii="Calibri" w:eastAsia="Times New Roman" w:hAnsi="Calibri" w:cs="Times New Roman"/>
                <w:color w:val="757171"/>
                <w:sz w:val="20"/>
                <w:szCs w:val="20"/>
              </w:rPr>
              <w:t>ISO</w:t>
            </w:r>
            <w:r w:rsidR="0060010C">
              <w:rPr>
                <w:rFonts w:ascii="Calibri" w:eastAsia="Times New Roman" w:hAnsi="Calibri" w:cs="Times New Roman"/>
                <w:color w:val="757171"/>
                <w:sz w:val="20"/>
                <w:szCs w:val="20"/>
              </w:rPr>
              <w:t>&gt;</w:t>
            </w: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tcBorders>
              <w:top w:val="nil"/>
              <w:left w:val="nil"/>
              <w:bottom w:val="single" w:sz="4" w:space="0" w:color="auto"/>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b/>
                <w:bCs/>
                <w:color w:val="000000"/>
                <w:sz w:val="20"/>
                <w:szCs w:val="20"/>
              </w:rPr>
              <w:t>Short description</w:t>
            </w:r>
            <w:r w:rsidRPr="00941AF4">
              <w:rPr>
                <w:rFonts w:ascii="Calibri" w:eastAsia="Times New Roman" w:hAnsi="Calibri" w:cs="Times New Roman"/>
                <w:color w:val="000000"/>
                <w:sz w:val="20"/>
                <w:szCs w:val="20"/>
              </w:rPr>
              <w:t xml:space="preserve">: </w:t>
            </w:r>
            <w:r w:rsidR="00A2684F">
              <w:rPr>
                <w:rFonts w:ascii="Calibri" w:eastAsia="Times New Roman" w:hAnsi="Calibri" w:cs="Times New Roman"/>
                <w:color w:val="000000"/>
                <w:sz w:val="20"/>
                <w:szCs w:val="20"/>
              </w:rPr>
              <w:t>&lt;</w:t>
            </w:r>
            <w:r w:rsidRPr="00941AF4">
              <w:rPr>
                <w:rFonts w:ascii="Calibri" w:eastAsia="Times New Roman" w:hAnsi="Calibri" w:cs="Times New Roman"/>
                <w:color w:val="000000"/>
                <w:sz w:val="20"/>
                <w:szCs w:val="20"/>
              </w:rPr>
              <w:t>Country Name</w:t>
            </w:r>
            <w:r w:rsidR="00A2684F">
              <w:rPr>
                <w:rFonts w:ascii="Calibri" w:eastAsia="Times New Roman" w:hAnsi="Calibri" w:cs="Times New Roman"/>
                <w:color w:val="000000"/>
                <w:sz w:val="20"/>
                <w:szCs w:val="20"/>
              </w:rPr>
              <w:t>&gt;</w:t>
            </w:r>
          </w:p>
        </w:tc>
        <w:tc>
          <w:tcPr>
            <w:tcW w:w="2430" w:type="dxa"/>
            <w:tcBorders>
              <w:top w:val="single" w:sz="4" w:space="0" w:color="auto"/>
              <w:left w:val="nil"/>
              <w:bottom w:val="nil"/>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Country Code Valid To Date</w:t>
            </w:r>
          </w:p>
        </w:tc>
      </w:tr>
      <w:tr w:rsidR="00941AF4" w:rsidRPr="00941AF4" w:rsidTr="00A2684F">
        <w:trPr>
          <w:trHeight w:val="300"/>
        </w:trPr>
        <w:tc>
          <w:tcPr>
            <w:tcW w:w="1320" w:type="dxa"/>
            <w:vMerge/>
            <w:tcBorders>
              <w:top w:val="nil"/>
              <w:left w:val="single" w:sz="4" w:space="0" w:color="auto"/>
              <w:bottom w:val="single" w:sz="4" w:space="0" w:color="auto"/>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00" w:type="dxa"/>
            <w:tcBorders>
              <w:top w:val="nil"/>
              <w:left w:val="nil"/>
              <w:bottom w:val="single" w:sz="4" w:space="0" w:color="auto"/>
              <w:right w:val="single" w:sz="4" w:space="0" w:color="auto"/>
            </w:tcBorders>
            <w:shd w:val="clear" w:color="auto" w:fill="auto"/>
            <w:noWrap/>
            <w:vAlign w:val="bottom"/>
            <w:hideMark/>
          </w:tcPr>
          <w:p w:rsidR="00941AF4" w:rsidRPr="00941AF4" w:rsidRDefault="00941AF4" w:rsidP="00941AF4">
            <w:pPr>
              <w:spacing w:after="0" w:line="240" w:lineRule="auto"/>
              <w:rPr>
                <w:rFonts w:ascii="Calibri" w:eastAsia="Times New Roman" w:hAnsi="Calibri" w:cs="Times New Roman"/>
                <w:color w:val="757171"/>
                <w:sz w:val="20"/>
                <w:szCs w:val="20"/>
              </w:rPr>
            </w:pPr>
            <w:r w:rsidRPr="00941AF4">
              <w:rPr>
                <w:rFonts w:ascii="Calibri" w:eastAsia="Times New Roman" w:hAnsi="Calibri" w:cs="Times New Roman"/>
                <w:b/>
                <w:bCs/>
                <w:color w:val="757171"/>
                <w:sz w:val="20"/>
                <w:szCs w:val="20"/>
              </w:rPr>
              <w:t>Version ID</w:t>
            </w:r>
            <w:r w:rsidRPr="00941AF4">
              <w:rPr>
                <w:rFonts w:ascii="Calibri" w:eastAsia="Times New Roman" w:hAnsi="Calibri" w:cs="Times New Roman"/>
                <w:color w:val="757171"/>
                <w:sz w:val="20"/>
                <w:szCs w:val="20"/>
              </w:rPr>
              <w:t xml:space="preserve">: </w:t>
            </w:r>
            <w:r w:rsidR="0060010C">
              <w:rPr>
                <w:rFonts w:ascii="Calibri" w:eastAsia="Times New Roman" w:hAnsi="Calibri" w:cs="Times New Roman"/>
                <w:color w:val="757171"/>
                <w:sz w:val="20"/>
                <w:szCs w:val="20"/>
              </w:rPr>
              <w:t>&lt;</w:t>
            </w:r>
            <w:r w:rsidRPr="00941AF4">
              <w:rPr>
                <w:rFonts w:ascii="Calibri" w:eastAsia="Times New Roman" w:hAnsi="Calibri" w:cs="Times New Roman"/>
                <w:color w:val="757171"/>
                <w:sz w:val="20"/>
                <w:szCs w:val="20"/>
              </w:rPr>
              <w:t>3.0</w:t>
            </w:r>
            <w:r w:rsidR="0060010C">
              <w:rPr>
                <w:rFonts w:ascii="Calibri" w:eastAsia="Times New Roman" w:hAnsi="Calibri" w:cs="Times New Roman"/>
                <w:color w:val="757171"/>
                <w:sz w:val="20"/>
                <w:szCs w:val="20"/>
              </w:rPr>
              <w:t>&gt;</w:t>
            </w: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tcBorders>
              <w:top w:val="nil"/>
              <w:left w:val="nil"/>
              <w:bottom w:val="single" w:sz="4" w:space="0" w:color="auto"/>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b/>
                <w:bCs/>
                <w:color w:val="000000"/>
                <w:sz w:val="20"/>
                <w:szCs w:val="20"/>
              </w:rPr>
              <w:t>CodeValue Identifie</w:t>
            </w:r>
            <w:r w:rsidRPr="00941AF4">
              <w:rPr>
                <w:rFonts w:ascii="Calibri" w:eastAsia="Times New Roman" w:hAnsi="Calibri" w:cs="Times New Roman"/>
                <w:color w:val="000000"/>
                <w:sz w:val="20"/>
                <w:szCs w:val="20"/>
              </w:rPr>
              <w:t>r:</w:t>
            </w:r>
            <w:r w:rsidR="00A2684F">
              <w:rPr>
                <w:rFonts w:ascii="Calibri" w:eastAsia="Times New Roman" w:hAnsi="Calibri" w:cs="Times New Roman"/>
                <w:color w:val="000000"/>
                <w:sz w:val="20"/>
                <w:szCs w:val="20"/>
              </w:rPr>
              <w:t>&lt;</w:t>
            </w:r>
            <w:r w:rsidRPr="00941AF4">
              <w:rPr>
                <w:rFonts w:ascii="Calibri" w:eastAsia="Times New Roman" w:hAnsi="Calibri" w:cs="Times New Roman"/>
                <w:color w:val="000000"/>
                <w:sz w:val="20"/>
                <w:szCs w:val="20"/>
              </w:rPr>
              <w:t>Country Numeric Code</w:t>
            </w:r>
            <w:r w:rsidR="00A2684F">
              <w:rPr>
                <w:rFonts w:ascii="Calibri" w:eastAsia="Times New Roman" w:hAnsi="Calibri" w:cs="Times New Roman"/>
                <w:color w:val="000000"/>
                <w:sz w:val="20"/>
                <w:szCs w:val="20"/>
              </w:rPr>
              <w:t>&gt;</w:t>
            </w:r>
          </w:p>
        </w:tc>
        <w:tc>
          <w:tcPr>
            <w:tcW w:w="2430" w:type="dxa"/>
            <w:tcBorders>
              <w:top w:val="single" w:sz="4" w:space="0" w:color="auto"/>
              <w:left w:val="nil"/>
              <w:bottom w:val="nil"/>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Country Code Comment</w:t>
            </w:r>
          </w:p>
        </w:tc>
      </w:tr>
      <w:tr w:rsidR="00941AF4" w:rsidRPr="00941AF4" w:rsidTr="00A2684F">
        <w:trPr>
          <w:trHeight w:val="70"/>
        </w:trPr>
        <w:tc>
          <w:tcPr>
            <w:tcW w:w="1320" w:type="dxa"/>
            <w:vMerge w:val="restart"/>
            <w:tcBorders>
              <w:top w:val="nil"/>
              <w:left w:val="single" w:sz="4" w:space="0" w:color="auto"/>
              <w:bottom w:val="single" w:sz="4" w:space="0" w:color="auto"/>
              <w:right w:val="single" w:sz="4" w:space="0" w:color="auto"/>
            </w:tcBorders>
            <w:shd w:val="clear" w:color="000000" w:fill="DDEBF7"/>
            <w:vAlign w:val="center"/>
            <w:hideMark/>
          </w:tcPr>
          <w:p w:rsidR="00941AF4" w:rsidRPr="00941AF4" w:rsidRDefault="00941AF4" w:rsidP="00941AF4">
            <w:pPr>
              <w:spacing w:after="0" w:line="240" w:lineRule="auto"/>
              <w:jc w:val="center"/>
              <w:rPr>
                <w:rFonts w:ascii="Calibri" w:eastAsia="Times New Roman" w:hAnsi="Calibri" w:cs="Times New Roman"/>
                <w:color w:val="000000"/>
                <w:sz w:val="20"/>
                <w:szCs w:val="20"/>
              </w:rPr>
            </w:pPr>
            <w:r w:rsidRPr="00941AF4">
              <w:rPr>
                <w:rFonts w:ascii="Calibri" w:eastAsia="Times New Roman" w:hAnsi="Calibri" w:cs="Times New Roman"/>
                <w:b/>
                <w:bCs/>
                <w:color w:val="000000"/>
                <w:sz w:val="20"/>
                <w:szCs w:val="20"/>
              </w:rPr>
              <w:t>Buisness Term</w:t>
            </w:r>
            <w:r w:rsidRPr="00941AF4">
              <w:rPr>
                <w:rFonts w:ascii="Calibri" w:eastAsia="Times New Roman" w:hAnsi="Calibri" w:cs="Times New Roman"/>
                <w:color w:val="000000"/>
                <w:sz w:val="20"/>
                <w:szCs w:val="20"/>
              </w:rPr>
              <w:t>:</w:t>
            </w:r>
            <w:r w:rsidRPr="00941AF4">
              <w:rPr>
                <w:rFonts w:ascii="Calibri" w:eastAsia="Times New Roman" w:hAnsi="Calibri" w:cs="Times New Roman"/>
                <w:color w:val="000000"/>
                <w:sz w:val="20"/>
                <w:szCs w:val="20"/>
              </w:rPr>
              <w:br/>
              <w:t>Country</w:t>
            </w:r>
          </w:p>
        </w:tc>
        <w:tc>
          <w:tcPr>
            <w:tcW w:w="2400" w:type="dxa"/>
            <w:tcBorders>
              <w:top w:val="nil"/>
              <w:left w:val="nil"/>
              <w:bottom w:val="single" w:sz="4" w:space="0" w:color="auto"/>
              <w:right w:val="single" w:sz="4" w:space="0" w:color="auto"/>
            </w:tcBorders>
            <w:shd w:val="clear" w:color="auto" w:fill="auto"/>
            <w:noWrap/>
            <w:vAlign w:val="bottom"/>
            <w:hideMark/>
          </w:tcPr>
          <w:p w:rsidR="00941AF4" w:rsidRPr="00941AF4" w:rsidRDefault="00941AF4" w:rsidP="00941AF4">
            <w:pPr>
              <w:spacing w:after="0" w:line="240" w:lineRule="auto"/>
              <w:rPr>
                <w:rFonts w:ascii="Calibri" w:eastAsia="Times New Roman" w:hAnsi="Calibri" w:cs="Times New Roman"/>
                <w:color w:val="757171"/>
                <w:sz w:val="20"/>
                <w:szCs w:val="20"/>
              </w:rPr>
            </w:pPr>
            <w:r w:rsidRPr="00941AF4">
              <w:rPr>
                <w:rFonts w:ascii="Calibri" w:eastAsia="Times New Roman" w:hAnsi="Calibri" w:cs="Times New Roman"/>
                <w:b/>
                <w:bCs/>
                <w:color w:val="757171"/>
                <w:sz w:val="20"/>
                <w:szCs w:val="20"/>
              </w:rPr>
              <w:t>NAME</w:t>
            </w:r>
            <w:r w:rsidRPr="00941AF4">
              <w:rPr>
                <w:rFonts w:ascii="Calibri" w:eastAsia="Times New Roman" w:hAnsi="Calibri" w:cs="Times New Roman"/>
                <w:color w:val="757171"/>
                <w:sz w:val="20"/>
                <w:szCs w:val="20"/>
              </w:rPr>
              <w:t>:</w:t>
            </w:r>
            <w:r w:rsidR="0060010C">
              <w:rPr>
                <w:rFonts w:ascii="Calibri" w:eastAsia="Times New Roman" w:hAnsi="Calibri" w:cs="Times New Roman"/>
                <w:color w:val="757171"/>
                <w:sz w:val="20"/>
                <w:szCs w:val="20"/>
              </w:rPr>
              <w:t>&lt;</w:t>
            </w:r>
            <w:r w:rsidRPr="00941AF4">
              <w:rPr>
                <w:rFonts w:ascii="Calibri" w:eastAsia="Times New Roman" w:hAnsi="Calibri" w:cs="Times New Roman"/>
                <w:color w:val="757171"/>
                <w:sz w:val="20"/>
                <w:szCs w:val="20"/>
              </w:rPr>
              <w:t>ISO Country Code 3.0</w:t>
            </w:r>
            <w:r w:rsidR="0060010C">
              <w:rPr>
                <w:rFonts w:ascii="Calibri" w:eastAsia="Times New Roman" w:hAnsi="Calibri" w:cs="Times New Roman"/>
                <w:color w:val="757171"/>
                <w:sz w:val="20"/>
                <w:szCs w:val="20"/>
              </w:rPr>
              <w:t>&gt;</w:t>
            </w: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941AF4" w:rsidRPr="00941AF4" w:rsidRDefault="00941AF4" w:rsidP="00941AF4">
            <w:pPr>
              <w:spacing w:after="0" w:line="240" w:lineRule="auto"/>
              <w:jc w:val="center"/>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 </w:t>
            </w:r>
          </w:p>
        </w:tc>
        <w:tc>
          <w:tcPr>
            <w:tcW w:w="2430" w:type="dxa"/>
            <w:tcBorders>
              <w:top w:val="single" w:sz="4" w:space="0" w:color="auto"/>
              <w:left w:val="single" w:sz="8" w:space="0" w:color="auto"/>
              <w:bottom w:val="nil"/>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Country Code Effective Date</w:t>
            </w:r>
          </w:p>
        </w:tc>
      </w:tr>
      <w:tr w:rsidR="00941AF4" w:rsidRPr="00941AF4" w:rsidTr="00A2684F">
        <w:trPr>
          <w:trHeight w:val="300"/>
        </w:trPr>
        <w:tc>
          <w:tcPr>
            <w:tcW w:w="1320" w:type="dxa"/>
            <w:vMerge/>
            <w:tcBorders>
              <w:top w:val="nil"/>
              <w:left w:val="single" w:sz="4" w:space="0" w:color="auto"/>
              <w:bottom w:val="single" w:sz="4" w:space="0" w:color="auto"/>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00" w:type="dxa"/>
            <w:tcBorders>
              <w:top w:val="nil"/>
              <w:left w:val="nil"/>
              <w:bottom w:val="single" w:sz="4" w:space="0" w:color="auto"/>
              <w:right w:val="single" w:sz="4" w:space="0" w:color="auto"/>
            </w:tcBorders>
            <w:shd w:val="clear" w:color="auto" w:fill="auto"/>
            <w:noWrap/>
            <w:vAlign w:val="bottom"/>
            <w:hideMark/>
          </w:tcPr>
          <w:p w:rsidR="00941AF4" w:rsidRPr="00941AF4" w:rsidRDefault="00941AF4" w:rsidP="00941AF4">
            <w:pPr>
              <w:spacing w:after="0" w:line="240" w:lineRule="auto"/>
              <w:rPr>
                <w:rFonts w:ascii="Calibri" w:eastAsia="Times New Roman" w:hAnsi="Calibri" w:cs="Times New Roman"/>
                <w:color w:val="757171"/>
                <w:sz w:val="20"/>
                <w:szCs w:val="20"/>
              </w:rPr>
            </w:pPr>
            <w:r w:rsidRPr="00941AF4">
              <w:rPr>
                <w:rFonts w:ascii="Calibri" w:eastAsia="Times New Roman" w:hAnsi="Calibri" w:cs="Times New Roman"/>
                <w:b/>
                <w:bCs/>
                <w:color w:val="757171"/>
                <w:sz w:val="20"/>
                <w:szCs w:val="20"/>
              </w:rPr>
              <w:t>External Flag</w:t>
            </w:r>
            <w:r w:rsidRPr="00941AF4">
              <w:rPr>
                <w:rFonts w:ascii="Calibri" w:eastAsia="Times New Roman" w:hAnsi="Calibri" w:cs="Times New Roman"/>
                <w:color w:val="757171"/>
                <w:sz w:val="20"/>
                <w:szCs w:val="20"/>
              </w:rPr>
              <w:t>:</w:t>
            </w:r>
            <w:r w:rsidR="0060010C">
              <w:rPr>
                <w:rFonts w:ascii="Calibri" w:eastAsia="Times New Roman" w:hAnsi="Calibri" w:cs="Times New Roman"/>
                <w:color w:val="757171"/>
                <w:sz w:val="20"/>
                <w:szCs w:val="20"/>
              </w:rPr>
              <w:t xml:space="preserve"> &lt;</w:t>
            </w:r>
            <w:r w:rsidRPr="00941AF4">
              <w:rPr>
                <w:rFonts w:ascii="Calibri" w:eastAsia="Times New Roman" w:hAnsi="Calibri" w:cs="Times New Roman"/>
                <w:color w:val="757171"/>
                <w:sz w:val="20"/>
                <w:szCs w:val="20"/>
              </w:rPr>
              <w:t>Y</w:t>
            </w:r>
            <w:r w:rsidR="0060010C">
              <w:rPr>
                <w:rFonts w:ascii="Calibri" w:eastAsia="Times New Roman" w:hAnsi="Calibri" w:cs="Times New Roman"/>
                <w:color w:val="757171"/>
                <w:sz w:val="20"/>
                <w:szCs w:val="20"/>
              </w:rPr>
              <w:t>&gt;</w:t>
            </w: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30" w:type="dxa"/>
            <w:tcBorders>
              <w:top w:val="single" w:sz="4" w:space="0" w:color="auto"/>
              <w:left w:val="single" w:sz="8" w:space="0" w:color="auto"/>
              <w:bottom w:val="nil"/>
              <w:right w:val="single" w:sz="4" w:space="0" w:color="auto"/>
            </w:tcBorders>
            <w:shd w:val="clear" w:color="000000" w:fill="DDEBF7"/>
            <w:noWrap/>
            <w:vAlign w:val="bottom"/>
            <w:hideMark/>
          </w:tcPr>
          <w:p w:rsidR="00941AF4" w:rsidRPr="00941AF4" w:rsidRDefault="00941AF4" w:rsidP="00941AF4">
            <w:pPr>
              <w:spacing w:after="0" w:line="240" w:lineRule="auto"/>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Country Code Created Date</w:t>
            </w:r>
          </w:p>
        </w:tc>
      </w:tr>
      <w:tr w:rsidR="00941AF4" w:rsidRPr="00941AF4" w:rsidTr="00A2684F">
        <w:trPr>
          <w:trHeight w:val="300"/>
        </w:trPr>
        <w:tc>
          <w:tcPr>
            <w:tcW w:w="1320" w:type="dxa"/>
            <w:vMerge/>
            <w:tcBorders>
              <w:top w:val="nil"/>
              <w:left w:val="single" w:sz="4" w:space="0" w:color="auto"/>
              <w:bottom w:val="single" w:sz="4" w:space="0" w:color="auto"/>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00" w:type="dxa"/>
            <w:tcBorders>
              <w:top w:val="nil"/>
              <w:left w:val="nil"/>
              <w:bottom w:val="single" w:sz="4" w:space="0" w:color="auto"/>
              <w:right w:val="single" w:sz="4" w:space="0" w:color="auto"/>
            </w:tcBorders>
            <w:shd w:val="clear" w:color="auto" w:fill="auto"/>
            <w:noWrap/>
            <w:vAlign w:val="bottom"/>
            <w:hideMark/>
          </w:tcPr>
          <w:p w:rsidR="00941AF4" w:rsidRPr="00941AF4" w:rsidRDefault="00941AF4" w:rsidP="00941AF4">
            <w:pPr>
              <w:spacing w:after="0" w:line="240" w:lineRule="auto"/>
              <w:rPr>
                <w:rFonts w:ascii="Calibri" w:eastAsia="Times New Roman" w:hAnsi="Calibri" w:cs="Times New Roman"/>
                <w:color w:val="757171"/>
                <w:sz w:val="20"/>
                <w:szCs w:val="20"/>
              </w:rPr>
            </w:pPr>
            <w:r w:rsidRPr="00941AF4">
              <w:rPr>
                <w:rFonts w:ascii="Calibri" w:eastAsia="Times New Roman" w:hAnsi="Calibri" w:cs="Times New Roman"/>
                <w:b/>
                <w:bCs/>
                <w:color w:val="757171"/>
                <w:sz w:val="20"/>
                <w:szCs w:val="20"/>
              </w:rPr>
              <w:t>Status</w:t>
            </w:r>
            <w:r w:rsidRPr="00941AF4">
              <w:rPr>
                <w:rFonts w:ascii="Calibri" w:eastAsia="Times New Roman" w:hAnsi="Calibri" w:cs="Times New Roman"/>
                <w:color w:val="757171"/>
                <w:sz w:val="20"/>
                <w:szCs w:val="20"/>
              </w:rPr>
              <w:t>:</w:t>
            </w:r>
            <w:r w:rsidR="0060010C">
              <w:rPr>
                <w:rFonts w:ascii="Calibri" w:eastAsia="Times New Roman" w:hAnsi="Calibri" w:cs="Times New Roman"/>
                <w:color w:val="757171"/>
                <w:sz w:val="20"/>
                <w:szCs w:val="20"/>
              </w:rPr>
              <w:t>&lt;</w:t>
            </w:r>
            <w:r w:rsidRPr="00941AF4">
              <w:rPr>
                <w:rFonts w:ascii="Calibri" w:eastAsia="Times New Roman" w:hAnsi="Calibri" w:cs="Times New Roman"/>
                <w:color w:val="757171"/>
                <w:sz w:val="20"/>
                <w:szCs w:val="20"/>
              </w:rPr>
              <w:t>Active</w:t>
            </w:r>
            <w:r w:rsidR="0060010C">
              <w:rPr>
                <w:rFonts w:ascii="Calibri" w:eastAsia="Times New Roman" w:hAnsi="Calibri" w:cs="Times New Roman"/>
                <w:color w:val="757171"/>
                <w:sz w:val="20"/>
                <w:szCs w:val="20"/>
              </w:rPr>
              <w:t>&gt;</w:t>
            </w: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941AF4" w:rsidRPr="00941AF4" w:rsidRDefault="00941AF4" w:rsidP="00941AF4">
            <w:pPr>
              <w:spacing w:after="0" w:line="240" w:lineRule="auto"/>
              <w:jc w:val="center"/>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 </w:t>
            </w:r>
          </w:p>
        </w:tc>
      </w:tr>
      <w:tr w:rsidR="00941AF4" w:rsidRPr="00941AF4" w:rsidTr="00A2684F">
        <w:trPr>
          <w:trHeight w:val="450"/>
        </w:trPr>
        <w:tc>
          <w:tcPr>
            <w:tcW w:w="1320" w:type="dxa"/>
            <w:vMerge/>
            <w:tcBorders>
              <w:top w:val="nil"/>
              <w:left w:val="single" w:sz="4" w:space="0" w:color="auto"/>
              <w:bottom w:val="single" w:sz="4" w:space="0" w:color="auto"/>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00" w:type="dxa"/>
            <w:vMerge w:val="restart"/>
            <w:tcBorders>
              <w:top w:val="nil"/>
              <w:left w:val="nil"/>
              <w:bottom w:val="single" w:sz="8" w:space="0" w:color="000000"/>
              <w:right w:val="single" w:sz="4" w:space="0" w:color="auto"/>
            </w:tcBorders>
            <w:shd w:val="clear" w:color="auto" w:fill="auto"/>
            <w:noWrap/>
            <w:vAlign w:val="bottom"/>
            <w:hideMark/>
          </w:tcPr>
          <w:p w:rsidR="00941AF4" w:rsidRPr="00941AF4" w:rsidRDefault="00941AF4" w:rsidP="00941AF4">
            <w:pPr>
              <w:spacing w:after="0" w:line="240" w:lineRule="auto"/>
              <w:jc w:val="center"/>
              <w:rPr>
                <w:rFonts w:ascii="Calibri" w:eastAsia="Times New Roman" w:hAnsi="Calibri" w:cs="Times New Roman"/>
                <w:color w:val="000000"/>
                <w:sz w:val="20"/>
                <w:szCs w:val="20"/>
              </w:rPr>
            </w:pPr>
            <w:r w:rsidRPr="00941AF4">
              <w:rPr>
                <w:rFonts w:ascii="Calibri" w:eastAsia="Times New Roman" w:hAnsi="Calibri" w:cs="Times New Roman"/>
                <w:color w:val="000000"/>
                <w:sz w:val="20"/>
                <w:szCs w:val="20"/>
              </w:rPr>
              <w:t> </w:t>
            </w: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30" w:type="dxa"/>
            <w:vMerge/>
            <w:tcBorders>
              <w:top w:val="single" w:sz="4" w:space="0" w:color="auto"/>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r>
      <w:tr w:rsidR="00941AF4" w:rsidRPr="00941AF4" w:rsidTr="00A2684F">
        <w:trPr>
          <w:trHeight w:val="450"/>
        </w:trPr>
        <w:tc>
          <w:tcPr>
            <w:tcW w:w="1320" w:type="dxa"/>
            <w:vMerge/>
            <w:tcBorders>
              <w:top w:val="nil"/>
              <w:left w:val="single" w:sz="4" w:space="0" w:color="auto"/>
              <w:bottom w:val="single" w:sz="4" w:space="0" w:color="auto"/>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00" w:type="dxa"/>
            <w:vMerge/>
            <w:tcBorders>
              <w:top w:val="nil"/>
              <w:left w:val="nil"/>
              <w:bottom w:val="single" w:sz="8"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150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4050" w:type="dxa"/>
            <w:vMerge/>
            <w:tcBorders>
              <w:top w:val="nil"/>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c>
          <w:tcPr>
            <w:tcW w:w="2430" w:type="dxa"/>
            <w:vMerge/>
            <w:tcBorders>
              <w:top w:val="single" w:sz="4" w:space="0" w:color="auto"/>
              <w:left w:val="single" w:sz="4" w:space="0" w:color="auto"/>
              <w:bottom w:val="single" w:sz="4" w:space="0" w:color="000000"/>
              <w:right w:val="single" w:sz="4" w:space="0" w:color="auto"/>
            </w:tcBorders>
            <w:vAlign w:val="center"/>
            <w:hideMark/>
          </w:tcPr>
          <w:p w:rsidR="00941AF4" w:rsidRPr="00941AF4" w:rsidRDefault="00941AF4" w:rsidP="00941AF4">
            <w:pPr>
              <w:spacing w:after="0" w:line="240" w:lineRule="auto"/>
              <w:rPr>
                <w:rFonts w:ascii="Calibri" w:eastAsia="Times New Roman" w:hAnsi="Calibri" w:cs="Times New Roman"/>
                <w:color w:val="000000"/>
                <w:sz w:val="20"/>
                <w:szCs w:val="20"/>
              </w:rPr>
            </w:pPr>
          </w:p>
        </w:tc>
      </w:tr>
    </w:tbl>
    <w:p w:rsidR="00EB3E05" w:rsidRDefault="00EB3E05" w:rsidP="00EB3E05">
      <w:pPr>
        <w:pStyle w:val="Heading1"/>
        <w:numPr>
          <w:ilvl w:val="0"/>
          <w:numId w:val="0"/>
        </w:numPr>
        <w:rPr>
          <w:rFonts w:ascii="Times New Roman" w:hAnsi="Times New Roman"/>
          <w:color w:val="2E74B5" w:themeColor="accent1" w:themeShade="BF"/>
        </w:rPr>
      </w:pPr>
    </w:p>
    <w:p w:rsidR="005E6742" w:rsidRDefault="005E6742" w:rsidP="005E6742">
      <w:pPr>
        <w:pStyle w:val="Bodyindent"/>
      </w:pPr>
    </w:p>
    <w:p w:rsidR="005E6742" w:rsidRDefault="005E6742" w:rsidP="005E6742">
      <w:pPr>
        <w:pStyle w:val="Bodyindent"/>
      </w:pPr>
    </w:p>
    <w:p w:rsidR="005E6742" w:rsidRPr="005E6742" w:rsidRDefault="005E6742" w:rsidP="005E6742">
      <w:pPr>
        <w:pStyle w:val="Bodyindent"/>
      </w:pPr>
    </w:p>
    <w:p w:rsidR="00A513AA" w:rsidRPr="00EB3E05" w:rsidRDefault="00A513AA" w:rsidP="00EB3E05">
      <w:pPr>
        <w:pStyle w:val="Heading1"/>
        <w:numPr>
          <w:ilvl w:val="0"/>
          <w:numId w:val="2"/>
        </w:numPr>
        <w:rPr>
          <w:rFonts w:ascii="Times New Roman" w:hAnsi="Times New Roman"/>
          <w:color w:val="2E74B5" w:themeColor="accent1" w:themeShade="BF"/>
        </w:rPr>
      </w:pPr>
      <w:bookmarkStart w:id="13" w:name="_Toc470718203"/>
      <w:r w:rsidRPr="00EB3E05">
        <w:rPr>
          <w:rFonts w:ascii="Times New Roman" w:hAnsi="Times New Roman"/>
          <w:color w:val="2E74B5" w:themeColor="accent1" w:themeShade="BF"/>
        </w:rPr>
        <w:lastRenderedPageBreak/>
        <w:t>Data Insertion in the Accelerator:</w:t>
      </w:r>
      <w:bookmarkEnd w:id="13"/>
    </w:p>
    <w:p w:rsidR="005E6742" w:rsidRDefault="005E6742" w:rsidP="00A513AA">
      <w:pPr>
        <w:pStyle w:val="Bodyindent"/>
        <w:rPr>
          <w:rFonts w:ascii="Calibri" w:hAnsi="Calibri" w:cs="Calibri"/>
          <w:color w:val="000000"/>
          <w:sz w:val="24"/>
          <w:szCs w:val="24"/>
        </w:rPr>
      </w:pPr>
    </w:p>
    <w:p w:rsidR="005E6742" w:rsidRDefault="005E6742" w:rsidP="00A513AA">
      <w:pPr>
        <w:pStyle w:val="Bodyindent"/>
        <w:rPr>
          <w:rFonts w:ascii="Calibri" w:hAnsi="Calibri" w:cs="Calibri"/>
          <w:color w:val="000000"/>
          <w:sz w:val="24"/>
          <w:szCs w:val="24"/>
        </w:rPr>
      </w:pPr>
      <w:r>
        <w:rPr>
          <w:rFonts w:ascii="Calibri" w:hAnsi="Calibri" w:cs="Calibri"/>
          <w:color w:val="000000"/>
          <w:sz w:val="24"/>
          <w:szCs w:val="24"/>
        </w:rPr>
        <w:t>To insert</w:t>
      </w:r>
      <w:r w:rsidR="007F44CE">
        <w:rPr>
          <w:rFonts w:ascii="Calibri" w:hAnsi="Calibri" w:cs="Calibri"/>
          <w:color w:val="000000"/>
          <w:sz w:val="24"/>
          <w:szCs w:val="24"/>
        </w:rPr>
        <w:t xml:space="preserve"> source</w:t>
      </w:r>
      <w:r>
        <w:rPr>
          <w:rFonts w:ascii="Calibri" w:hAnsi="Calibri" w:cs="Calibri"/>
          <w:color w:val="000000"/>
          <w:sz w:val="24"/>
          <w:szCs w:val="24"/>
        </w:rPr>
        <w:t xml:space="preserve"> data in the accelerator model following sequence needs to be followed:</w:t>
      </w:r>
    </w:p>
    <w:p w:rsidR="005E6742" w:rsidRDefault="005E6742" w:rsidP="005E6742">
      <w:pPr>
        <w:pStyle w:val="Bodyindent"/>
        <w:jc w:val="center"/>
        <w:rPr>
          <w:rFonts w:ascii="Calibri" w:hAnsi="Calibri" w:cs="Calibri"/>
          <w:b/>
          <w:color w:val="000000"/>
          <w:sz w:val="24"/>
          <w:szCs w:val="24"/>
        </w:rPr>
      </w:pPr>
      <w:r w:rsidRPr="007F44CE">
        <w:rPr>
          <w:rFonts w:ascii="Calibri" w:hAnsi="Calibri" w:cs="Calibri"/>
          <w:b/>
          <w:color w:val="000000"/>
          <w:sz w:val="24"/>
          <w:szCs w:val="24"/>
        </w:rPr>
        <w:t>Reference Set</w:t>
      </w:r>
    </w:p>
    <w:p w:rsidR="00FB7FD8" w:rsidRPr="007F44CE" w:rsidRDefault="00FB7FD8" w:rsidP="005E6742">
      <w:pPr>
        <w:pStyle w:val="Bodyindent"/>
        <w:jc w:val="center"/>
        <w:rPr>
          <w:rFonts w:ascii="Calibri" w:hAnsi="Calibri" w:cs="Calibri"/>
          <w:b/>
          <w:color w:val="000000"/>
          <w:sz w:val="24"/>
          <w:szCs w:val="24"/>
        </w:rPr>
      </w:pPr>
      <w:r w:rsidRPr="007F44CE">
        <w:rPr>
          <w:rFonts w:ascii="Calibri" w:hAnsi="Calibri" w:cs="Calibri"/>
          <w:b/>
          <w:noProof/>
          <w:color w:val="000000"/>
          <w:sz w:val="24"/>
          <w:szCs w:val="24"/>
        </w:rPr>
        <mc:AlternateContent>
          <mc:Choice Requires="wps">
            <w:drawing>
              <wp:anchor distT="0" distB="0" distL="114300" distR="114300" simplePos="0" relativeHeight="251661312" behindDoc="0" locked="0" layoutInCell="1" allowOverlap="1">
                <wp:simplePos x="0" y="0"/>
                <wp:positionH relativeFrom="column">
                  <wp:posOffset>3257550</wp:posOffset>
                </wp:positionH>
                <wp:positionV relativeFrom="paragraph">
                  <wp:posOffset>210820</wp:posOffset>
                </wp:positionV>
                <wp:extent cx="9525" cy="323850"/>
                <wp:effectExtent l="38100" t="0" r="66675" b="57150"/>
                <wp:wrapNone/>
                <wp:docPr id="18" name="Straight Arrow Connector 18"/>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47AB8F" id="_x0000_t32" coordsize="21600,21600" o:spt="32" o:oned="t" path="m,l21600,21600e" filled="f">
                <v:path arrowok="t" fillok="f" o:connecttype="none"/>
                <o:lock v:ext="edit" shapetype="t"/>
              </v:shapetype>
              <v:shape id="Straight Arrow Connector 18" o:spid="_x0000_s1026" type="#_x0000_t32" style="position:absolute;margin-left:256.5pt;margin-top:16.6pt;width:.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" strokecolor="black [3213]" strokeweight=".5pt">
                <v:stroke endarrow="block" joinstyle="miter"/>
              </v:shape>
            </w:pict>
          </mc:Fallback>
        </mc:AlternateContent>
      </w:r>
      <w:r>
        <w:rPr>
          <w:rFonts w:ascii="Calibri" w:hAnsi="Calibri" w:cs="Calibri"/>
          <w:b/>
          <w:color w:val="000000"/>
          <w:sz w:val="24"/>
          <w:szCs w:val="24"/>
        </w:rPr>
        <w:t>[</w:t>
      </w:r>
      <w:r w:rsidRPr="00FB7FD8">
        <w:rPr>
          <w:rFonts w:ascii="Calibri" w:hAnsi="Calibri" w:cs="Calibri"/>
          <w:color w:val="000000"/>
          <w:sz w:val="24"/>
          <w:szCs w:val="24"/>
        </w:rPr>
        <w:t>Mandatory attribute:</w:t>
      </w:r>
      <w:r>
        <w:rPr>
          <w:rFonts w:ascii="Calibri" w:hAnsi="Calibri" w:cs="Calibri"/>
          <w:b/>
          <w:color w:val="000000"/>
          <w:sz w:val="24"/>
          <w:szCs w:val="24"/>
        </w:rPr>
        <w:t xml:space="preserve"> </w:t>
      </w:r>
      <w:r w:rsidRPr="00FB7FD8">
        <w:rPr>
          <w:rFonts w:ascii="Calibri" w:hAnsi="Calibri" w:cs="Calibri"/>
          <w:b/>
          <w:i/>
          <w:color w:val="000000"/>
          <w:sz w:val="24"/>
          <w:szCs w:val="24"/>
        </w:rPr>
        <w:t>Name</w:t>
      </w:r>
      <w:r>
        <w:rPr>
          <w:rFonts w:ascii="Calibri" w:hAnsi="Calibri" w:cs="Calibri"/>
          <w:b/>
          <w:color w:val="000000"/>
          <w:sz w:val="24"/>
          <w:szCs w:val="24"/>
        </w:rPr>
        <w:t>]</w:t>
      </w:r>
    </w:p>
    <w:p w:rsidR="005E6742" w:rsidRDefault="005E6742" w:rsidP="005E6742">
      <w:pPr>
        <w:pStyle w:val="Bodyindent"/>
        <w:jc w:val="center"/>
        <w:rPr>
          <w:rFonts w:ascii="Calibri" w:hAnsi="Calibri" w:cs="Calibri"/>
          <w:color w:val="000000"/>
          <w:sz w:val="24"/>
          <w:szCs w:val="24"/>
        </w:rPr>
      </w:pPr>
    </w:p>
    <w:p w:rsidR="00FB7FD8" w:rsidRDefault="005E6742" w:rsidP="00FB7FD8">
      <w:pPr>
        <w:pStyle w:val="Bodyindent"/>
        <w:jc w:val="center"/>
        <w:rPr>
          <w:rFonts w:ascii="Calibri" w:hAnsi="Calibri" w:cs="Calibri"/>
          <w:color w:val="000000"/>
          <w:sz w:val="24"/>
          <w:szCs w:val="24"/>
        </w:rPr>
      </w:pPr>
      <w:r w:rsidRPr="007F44CE">
        <w:rPr>
          <w:rFonts w:ascii="Calibri" w:hAnsi="Calibri" w:cs="Calibri"/>
          <w:b/>
          <w:color w:val="000000"/>
          <w:sz w:val="24"/>
          <w:szCs w:val="24"/>
        </w:rPr>
        <w:t>Misc Attributes</w:t>
      </w:r>
      <w:r>
        <w:rPr>
          <w:rFonts w:ascii="Calibri" w:hAnsi="Calibri" w:cs="Calibri"/>
          <w:color w:val="000000"/>
          <w:sz w:val="24"/>
          <w:szCs w:val="24"/>
        </w:rPr>
        <w:t xml:space="preserve"> (if any)</w:t>
      </w:r>
      <w:r w:rsidR="00FB7FD8" w:rsidRPr="007F44CE">
        <w:rPr>
          <w:rFonts w:ascii="Calibri" w:hAnsi="Calibri" w:cs="Calibri"/>
          <w:b/>
          <w:noProof/>
          <w:color w:val="000000"/>
          <w:sz w:val="24"/>
          <w:szCs w:val="24"/>
        </w:rPr>
        <mc:AlternateContent>
          <mc:Choice Requires="wps">
            <w:drawing>
              <wp:anchor distT="0" distB="0" distL="114300" distR="114300" simplePos="0" relativeHeight="251666432" behindDoc="0" locked="0" layoutInCell="1" allowOverlap="1" wp14:anchorId="299CCB33" wp14:editId="7F2C345F">
                <wp:simplePos x="0" y="0"/>
                <wp:positionH relativeFrom="column">
                  <wp:posOffset>3276600</wp:posOffset>
                </wp:positionH>
                <wp:positionV relativeFrom="paragraph">
                  <wp:posOffset>165735</wp:posOffset>
                </wp:positionV>
                <wp:extent cx="9525" cy="323850"/>
                <wp:effectExtent l="38100" t="0" r="66675" b="57150"/>
                <wp:wrapNone/>
                <wp:docPr id="23" name="Straight Arrow Connector 23"/>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98B19" id="Straight Arrow Connector 23" o:spid="_x0000_s1026" type="#_x0000_t32" style="position:absolute;margin-left:258pt;margin-top:13.05pt;width:.75pt;height: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" strokecolor="black [3213]" strokeweight=".5pt">
                <v:stroke endarrow="block" joinstyle="miter"/>
              </v:shape>
            </w:pict>
          </mc:Fallback>
        </mc:AlternateContent>
      </w:r>
    </w:p>
    <w:p w:rsidR="005E6742" w:rsidRDefault="005E6742" w:rsidP="005E6742">
      <w:pPr>
        <w:pStyle w:val="Bodyindent"/>
        <w:jc w:val="center"/>
        <w:rPr>
          <w:rFonts w:ascii="Calibri" w:hAnsi="Calibri" w:cs="Calibri"/>
          <w:color w:val="000000"/>
          <w:sz w:val="24"/>
          <w:szCs w:val="24"/>
        </w:rPr>
      </w:pPr>
    </w:p>
    <w:p w:rsidR="005E6742" w:rsidRDefault="005E6742" w:rsidP="005E6742">
      <w:pPr>
        <w:pStyle w:val="Bodyindent"/>
        <w:jc w:val="center"/>
        <w:rPr>
          <w:rFonts w:ascii="Calibri" w:hAnsi="Calibri" w:cs="Calibri"/>
          <w:b/>
          <w:color w:val="000000"/>
          <w:sz w:val="24"/>
          <w:szCs w:val="24"/>
        </w:rPr>
      </w:pPr>
      <w:r w:rsidRPr="007F44CE">
        <w:rPr>
          <w:rFonts w:ascii="Calibri" w:hAnsi="Calibri" w:cs="Calibri"/>
          <w:b/>
          <w:color w:val="000000"/>
          <w:sz w:val="24"/>
          <w:szCs w:val="24"/>
        </w:rPr>
        <w:t>Reference Set Instance</w:t>
      </w:r>
    </w:p>
    <w:p w:rsidR="00FB7FD8" w:rsidRPr="007F44CE" w:rsidRDefault="00FB7FD8" w:rsidP="00FB7FD8">
      <w:pPr>
        <w:pStyle w:val="Bodyindent"/>
        <w:jc w:val="center"/>
        <w:rPr>
          <w:rFonts w:ascii="Calibri" w:hAnsi="Calibri" w:cs="Calibri"/>
          <w:b/>
          <w:color w:val="000000"/>
          <w:sz w:val="24"/>
          <w:szCs w:val="24"/>
        </w:rPr>
      </w:pPr>
      <w:r w:rsidRPr="007F44CE">
        <w:rPr>
          <w:rFonts w:ascii="Calibri" w:hAnsi="Calibri" w:cs="Calibri"/>
          <w:b/>
          <w:noProof/>
          <w:color w:val="000000"/>
          <w:sz w:val="24"/>
          <w:szCs w:val="24"/>
        </w:rPr>
        <mc:AlternateContent>
          <mc:Choice Requires="wps">
            <w:drawing>
              <wp:anchor distT="0" distB="0" distL="114300" distR="114300" simplePos="0" relativeHeight="251664384" behindDoc="0" locked="0" layoutInCell="1" allowOverlap="1" wp14:anchorId="47D8742E" wp14:editId="55EDE71F">
                <wp:simplePos x="0" y="0"/>
                <wp:positionH relativeFrom="column">
                  <wp:posOffset>3257550</wp:posOffset>
                </wp:positionH>
                <wp:positionV relativeFrom="paragraph">
                  <wp:posOffset>381000</wp:posOffset>
                </wp:positionV>
                <wp:extent cx="9525" cy="323850"/>
                <wp:effectExtent l="381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DC3FB" id="Straight Arrow Connector 22" o:spid="_x0000_s1026" type="#_x0000_t32" style="position:absolute;margin-left:256.5pt;margin-top:30pt;width:.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" strokecolor="black [3213]" strokeweight=".5pt">
                <v:stroke endarrow="block" joinstyle="miter"/>
              </v:shape>
            </w:pict>
          </mc:Fallback>
        </mc:AlternateContent>
      </w:r>
      <w:r>
        <w:rPr>
          <w:rFonts w:ascii="Calibri" w:hAnsi="Calibri" w:cs="Calibri"/>
          <w:b/>
          <w:color w:val="000000"/>
          <w:sz w:val="24"/>
          <w:szCs w:val="24"/>
        </w:rPr>
        <w:t>[</w:t>
      </w:r>
      <w:r w:rsidRPr="00FB7FD8">
        <w:rPr>
          <w:rFonts w:ascii="Calibri" w:hAnsi="Calibri" w:cs="Calibri"/>
          <w:color w:val="000000"/>
          <w:sz w:val="24"/>
          <w:szCs w:val="24"/>
        </w:rPr>
        <w:t>Mandatory attribute:</w:t>
      </w:r>
      <w:r>
        <w:rPr>
          <w:rFonts w:ascii="Calibri" w:hAnsi="Calibri" w:cs="Calibri"/>
          <w:b/>
          <w:color w:val="000000"/>
          <w:sz w:val="24"/>
          <w:szCs w:val="24"/>
        </w:rPr>
        <w:t xml:space="preserve"> </w:t>
      </w:r>
      <w:r>
        <w:rPr>
          <w:rFonts w:ascii="Calibri" w:hAnsi="Calibri" w:cs="Calibri"/>
          <w:b/>
          <w:i/>
          <w:color w:val="000000"/>
          <w:sz w:val="24"/>
          <w:szCs w:val="24"/>
        </w:rPr>
        <w:t>Set ID</w:t>
      </w:r>
      <w:r w:rsidR="000E0DEA">
        <w:rPr>
          <w:rFonts w:ascii="Calibri" w:hAnsi="Calibri" w:cs="Calibri"/>
          <w:b/>
          <w:i/>
          <w:color w:val="000000"/>
          <w:sz w:val="24"/>
          <w:szCs w:val="24"/>
        </w:rPr>
        <w:t xml:space="preserve"> </w:t>
      </w:r>
      <w:r>
        <w:rPr>
          <w:rFonts w:ascii="Calibri" w:hAnsi="Calibri" w:cs="Calibri"/>
          <w:b/>
          <w:i/>
          <w:color w:val="000000"/>
          <w:sz w:val="24"/>
          <w:szCs w:val="24"/>
        </w:rPr>
        <w:t>(</w:t>
      </w:r>
      <w:r w:rsidRPr="000E0DEA">
        <w:rPr>
          <w:rFonts w:ascii="Calibri" w:hAnsi="Calibri" w:cs="Calibri"/>
          <w:i/>
          <w:color w:val="000000"/>
          <w:sz w:val="24"/>
          <w:szCs w:val="24"/>
        </w:rPr>
        <w:t>FK</w:t>
      </w:r>
      <w:r w:rsidR="000E0DEA" w:rsidRPr="000E0DEA">
        <w:rPr>
          <w:rFonts w:ascii="Calibri" w:hAnsi="Calibri" w:cs="Calibri"/>
          <w:i/>
          <w:color w:val="000000"/>
          <w:sz w:val="24"/>
          <w:szCs w:val="24"/>
        </w:rPr>
        <w:t xml:space="preserve"> with Reference Set</w:t>
      </w:r>
      <w:r>
        <w:rPr>
          <w:rFonts w:ascii="Calibri" w:hAnsi="Calibri" w:cs="Calibri"/>
          <w:b/>
          <w:i/>
          <w:color w:val="000000"/>
          <w:sz w:val="24"/>
          <w:szCs w:val="24"/>
        </w:rPr>
        <w:t>), Application ID, Version ID, Name, External Flag, Status</w:t>
      </w:r>
      <w:r>
        <w:rPr>
          <w:rFonts w:ascii="Calibri" w:hAnsi="Calibri" w:cs="Calibri"/>
          <w:b/>
          <w:color w:val="000000"/>
          <w:sz w:val="24"/>
          <w:szCs w:val="24"/>
        </w:rPr>
        <w:t>]</w:t>
      </w:r>
    </w:p>
    <w:p w:rsidR="005E6742" w:rsidRDefault="005E6742" w:rsidP="005E6742">
      <w:pPr>
        <w:pStyle w:val="Bodyindent"/>
        <w:jc w:val="center"/>
        <w:rPr>
          <w:rFonts w:ascii="Calibri" w:hAnsi="Calibri" w:cs="Calibri"/>
          <w:color w:val="000000"/>
          <w:sz w:val="24"/>
          <w:szCs w:val="24"/>
        </w:rPr>
      </w:pPr>
    </w:p>
    <w:p w:rsidR="005E6742" w:rsidRDefault="005E6742" w:rsidP="005E6742">
      <w:pPr>
        <w:pStyle w:val="Bodyindent"/>
        <w:jc w:val="center"/>
        <w:rPr>
          <w:rFonts w:ascii="Calibri" w:hAnsi="Calibri" w:cs="Calibri"/>
          <w:b/>
          <w:color w:val="000000"/>
          <w:sz w:val="24"/>
          <w:szCs w:val="24"/>
        </w:rPr>
      </w:pPr>
      <w:r w:rsidRPr="007F44CE">
        <w:rPr>
          <w:rFonts w:ascii="Calibri" w:hAnsi="Calibri" w:cs="Calibri"/>
          <w:b/>
          <w:color w:val="000000"/>
          <w:sz w:val="24"/>
          <w:szCs w:val="24"/>
        </w:rPr>
        <w:t>Code Value</w:t>
      </w:r>
    </w:p>
    <w:p w:rsidR="003A42FC" w:rsidRPr="007F44CE" w:rsidRDefault="005C67BB" w:rsidP="005E6742">
      <w:pPr>
        <w:pStyle w:val="Bodyindent"/>
        <w:jc w:val="center"/>
        <w:rPr>
          <w:rFonts w:ascii="Calibri" w:hAnsi="Calibri" w:cs="Calibri"/>
          <w:b/>
          <w:color w:val="000000"/>
          <w:sz w:val="24"/>
          <w:szCs w:val="24"/>
        </w:rPr>
      </w:pPr>
      <w:r w:rsidRPr="007F44CE">
        <w:rPr>
          <w:rFonts w:ascii="Calibri" w:hAnsi="Calibri" w:cs="Calibri"/>
          <w:b/>
          <w:noProof/>
          <w:color w:val="000000"/>
          <w:sz w:val="24"/>
          <w:szCs w:val="24"/>
        </w:rPr>
        <mc:AlternateContent>
          <mc:Choice Requires="wps">
            <w:drawing>
              <wp:anchor distT="0" distB="0" distL="114300" distR="114300" simplePos="0" relativeHeight="251668480" behindDoc="0" locked="0" layoutInCell="1" allowOverlap="1" wp14:anchorId="299CCB33" wp14:editId="7F2C345F">
                <wp:simplePos x="0" y="0"/>
                <wp:positionH relativeFrom="column">
                  <wp:posOffset>3248025</wp:posOffset>
                </wp:positionH>
                <wp:positionV relativeFrom="paragraph">
                  <wp:posOffset>200025</wp:posOffset>
                </wp:positionV>
                <wp:extent cx="9525" cy="323850"/>
                <wp:effectExtent l="38100" t="0" r="66675" b="57150"/>
                <wp:wrapNone/>
                <wp:docPr id="24" name="Straight Arrow Connector 24"/>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525C8" id="Straight Arrow Connector 24" o:spid="_x0000_s1026" type="#_x0000_t32" style="position:absolute;margin-left:255.75pt;margin-top:15.75pt;width:.75pt;height:2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" strokecolor="black [3213]" strokeweight=".5pt">
                <v:stroke endarrow="block" joinstyle="miter"/>
              </v:shape>
            </w:pict>
          </mc:Fallback>
        </mc:AlternateContent>
      </w:r>
      <w:r w:rsidR="003A42FC">
        <w:rPr>
          <w:rFonts w:ascii="Calibri" w:hAnsi="Calibri" w:cs="Calibri"/>
          <w:b/>
          <w:color w:val="000000"/>
          <w:sz w:val="24"/>
          <w:szCs w:val="24"/>
        </w:rPr>
        <w:t>[</w:t>
      </w:r>
      <w:r w:rsidR="003A42FC" w:rsidRPr="00FB7FD8">
        <w:rPr>
          <w:rFonts w:ascii="Calibri" w:hAnsi="Calibri" w:cs="Calibri"/>
          <w:color w:val="000000"/>
          <w:sz w:val="24"/>
          <w:szCs w:val="24"/>
        </w:rPr>
        <w:t>Mandatory attribute:</w:t>
      </w:r>
      <w:r w:rsidR="003A42FC">
        <w:rPr>
          <w:rFonts w:ascii="Calibri" w:hAnsi="Calibri" w:cs="Calibri"/>
          <w:b/>
          <w:color w:val="000000"/>
          <w:sz w:val="24"/>
          <w:szCs w:val="24"/>
        </w:rPr>
        <w:t xml:space="preserve"> </w:t>
      </w:r>
      <w:r w:rsidR="003A42FC" w:rsidRPr="00FB7FD8">
        <w:rPr>
          <w:rFonts w:ascii="Calibri" w:hAnsi="Calibri" w:cs="Calibri"/>
          <w:b/>
          <w:i/>
          <w:color w:val="000000"/>
          <w:sz w:val="24"/>
          <w:szCs w:val="24"/>
        </w:rPr>
        <w:t>Name</w:t>
      </w:r>
      <w:r w:rsidR="003A42FC">
        <w:rPr>
          <w:rFonts w:ascii="Calibri" w:hAnsi="Calibri" w:cs="Calibri"/>
          <w:b/>
          <w:i/>
          <w:color w:val="000000"/>
          <w:sz w:val="24"/>
          <w:szCs w:val="24"/>
        </w:rPr>
        <w:t>, Set Instance ID(</w:t>
      </w:r>
      <w:r w:rsidR="003A42FC" w:rsidRPr="000E0DEA">
        <w:rPr>
          <w:rFonts w:ascii="Calibri" w:hAnsi="Calibri" w:cs="Calibri"/>
          <w:i/>
          <w:color w:val="000000"/>
          <w:sz w:val="24"/>
          <w:szCs w:val="24"/>
        </w:rPr>
        <w:t>FK</w:t>
      </w:r>
      <w:r w:rsidR="000E0DEA" w:rsidRPr="000E0DEA">
        <w:rPr>
          <w:rFonts w:ascii="Calibri" w:hAnsi="Calibri" w:cs="Calibri"/>
          <w:i/>
          <w:color w:val="000000"/>
          <w:sz w:val="24"/>
          <w:szCs w:val="24"/>
        </w:rPr>
        <w:t xml:space="preserve"> with Reference Set Instance</w:t>
      </w:r>
      <w:r w:rsidR="003A42FC">
        <w:rPr>
          <w:rFonts w:ascii="Calibri" w:hAnsi="Calibri" w:cs="Calibri"/>
          <w:b/>
          <w:i/>
          <w:color w:val="000000"/>
          <w:sz w:val="24"/>
          <w:szCs w:val="24"/>
        </w:rPr>
        <w:t>)</w:t>
      </w:r>
      <w:r w:rsidR="003A42FC">
        <w:rPr>
          <w:rFonts w:ascii="Calibri" w:hAnsi="Calibri" w:cs="Calibri"/>
          <w:b/>
          <w:color w:val="000000"/>
          <w:sz w:val="24"/>
          <w:szCs w:val="24"/>
        </w:rPr>
        <w:t>]</w:t>
      </w:r>
    </w:p>
    <w:p w:rsidR="005E6742" w:rsidRDefault="005E6742" w:rsidP="005E6742">
      <w:pPr>
        <w:pStyle w:val="Bodyindent"/>
        <w:jc w:val="center"/>
        <w:rPr>
          <w:rFonts w:ascii="Calibri" w:hAnsi="Calibri" w:cs="Calibri"/>
          <w:color w:val="000000"/>
          <w:sz w:val="24"/>
          <w:szCs w:val="24"/>
        </w:rPr>
      </w:pPr>
    </w:p>
    <w:p w:rsidR="005E6742" w:rsidRDefault="005E6742" w:rsidP="005E6742">
      <w:pPr>
        <w:pStyle w:val="Bodyindent"/>
        <w:jc w:val="center"/>
        <w:rPr>
          <w:rFonts w:ascii="Calibri" w:hAnsi="Calibri" w:cs="Calibri"/>
          <w:color w:val="000000"/>
          <w:sz w:val="24"/>
          <w:szCs w:val="24"/>
        </w:rPr>
      </w:pPr>
      <w:r w:rsidRPr="007F44CE">
        <w:rPr>
          <w:rFonts w:ascii="Calibri" w:hAnsi="Calibri" w:cs="Calibri"/>
          <w:b/>
          <w:color w:val="000000"/>
          <w:sz w:val="24"/>
          <w:szCs w:val="24"/>
        </w:rPr>
        <w:t>Misc Attribute Value</w:t>
      </w:r>
      <w:r>
        <w:rPr>
          <w:rFonts w:ascii="Calibri" w:hAnsi="Calibri" w:cs="Calibri"/>
          <w:color w:val="000000"/>
          <w:sz w:val="24"/>
          <w:szCs w:val="24"/>
        </w:rPr>
        <w:t xml:space="preserve"> (if any)</w:t>
      </w:r>
    </w:p>
    <w:p w:rsidR="003A42FC" w:rsidRDefault="003A42FC" w:rsidP="005E6742">
      <w:pPr>
        <w:pStyle w:val="Bodyindent"/>
        <w:jc w:val="center"/>
        <w:rPr>
          <w:rFonts w:ascii="Calibri" w:hAnsi="Calibri" w:cs="Calibri"/>
          <w:color w:val="000000"/>
          <w:sz w:val="24"/>
          <w:szCs w:val="24"/>
        </w:rPr>
      </w:pPr>
      <w:r>
        <w:rPr>
          <w:rFonts w:ascii="Calibri" w:hAnsi="Calibri" w:cs="Calibri"/>
          <w:b/>
          <w:color w:val="000000"/>
          <w:sz w:val="24"/>
          <w:szCs w:val="24"/>
        </w:rPr>
        <w:t>[</w:t>
      </w:r>
      <w:r w:rsidRPr="00FB7FD8">
        <w:rPr>
          <w:rFonts w:ascii="Calibri" w:hAnsi="Calibri" w:cs="Calibri"/>
          <w:color w:val="000000"/>
          <w:sz w:val="24"/>
          <w:szCs w:val="24"/>
        </w:rPr>
        <w:t>Mandatory attribute:</w:t>
      </w:r>
      <w:r>
        <w:rPr>
          <w:rFonts w:ascii="Calibri" w:hAnsi="Calibri" w:cs="Calibri"/>
          <w:b/>
          <w:color w:val="000000"/>
          <w:sz w:val="24"/>
          <w:szCs w:val="24"/>
        </w:rPr>
        <w:t xml:space="preserve"> </w:t>
      </w:r>
      <w:r>
        <w:rPr>
          <w:rFonts w:ascii="Calibri" w:hAnsi="Calibri" w:cs="Calibri"/>
          <w:b/>
          <w:i/>
          <w:color w:val="000000"/>
          <w:sz w:val="24"/>
          <w:szCs w:val="24"/>
        </w:rPr>
        <w:t>Attribute ID (</w:t>
      </w:r>
      <w:r w:rsidRPr="000E0DEA">
        <w:rPr>
          <w:rFonts w:ascii="Calibri" w:hAnsi="Calibri" w:cs="Calibri"/>
          <w:i/>
          <w:color w:val="000000"/>
          <w:sz w:val="24"/>
          <w:szCs w:val="24"/>
        </w:rPr>
        <w:t>FK</w:t>
      </w:r>
      <w:r w:rsidR="000E0DEA" w:rsidRPr="000E0DEA">
        <w:rPr>
          <w:rFonts w:ascii="Calibri" w:hAnsi="Calibri" w:cs="Calibri"/>
          <w:i/>
          <w:color w:val="000000"/>
          <w:sz w:val="24"/>
          <w:szCs w:val="24"/>
        </w:rPr>
        <w:t xml:space="preserve"> with </w:t>
      </w:r>
      <w:r w:rsidR="000E0DEA" w:rsidRPr="000E0DEA">
        <w:rPr>
          <w:rFonts w:ascii="Calibri" w:hAnsi="Calibri" w:cs="Calibri"/>
          <w:color w:val="000000"/>
          <w:sz w:val="24"/>
          <w:szCs w:val="24"/>
        </w:rPr>
        <w:t>Misc Attributes</w:t>
      </w:r>
      <w:r>
        <w:rPr>
          <w:rFonts w:ascii="Calibri" w:hAnsi="Calibri" w:cs="Calibri"/>
          <w:b/>
          <w:i/>
          <w:color w:val="000000"/>
          <w:sz w:val="24"/>
          <w:szCs w:val="24"/>
        </w:rPr>
        <w:t>)</w:t>
      </w:r>
      <w:r>
        <w:rPr>
          <w:rFonts w:ascii="Calibri" w:hAnsi="Calibri" w:cs="Calibri"/>
          <w:b/>
          <w:color w:val="000000"/>
          <w:sz w:val="24"/>
          <w:szCs w:val="24"/>
        </w:rPr>
        <w:t>]</w:t>
      </w:r>
    </w:p>
    <w:p w:rsidR="005E6742" w:rsidRDefault="00293B4A" w:rsidP="006C61F0">
      <w:pPr>
        <w:pStyle w:val="Bodyindent"/>
        <w:ind w:firstLine="533"/>
        <w:rPr>
          <w:rFonts w:ascii="Calibri" w:hAnsi="Calibri" w:cs="Calibri"/>
          <w:color w:val="000000"/>
          <w:sz w:val="24"/>
          <w:szCs w:val="24"/>
        </w:rPr>
      </w:pPr>
      <w:r>
        <w:rPr>
          <w:rFonts w:ascii="Calibri" w:hAnsi="Calibri" w:cs="Calibri"/>
          <w:color w:val="000000"/>
          <w:sz w:val="24"/>
          <w:szCs w:val="24"/>
        </w:rPr>
        <w:t>As mentioned above, data needs to be entered for Version and Application</w:t>
      </w:r>
      <w:r w:rsidR="003739EB">
        <w:rPr>
          <w:rFonts w:ascii="Calibri" w:hAnsi="Calibri" w:cs="Calibri"/>
          <w:color w:val="000000"/>
          <w:sz w:val="24"/>
          <w:szCs w:val="24"/>
        </w:rPr>
        <w:t xml:space="preserve"> by IDD as a </w:t>
      </w:r>
      <w:r w:rsidR="00E675C7">
        <w:rPr>
          <w:rFonts w:ascii="Calibri" w:hAnsi="Calibri" w:cs="Calibri"/>
          <w:color w:val="000000"/>
          <w:sz w:val="24"/>
          <w:szCs w:val="24"/>
        </w:rPr>
        <w:t>onetime</w:t>
      </w:r>
      <w:r w:rsidR="003739EB">
        <w:rPr>
          <w:rFonts w:ascii="Calibri" w:hAnsi="Calibri" w:cs="Calibri"/>
          <w:color w:val="000000"/>
          <w:sz w:val="24"/>
          <w:szCs w:val="24"/>
        </w:rPr>
        <w:t xml:space="preserve"> activity before inserting data in the Reference Set Instance.</w:t>
      </w:r>
    </w:p>
    <w:p w:rsidR="00A513AA" w:rsidRDefault="00A513AA" w:rsidP="006C61F0">
      <w:pPr>
        <w:pStyle w:val="Bodyindent"/>
        <w:ind w:firstLine="360"/>
        <w:rPr>
          <w:rFonts w:ascii="Calibri" w:hAnsi="Calibri" w:cs="Calibri"/>
          <w:color w:val="000000"/>
          <w:sz w:val="24"/>
          <w:szCs w:val="24"/>
        </w:rPr>
      </w:pPr>
      <w:r>
        <w:rPr>
          <w:rFonts w:ascii="Calibri" w:hAnsi="Calibri" w:cs="Calibri"/>
          <w:color w:val="000000"/>
          <w:sz w:val="24"/>
          <w:szCs w:val="24"/>
        </w:rPr>
        <w:t>There are three ways by which data can be loaded to the accelerator.</w:t>
      </w:r>
    </w:p>
    <w:p w:rsidR="00A513AA" w:rsidRDefault="00A513AA" w:rsidP="00A513AA">
      <w:pPr>
        <w:pStyle w:val="Bodyindent"/>
        <w:numPr>
          <w:ilvl w:val="0"/>
          <w:numId w:val="22"/>
        </w:numPr>
        <w:rPr>
          <w:rFonts w:ascii="Calibri" w:hAnsi="Calibri" w:cs="Calibri"/>
          <w:color w:val="000000"/>
          <w:sz w:val="24"/>
          <w:szCs w:val="24"/>
        </w:rPr>
      </w:pPr>
      <w:r w:rsidRPr="00F67E4D">
        <w:rPr>
          <w:rFonts w:ascii="Calibri" w:hAnsi="Calibri" w:cs="Calibri"/>
          <w:b/>
          <w:color w:val="000000"/>
          <w:sz w:val="24"/>
          <w:szCs w:val="24"/>
        </w:rPr>
        <w:t>Manual Insertion</w:t>
      </w:r>
      <w:r>
        <w:rPr>
          <w:rFonts w:ascii="Calibri" w:hAnsi="Calibri" w:cs="Calibri"/>
          <w:color w:val="000000"/>
          <w:sz w:val="24"/>
          <w:szCs w:val="24"/>
        </w:rPr>
        <w:t xml:space="preserve"> – Users </w:t>
      </w:r>
      <w:r w:rsidR="00F67E4D">
        <w:rPr>
          <w:rFonts w:ascii="Calibri" w:hAnsi="Calibri" w:cs="Calibri"/>
          <w:color w:val="000000"/>
          <w:sz w:val="24"/>
          <w:szCs w:val="24"/>
        </w:rPr>
        <w:t>can insert record</w:t>
      </w:r>
      <w:r>
        <w:rPr>
          <w:rFonts w:ascii="Calibri" w:hAnsi="Calibri" w:cs="Calibri"/>
          <w:color w:val="000000"/>
          <w:sz w:val="24"/>
          <w:szCs w:val="24"/>
        </w:rPr>
        <w:t xml:space="preserve"> by Informa</w:t>
      </w:r>
      <w:r w:rsidR="00F67E4D">
        <w:rPr>
          <w:rFonts w:ascii="Calibri" w:hAnsi="Calibri" w:cs="Calibri"/>
          <w:color w:val="000000"/>
          <w:sz w:val="24"/>
          <w:szCs w:val="24"/>
        </w:rPr>
        <w:t>tica Data Director (IDD) in the respective tables.</w:t>
      </w:r>
    </w:p>
    <w:p w:rsidR="00B05704" w:rsidRDefault="00B05704" w:rsidP="00B05704">
      <w:pPr>
        <w:pStyle w:val="Bodyindent"/>
        <w:ind w:left="1627"/>
        <w:rPr>
          <w:rFonts w:ascii="Calibri" w:hAnsi="Calibri" w:cs="Calibri"/>
          <w:color w:val="000000"/>
          <w:sz w:val="24"/>
          <w:szCs w:val="24"/>
        </w:rPr>
      </w:pPr>
    </w:p>
    <w:p w:rsidR="001D17C2" w:rsidRDefault="001D17C2" w:rsidP="001D17C2">
      <w:pPr>
        <w:pStyle w:val="Bodyindent"/>
        <w:rPr>
          <w:rFonts w:ascii="Calibri" w:hAnsi="Calibri" w:cs="Calibri"/>
          <w:color w:val="000000"/>
          <w:sz w:val="24"/>
          <w:szCs w:val="24"/>
        </w:rPr>
      </w:pPr>
      <w:r>
        <w:rPr>
          <w:rFonts w:ascii="Calibri" w:hAnsi="Calibri" w:cs="Calibri"/>
          <w:noProof/>
          <w:color w:val="000000"/>
          <w:sz w:val="24"/>
          <w:szCs w:val="24"/>
        </w:rPr>
        <w:drawing>
          <wp:inline distT="0" distB="0" distL="0" distR="0" wp14:anchorId="25CFE4B0" wp14:editId="3385084F">
            <wp:extent cx="4144010" cy="17049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4167492" cy="1714636"/>
                    </a:xfrm>
                    <a:prstGeom prst="rect">
                      <a:avLst/>
                    </a:prstGeom>
                  </pic:spPr>
                </pic:pic>
              </a:graphicData>
            </a:graphic>
          </wp:inline>
        </w:drawing>
      </w:r>
    </w:p>
    <w:p w:rsidR="00C42A13" w:rsidRDefault="00C42A13" w:rsidP="001D17C2">
      <w:pPr>
        <w:pStyle w:val="Bodyindent"/>
        <w:rPr>
          <w:rFonts w:ascii="Calibri" w:hAnsi="Calibri" w:cs="Calibri"/>
          <w:color w:val="000000"/>
          <w:sz w:val="24"/>
          <w:szCs w:val="24"/>
        </w:rPr>
      </w:pPr>
    </w:p>
    <w:p w:rsidR="009B0D59" w:rsidRDefault="009B0D59" w:rsidP="001D17C2">
      <w:pPr>
        <w:pStyle w:val="Bodyindent"/>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extent cx="620077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6200775" cy="2990850"/>
                    </a:xfrm>
                    <a:prstGeom prst="rect">
                      <a:avLst/>
                    </a:prstGeom>
                  </pic:spPr>
                </pic:pic>
              </a:graphicData>
            </a:graphic>
          </wp:inline>
        </w:drawing>
      </w:r>
    </w:p>
    <w:p w:rsidR="009B0D59" w:rsidRDefault="009B0D59" w:rsidP="001D17C2">
      <w:pPr>
        <w:pStyle w:val="Bodyindent"/>
        <w:rPr>
          <w:rFonts w:ascii="Calibri" w:hAnsi="Calibri" w:cs="Calibri"/>
          <w:color w:val="000000"/>
          <w:sz w:val="24"/>
          <w:szCs w:val="24"/>
        </w:rPr>
      </w:pPr>
    </w:p>
    <w:p w:rsidR="001D17C2" w:rsidRDefault="001D17C2" w:rsidP="001D17C2">
      <w:pPr>
        <w:pStyle w:val="Bodyindent"/>
        <w:rPr>
          <w:rFonts w:ascii="Calibri" w:hAnsi="Calibri" w:cs="Calibri"/>
          <w:color w:val="000000"/>
          <w:sz w:val="24"/>
          <w:szCs w:val="24"/>
        </w:rPr>
      </w:pPr>
      <w:r>
        <w:rPr>
          <w:rFonts w:ascii="Calibri" w:hAnsi="Calibri" w:cs="Calibri"/>
          <w:noProof/>
          <w:color w:val="000000"/>
          <w:sz w:val="24"/>
          <w:szCs w:val="24"/>
        </w:rPr>
        <w:drawing>
          <wp:inline distT="0" distB="0" distL="0" distR="0">
            <wp:extent cx="5819775" cy="2400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11">
                      <a:extLst>
                        <a:ext uri="{28A0092B-C50C-407E-A947-70E740481C1C}">
                          <a14:useLocalDpi xmlns:a14="http://schemas.microsoft.com/office/drawing/2010/main" val="0"/>
                        </a:ext>
                      </a:extLst>
                    </a:blip>
                    <a:stretch>
                      <a:fillRect/>
                    </a:stretch>
                  </pic:blipFill>
                  <pic:spPr>
                    <a:xfrm>
                      <a:off x="0" y="0"/>
                      <a:ext cx="5844654" cy="2410561"/>
                    </a:xfrm>
                    <a:prstGeom prst="rect">
                      <a:avLst/>
                    </a:prstGeom>
                  </pic:spPr>
                </pic:pic>
              </a:graphicData>
            </a:graphic>
          </wp:inline>
        </w:drawing>
      </w:r>
    </w:p>
    <w:p w:rsidR="001D17C2" w:rsidRDefault="001D17C2" w:rsidP="001D17C2">
      <w:pPr>
        <w:pStyle w:val="Bodyindent"/>
        <w:rPr>
          <w:rFonts w:ascii="Calibri" w:hAnsi="Calibri" w:cs="Calibri"/>
          <w:color w:val="000000"/>
          <w:sz w:val="24"/>
          <w:szCs w:val="24"/>
        </w:rPr>
      </w:pPr>
    </w:p>
    <w:p w:rsidR="001D17C2" w:rsidRDefault="00E278B3" w:rsidP="001D17C2">
      <w:pPr>
        <w:pStyle w:val="Bodyindent"/>
        <w:rPr>
          <w:rFonts w:ascii="Calibri" w:hAnsi="Calibri" w:cs="Calibri"/>
          <w:color w:val="000000"/>
          <w:sz w:val="24"/>
          <w:szCs w:val="24"/>
        </w:rPr>
      </w:pPr>
      <w:r>
        <w:rPr>
          <w:rFonts w:ascii="Calibri" w:hAnsi="Calibri" w:cs="Calibri"/>
          <w:noProof/>
          <w:color w:val="000000"/>
          <w:sz w:val="24"/>
          <w:szCs w:val="24"/>
        </w:rPr>
        <w:drawing>
          <wp:inline distT="0" distB="0" distL="0" distR="0">
            <wp:extent cx="5943600" cy="2014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14220"/>
                    </a:xfrm>
                    <a:prstGeom prst="rect">
                      <a:avLst/>
                    </a:prstGeom>
                  </pic:spPr>
                </pic:pic>
              </a:graphicData>
            </a:graphic>
          </wp:inline>
        </w:drawing>
      </w:r>
    </w:p>
    <w:p w:rsidR="00F67E4D" w:rsidRDefault="00F67E4D" w:rsidP="00A513AA">
      <w:pPr>
        <w:pStyle w:val="Bodyindent"/>
        <w:numPr>
          <w:ilvl w:val="0"/>
          <w:numId w:val="22"/>
        </w:numPr>
        <w:rPr>
          <w:rFonts w:ascii="Calibri" w:hAnsi="Calibri" w:cs="Calibri"/>
          <w:color w:val="000000"/>
          <w:sz w:val="24"/>
          <w:szCs w:val="24"/>
        </w:rPr>
      </w:pPr>
      <w:r w:rsidRPr="00F67E4D">
        <w:rPr>
          <w:rFonts w:ascii="Calibri" w:hAnsi="Calibri" w:cs="Calibri"/>
          <w:b/>
          <w:color w:val="000000"/>
          <w:sz w:val="24"/>
          <w:szCs w:val="24"/>
        </w:rPr>
        <w:lastRenderedPageBreak/>
        <w:t>Uploading Data in Bulk</w:t>
      </w:r>
      <w:r>
        <w:rPr>
          <w:rFonts w:ascii="Calibri" w:hAnsi="Calibri" w:cs="Calibri"/>
          <w:color w:val="000000"/>
          <w:sz w:val="24"/>
          <w:szCs w:val="24"/>
        </w:rPr>
        <w:t xml:space="preserve"> – Users can upload csv files only for code value table for any bulk insertion by IDD.</w:t>
      </w:r>
    </w:p>
    <w:p w:rsidR="00944CF2" w:rsidRDefault="00944CF2" w:rsidP="00944CF2">
      <w:pPr>
        <w:pStyle w:val="Bodyindent"/>
        <w:ind w:left="1627"/>
        <w:rPr>
          <w:rFonts w:ascii="Calibri" w:hAnsi="Calibri" w:cs="Calibri"/>
          <w:color w:val="000000"/>
          <w:sz w:val="24"/>
          <w:szCs w:val="24"/>
        </w:rPr>
      </w:pPr>
      <w:r w:rsidRPr="00944CF2">
        <w:rPr>
          <w:rFonts w:ascii="Calibri" w:hAnsi="Calibri" w:cs="Calibri"/>
          <w:color w:val="000000"/>
          <w:sz w:val="24"/>
          <w:szCs w:val="24"/>
        </w:rPr>
        <w:t xml:space="preserve">There are </w:t>
      </w:r>
      <w:r>
        <w:rPr>
          <w:rFonts w:ascii="Calibri" w:hAnsi="Calibri" w:cs="Calibri"/>
          <w:color w:val="000000"/>
          <w:sz w:val="24"/>
          <w:szCs w:val="24"/>
        </w:rPr>
        <w:t>four import profile types by which csv files can be imported. Please follow the steps for importing the file to load data in code value</w:t>
      </w:r>
      <w:r w:rsidR="005C36B5">
        <w:rPr>
          <w:rFonts w:ascii="Calibri" w:hAnsi="Calibri" w:cs="Calibri"/>
          <w:color w:val="000000"/>
          <w:sz w:val="24"/>
          <w:szCs w:val="24"/>
        </w:rPr>
        <w:t xml:space="preserve"> by ‘Import SIC Codes’ type</w:t>
      </w:r>
      <w:r>
        <w:rPr>
          <w:rFonts w:ascii="Calibri" w:hAnsi="Calibri" w:cs="Calibri"/>
          <w:color w:val="000000"/>
          <w:sz w:val="24"/>
          <w:szCs w:val="24"/>
        </w:rPr>
        <w:t>.</w:t>
      </w:r>
    </w:p>
    <w:p w:rsidR="0060545D" w:rsidRDefault="0060545D" w:rsidP="00944CF2">
      <w:pPr>
        <w:pStyle w:val="Bodyindent"/>
        <w:ind w:left="1627"/>
        <w:rPr>
          <w:rFonts w:ascii="Calibri" w:hAnsi="Calibri" w:cs="Calibri"/>
          <w:color w:val="000000"/>
          <w:sz w:val="24"/>
          <w:szCs w:val="24"/>
        </w:rPr>
      </w:pPr>
    </w:p>
    <w:p w:rsidR="002B62D8" w:rsidRDefault="002B62D8" w:rsidP="00944CF2">
      <w:pPr>
        <w:pStyle w:val="Bodyindent"/>
        <w:ind w:left="1627"/>
        <w:rPr>
          <w:rFonts w:ascii="Calibri" w:hAnsi="Calibri" w:cs="Calibri"/>
          <w:color w:val="000000"/>
          <w:sz w:val="24"/>
          <w:szCs w:val="24"/>
        </w:rPr>
      </w:pPr>
    </w:p>
    <w:p w:rsidR="00677516" w:rsidRDefault="00677516" w:rsidP="00677516">
      <w:pPr>
        <w:pStyle w:val="Bodyindent"/>
        <w:rPr>
          <w:rFonts w:ascii="Calibri" w:hAnsi="Calibri" w:cs="Calibri"/>
          <w:color w:val="000000"/>
          <w:sz w:val="24"/>
          <w:szCs w:val="24"/>
        </w:rPr>
      </w:pPr>
      <w:r>
        <w:rPr>
          <w:rFonts w:ascii="Calibri" w:hAnsi="Calibri" w:cs="Calibri"/>
          <w:noProof/>
          <w:color w:val="000000"/>
          <w:sz w:val="24"/>
          <w:szCs w:val="24"/>
        </w:rPr>
        <w:drawing>
          <wp:inline distT="0" distB="0" distL="0" distR="0">
            <wp:extent cx="436245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4363062" cy="819265"/>
                    </a:xfrm>
                    <a:prstGeom prst="rect">
                      <a:avLst/>
                    </a:prstGeom>
                  </pic:spPr>
                </pic:pic>
              </a:graphicData>
            </a:graphic>
          </wp:inline>
        </w:drawing>
      </w:r>
    </w:p>
    <w:p w:rsidR="00DB7F29" w:rsidRDefault="00DB7F29" w:rsidP="00944CF2">
      <w:pPr>
        <w:pStyle w:val="Bodyindent"/>
        <w:ind w:left="1627"/>
        <w:rPr>
          <w:rFonts w:ascii="Calibri" w:hAnsi="Calibri" w:cs="Calibri"/>
          <w:color w:val="000000"/>
          <w:sz w:val="24"/>
          <w:szCs w:val="24"/>
        </w:rPr>
      </w:pPr>
    </w:p>
    <w:p w:rsidR="00DB7F29" w:rsidRDefault="0060545D" w:rsidP="00944CF2">
      <w:pPr>
        <w:pStyle w:val="Bodyindent"/>
        <w:ind w:left="1627"/>
        <w:rPr>
          <w:rFonts w:ascii="Calibri" w:hAnsi="Calibri" w:cs="Calibri"/>
          <w:color w:val="000000"/>
          <w:sz w:val="24"/>
          <w:szCs w:val="24"/>
        </w:rPr>
      </w:pPr>
      <w:r>
        <w:rPr>
          <w:rFonts w:ascii="Calibri" w:hAnsi="Calibri" w:cs="Calibri"/>
          <w:noProof/>
          <w:color w:val="000000"/>
          <w:sz w:val="24"/>
          <w:szCs w:val="24"/>
        </w:rPr>
        <mc:AlternateContent>
          <mc:Choice Requires="wps">
            <w:drawing>
              <wp:anchor distT="0" distB="0" distL="114300" distR="114300" simplePos="0" relativeHeight="251659264" behindDoc="0" locked="0" layoutInCell="1" allowOverlap="1">
                <wp:simplePos x="0" y="0"/>
                <wp:positionH relativeFrom="column">
                  <wp:posOffset>2771775</wp:posOffset>
                </wp:positionH>
                <wp:positionV relativeFrom="paragraph">
                  <wp:posOffset>5715</wp:posOffset>
                </wp:positionV>
                <wp:extent cx="361950" cy="476250"/>
                <wp:effectExtent l="19050" t="0" r="38100" b="38100"/>
                <wp:wrapNone/>
                <wp:docPr id="14" name="Down Arrow 14"/>
                <wp:cNvGraphicFramePr/>
                <a:graphic xmlns:a="http://schemas.openxmlformats.org/drawingml/2006/main">
                  <a:graphicData uri="http://schemas.microsoft.com/office/word/2010/wordprocessingShape">
                    <wps:wsp>
                      <wps:cNvSpPr/>
                      <wps:spPr>
                        <a:xfrm>
                          <a:off x="0" y="0"/>
                          <a:ext cx="361950" cy="476250"/>
                        </a:xfrm>
                        <a:prstGeom prst="down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C47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18.25pt;margin-top:.45pt;width:28.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" adj="13392" fillcolor="#a8d08d [1945]" strokecolor="#1f4d78 [1604]" strokeweight="1pt"/>
            </w:pict>
          </mc:Fallback>
        </mc:AlternateContent>
      </w:r>
    </w:p>
    <w:p w:rsidR="00DB7F29" w:rsidRDefault="00DB7F29" w:rsidP="00944CF2">
      <w:pPr>
        <w:pStyle w:val="Bodyindent"/>
        <w:ind w:left="1627"/>
        <w:rPr>
          <w:rFonts w:ascii="Calibri" w:hAnsi="Calibri" w:cs="Calibri"/>
          <w:color w:val="000000"/>
          <w:sz w:val="24"/>
          <w:szCs w:val="24"/>
        </w:rPr>
      </w:pPr>
    </w:p>
    <w:p w:rsidR="0060545D" w:rsidRDefault="0060545D" w:rsidP="00944CF2">
      <w:pPr>
        <w:pStyle w:val="Bodyindent"/>
        <w:ind w:left="1627"/>
        <w:rPr>
          <w:rFonts w:ascii="Calibri" w:hAnsi="Calibri" w:cs="Calibri"/>
          <w:color w:val="000000"/>
          <w:sz w:val="24"/>
          <w:szCs w:val="24"/>
        </w:rPr>
      </w:pPr>
    </w:p>
    <w:p w:rsidR="00DB7F29" w:rsidRDefault="00677516" w:rsidP="00677516">
      <w:pPr>
        <w:pStyle w:val="Bodyindent"/>
        <w:rPr>
          <w:rFonts w:ascii="Calibri" w:hAnsi="Calibri" w:cs="Calibri"/>
          <w:color w:val="000000"/>
          <w:sz w:val="24"/>
          <w:szCs w:val="24"/>
        </w:rPr>
      </w:pPr>
      <w:r>
        <w:rPr>
          <w:rFonts w:ascii="Calibri" w:hAnsi="Calibri" w:cs="Calibri"/>
          <w:noProof/>
          <w:color w:val="000000"/>
          <w:sz w:val="24"/>
          <w:szCs w:val="24"/>
        </w:rPr>
        <w:drawing>
          <wp:inline distT="0" distB="0" distL="0" distR="0">
            <wp:extent cx="5476875" cy="2609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77649" cy="2610219"/>
                    </a:xfrm>
                    <a:prstGeom prst="rect">
                      <a:avLst/>
                    </a:prstGeom>
                  </pic:spPr>
                </pic:pic>
              </a:graphicData>
            </a:graphic>
          </wp:inline>
        </w:drawing>
      </w:r>
    </w:p>
    <w:p w:rsidR="00DB7F29" w:rsidRDefault="00DB7F29" w:rsidP="00DB7F29">
      <w:pPr>
        <w:pStyle w:val="Bodyindent"/>
        <w:rPr>
          <w:rFonts w:ascii="Calibri" w:hAnsi="Calibri" w:cs="Calibri"/>
          <w:color w:val="000000"/>
          <w:sz w:val="24"/>
          <w:szCs w:val="24"/>
        </w:rPr>
      </w:pPr>
    </w:p>
    <w:p w:rsidR="00DB7F29" w:rsidRDefault="0060545D" w:rsidP="00DB7F29">
      <w:pPr>
        <w:pStyle w:val="Bodyindent"/>
        <w:rPr>
          <w:rFonts w:ascii="Calibri" w:hAnsi="Calibri" w:cs="Calibri"/>
          <w:color w:val="000000"/>
          <w:sz w:val="24"/>
          <w:szCs w:val="24"/>
        </w:rPr>
      </w:pPr>
      <w:r>
        <w:rPr>
          <w:rFonts w:ascii="Calibri" w:hAnsi="Calibri" w:cs="Calibri"/>
          <w:noProof/>
          <w:color w:val="000000"/>
          <w:sz w:val="24"/>
          <w:szCs w:val="24"/>
        </w:rPr>
        <mc:AlternateContent>
          <mc:Choice Requires="wps">
            <w:drawing>
              <wp:anchor distT="0" distB="0" distL="114300" distR="114300" simplePos="0" relativeHeight="251660288" behindDoc="0" locked="0" layoutInCell="1" allowOverlap="1">
                <wp:simplePos x="0" y="0"/>
                <wp:positionH relativeFrom="column">
                  <wp:posOffset>2790825</wp:posOffset>
                </wp:positionH>
                <wp:positionV relativeFrom="paragraph">
                  <wp:posOffset>151765</wp:posOffset>
                </wp:positionV>
                <wp:extent cx="381000" cy="561975"/>
                <wp:effectExtent l="19050" t="0" r="19050" b="47625"/>
                <wp:wrapNone/>
                <wp:docPr id="15" name="Down Arrow 15"/>
                <wp:cNvGraphicFramePr/>
                <a:graphic xmlns:a="http://schemas.openxmlformats.org/drawingml/2006/main">
                  <a:graphicData uri="http://schemas.microsoft.com/office/word/2010/wordprocessingShape">
                    <wps:wsp>
                      <wps:cNvSpPr/>
                      <wps:spPr>
                        <a:xfrm>
                          <a:off x="0" y="0"/>
                          <a:ext cx="381000" cy="561975"/>
                        </a:xfrm>
                        <a:prstGeom prst="down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AB5E6F" id="Down Arrow 15" o:spid="_x0000_s1026" type="#_x0000_t67" style="position:absolute;margin-left:219.75pt;margin-top:11.95pt;width:30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" adj="14278" fillcolor="#a8d08d [1945]" strokecolor="#1f4d78 [1604]" strokeweight="1pt"/>
            </w:pict>
          </mc:Fallback>
        </mc:AlternateContent>
      </w:r>
    </w:p>
    <w:p w:rsidR="00DB7F29" w:rsidRDefault="00DB7F29" w:rsidP="00DB7F29">
      <w:pPr>
        <w:pStyle w:val="Bodyindent"/>
        <w:rPr>
          <w:rFonts w:ascii="Calibri" w:hAnsi="Calibri" w:cs="Calibri"/>
          <w:color w:val="000000"/>
          <w:sz w:val="24"/>
          <w:szCs w:val="24"/>
        </w:rPr>
      </w:pPr>
    </w:p>
    <w:p w:rsidR="00DB7F29" w:rsidRDefault="00677516" w:rsidP="00DB7F29">
      <w:pPr>
        <w:pStyle w:val="Bodyindent"/>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extent cx="5553710" cy="50673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5553854" cy="5067431"/>
                    </a:xfrm>
                    <a:prstGeom prst="rect">
                      <a:avLst/>
                    </a:prstGeom>
                  </pic:spPr>
                </pic:pic>
              </a:graphicData>
            </a:graphic>
          </wp:inline>
        </w:drawing>
      </w:r>
    </w:p>
    <w:p w:rsidR="003C0D86" w:rsidRDefault="003C0D86" w:rsidP="003C0D86">
      <w:pPr>
        <w:pStyle w:val="Bodyindent"/>
        <w:rPr>
          <w:rFonts w:ascii="Calibri" w:hAnsi="Calibri" w:cs="Calibri"/>
          <w:color w:val="000000"/>
          <w:sz w:val="24"/>
          <w:szCs w:val="24"/>
        </w:rPr>
      </w:pPr>
    </w:p>
    <w:p w:rsidR="00F67E4D" w:rsidRDefault="00F67E4D" w:rsidP="00A513AA">
      <w:pPr>
        <w:pStyle w:val="Bodyindent"/>
        <w:numPr>
          <w:ilvl w:val="0"/>
          <w:numId w:val="22"/>
        </w:numPr>
        <w:rPr>
          <w:rFonts w:ascii="Calibri" w:hAnsi="Calibri" w:cs="Calibri"/>
          <w:color w:val="000000"/>
          <w:sz w:val="24"/>
          <w:szCs w:val="24"/>
        </w:rPr>
      </w:pPr>
      <w:r w:rsidRPr="00F67E4D">
        <w:rPr>
          <w:rFonts w:ascii="Calibri" w:hAnsi="Calibri" w:cs="Calibri"/>
          <w:b/>
          <w:color w:val="000000"/>
          <w:sz w:val="24"/>
          <w:szCs w:val="24"/>
        </w:rPr>
        <w:t>Data Loading by ETL</w:t>
      </w:r>
      <w:r>
        <w:rPr>
          <w:rFonts w:ascii="Calibri" w:hAnsi="Calibri" w:cs="Calibri"/>
          <w:color w:val="000000"/>
          <w:sz w:val="24"/>
          <w:szCs w:val="24"/>
        </w:rPr>
        <w:t xml:space="preserve"> – There is no landing table in the accelerator. Therefore data can be inserted directly to </w:t>
      </w:r>
      <w:r w:rsidR="002158C9">
        <w:rPr>
          <w:rFonts w:ascii="Calibri" w:hAnsi="Calibri" w:cs="Calibri"/>
          <w:color w:val="000000"/>
          <w:sz w:val="24"/>
          <w:szCs w:val="24"/>
        </w:rPr>
        <w:t xml:space="preserve">the </w:t>
      </w:r>
      <w:r>
        <w:rPr>
          <w:rFonts w:ascii="Calibri" w:hAnsi="Calibri" w:cs="Calibri"/>
          <w:color w:val="000000"/>
          <w:sz w:val="24"/>
          <w:szCs w:val="24"/>
        </w:rPr>
        <w:t>staging tables and then base objects</w:t>
      </w:r>
      <w:r w:rsidR="00B5783F">
        <w:rPr>
          <w:rFonts w:ascii="Calibri" w:hAnsi="Calibri" w:cs="Calibri"/>
          <w:color w:val="000000"/>
          <w:sz w:val="24"/>
          <w:szCs w:val="24"/>
        </w:rPr>
        <w:t xml:space="preserve"> by IDQ</w:t>
      </w:r>
      <w:r>
        <w:rPr>
          <w:rFonts w:ascii="Calibri" w:hAnsi="Calibri" w:cs="Calibri"/>
          <w:color w:val="000000"/>
          <w:sz w:val="24"/>
          <w:szCs w:val="24"/>
        </w:rPr>
        <w:t xml:space="preserve">. To load the data </w:t>
      </w:r>
      <w:r w:rsidR="00B5783F">
        <w:rPr>
          <w:rFonts w:ascii="Calibri" w:hAnsi="Calibri" w:cs="Calibri"/>
          <w:color w:val="000000"/>
          <w:sz w:val="24"/>
          <w:szCs w:val="24"/>
        </w:rPr>
        <w:t>directly to the staging tables Model Repository Service (</w:t>
      </w:r>
      <w:r w:rsidR="00F524F3">
        <w:rPr>
          <w:rFonts w:ascii="Calibri" w:hAnsi="Calibri" w:cs="Calibri"/>
          <w:color w:val="000000"/>
          <w:sz w:val="24"/>
          <w:szCs w:val="24"/>
        </w:rPr>
        <w:t>MRS</w:t>
      </w:r>
      <w:r w:rsidR="00B5783F">
        <w:rPr>
          <w:rFonts w:ascii="Calibri" w:hAnsi="Calibri" w:cs="Calibri"/>
          <w:color w:val="000000"/>
          <w:sz w:val="24"/>
          <w:szCs w:val="24"/>
        </w:rPr>
        <w:t>) needs to be configured in the MDM hub. Then mapping has to be created to load the data in the IDQ from source to stage and then BO.</w:t>
      </w:r>
    </w:p>
    <w:p w:rsidR="003D2193" w:rsidRPr="003D2193" w:rsidRDefault="003D2193" w:rsidP="003D2193">
      <w:pPr>
        <w:pStyle w:val="Bodyindent"/>
        <w:ind w:left="1267"/>
        <w:rPr>
          <w:rFonts w:ascii="Calibri" w:hAnsi="Calibri" w:cs="Calibri"/>
          <w:color w:val="000000"/>
          <w:sz w:val="24"/>
          <w:szCs w:val="24"/>
        </w:rPr>
      </w:pPr>
      <w:r>
        <w:rPr>
          <w:rFonts w:ascii="Calibri" w:hAnsi="Calibri" w:cs="Calibri"/>
          <w:color w:val="000000"/>
          <w:sz w:val="24"/>
          <w:szCs w:val="24"/>
        </w:rPr>
        <w:t>There are few steps to be followed to load data by IDQ directly to staging table:</w:t>
      </w:r>
    </w:p>
    <w:p w:rsidR="003D2193" w:rsidRPr="003D2193" w:rsidRDefault="003D2193" w:rsidP="003D2193">
      <w:pPr>
        <w:pStyle w:val="ListParagraph"/>
        <w:numPr>
          <w:ilvl w:val="1"/>
          <w:numId w:val="22"/>
        </w:numPr>
        <w:autoSpaceDE w:val="0"/>
        <w:autoSpaceDN w:val="0"/>
        <w:adjustRightInd w:val="0"/>
        <w:rPr>
          <w:rFonts w:ascii="Calibri" w:hAnsi="Calibri" w:cs="Calibri"/>
          <w:color w:val="000000"/>
        </w:rPr>
      </w:pPr>
      <w:r w:rsidRPr="003D2193">
        <w:rPr>
          <w:rFonts w:ascii="Calibri" w:hAnsi="Calibri" w:cs="Calibri"/>
          <w:color w:val="000000"/>
        </w:rPr>
        <w:t xml:space="preserve">Enter the Model Repository Service connection parameters to the MRS_URL field </w:t>
      </w:r>
      <w:r w:rsidR="0076124A">
        <w:rPr>
          <w:rFonts w:ascii="Calibri" w:hAnsi="Calibri" w:cs="Calibri"/>
          <w:color w:val="000000"/>
        </w:rPr>
        <w:t>(as shown in the image below)</w:t>
      </w:r>
    </w:p>
    <w:p w:rsidR="003D2193" w:rsidRDefault="003D2193" w:rsidP="003D2193">
      <w:pPr>
        <w:pStyle w:val="Bodyindent"/>
        <w:numPr>
          <w:ilvl w:val="1"/>
          <w:numId w:val="22"/>
        </w:numPr>
        <w:rPr>
          <w:rFonts w:ascii="Calibri" w:hAnsi="Calibri" w:cs="Calibri"/>
          <w:color w:val="000000"/>
          <w:sz w:val="24"/>
          <w:szCs w:val="24"/>
        </w:rPr>
      </w:pPr>
      <w:r>
        <w:rPr>
          <w:rFonts w:ascii="Calibri" w:hAnsi="Calibri" w:cs="Calibri"/>
          <w:color w:val="000000"/>
          <w:sz w:val="24"/>
          <w:szCs w:val="24"/>
        </w:rPr>
        <w:t>Enable ‘Informatica platform staging’ of staging tables</w:t>
      </w:r>
    </w:p>
    <w:p w:rsidR="003D2193" w:rsidRDefault="003D2193" w:rsidP="003D2193">
      <w:pPr>
        <w:pStyle w:val="Bodyindent"/>
        <w:numPr>
          <w:ilvl w:val="1"/>
          <w:numId w:val="22"/>
        </w:numPr>
        <w:rPr>
          <w:rFonts w:ascii="Calibri" w:hAnsi="Calibri" w:cs="Calibri"/>
          <w:color w:val="000000"/>
          <w:sz w:val="24"/>
          <w:szCs w:val="24"/>
        </w:rPr>
      </w:pPr>
      <w:r>
        <w:rPr>
          <w:rFonts w:ascii="Calibri" w:hAnsi="Calibri" w:cs="Calibri"/>
          <w:color w:val="000000"/>
          <w:sz w:val="24"/>
          <w:szCs w:val="24"/>
        </w:rPr>
        <w:t>Enable ‘Synchronize with Model Repository Service’ of staging tables</w:t>
      </w:r>
    </w:p>
    <w:p w:rsidR="0073659D" w:rsidRDefault="0073659D" w:rsidP="0073659D">
      <w:pPr>
        <w:pStyle w:val="Bodyindent"/>
        <w:rPr>
          <w:rFonts w:ascii="Calibri" w:hAnsi="Calibri" w:cs="Calibri"/>
          <w:color w:val="000000"/>
          <w:sz w:val="24"/>
          <w:szCs w:val="24"/>
        </w:rPr>
      </w:pPr>
    </w:p>
    <w:p w:rsidR="008356DB" w:rsidRDefault="008356DB" w:rsidP="0073659D">
      <w:pPr>
        <w:pStyle w:val="Bodyindent"/>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extent cx="4943375" cy="2603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4967304" cy="2616102"/>
                    </a:xfrm>
                    <a:prstGeom prst="rect">
                      <a:avLst/>
                    </a:prstGeom>
                  </pic:spPr>
                </pic:pic>
              </a:graphicData>
            </a:graphic>
          </wp:inline>
        </w:drawing>
      </w:r>
    </w:p>
    <w:p w:rsidR="008356DB" w:rsidRDefault="008356DB" w:rsidP="0073659D">
      <w:pPr>
        <w:pStyle w:val="Bodyindent"/>
        <w:rPr>
          <w:rFonts w:ascii="Calibri" w:hAnsi="Calibri" w:cs="Calibri"/>
          <w:color w:val="000000"/>
          <w:sz w:val="24"/>
          <w:szCs w:val="24"/>
        </w:rPr>
      </w:pPr>
    </w:p>
    <w:p w:rsidR="00040CD8" w:rsidRDefault="00D75C05" w:rsidP="0073659D">
      <w:pPr>
        <w:pStyle w:val="Bodyindent"/>
        <w:rPr>
          <w:rFonts w:ascii="Calibri" w:hAnsi="Calibri" w:cs="Calibri"/>
          <w:color w:val="000000"/>
          <w:sz w:val="24"/>
          <w:szCs w:val="24"/>
        </w:rPr>
      </w:pPr>
      <w:r>
        <w:rPr>
          <w:rFonts w:ascii="Calibri" w:hAnsi="Calibri" w:cs="Calibri"/>
          <w:color w:val="000000"/>
          <w:sz w:val="24"/>
          <w:szCs w:val="24"/>
        </w:rPr>
        <w:t>For further details please follow the steps described in the doc.</w:t>
      </w:r>
    </w:p>
    <w:p w:rsidR="00DC3AD2" w:rsidRDefault="00D75C05" w:rsidP="0073659D">
      <w:pPr>
        <w:pStyle w:val="Bodyindent"/>
        <w:rPr>
          <w:rFonts w:ascii="Calibri" w:hAnsi="Calibri" w:cs="Calibri"/>
          <w:color w:val="000000"/>
          <w:sz w:val="24"/>
          <w:szCs w:val="24"/>
        </w:rPr>
      </w:pPr>
      <w:r>
        <w:rPr>
          <w:rFonts w:ascii="Calibri" w:hAnsi="Calibri" w:cs="Calibri"/>
          <w:color w:val="000000"/>
          <w:sz w:val="24"/>
          <w:szCs w:val="24"/>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7" o:title=""/>
          </v:shape>
          <o:OLEObject Type="Embed" ProgID="AcroExch.Document.11" ShapeID="_x0000_i1025" DrawAspect="Icon" ObjectID="_1544966650" r:id="rId18"/>
        </w:object>
      </w:r>
    </w:p>
    <w:p w:rsidR="00040CD8" w:rsidRDefault="00DC3AD2" w:rsidP="0073659D">
      <w:pPr>
        <w:pStyle w:val="Bodyindent"/>
        <w:rPr>
          <w:rFonts w:ascii="Calibri" w:hAnsi="Calibri" w:cs="Calibri"/>
          <w:color w:val="000000"/>
          <w:sz w:val="24"/>
          <w:szCs w:val="24"/>
        </w:rPr>
      </w:pPr>
      <w:r>
        <w:rPr>
          <w:rFonts w:ascii="Calibri" w:hAnsi="Calibri" w:cs="Calibri"/>
          <w:color w:val="000000"/>
          <w:sz w:val="24"/>
          <w:szCs w:val="24"/>
        </w:rPr>
        <w:t xml:space="preserve">Final view </w:t>
      </w:r>
      <w:r w:rsidR="00BD5707">
        <w:rPr>
          <w:rFonts w:ascii="Calibri" w:hAnsi="Calibri" w:cs="Calibri"/>
          <w:color w:val="000000"/>
          <w:sz w:val="24"/>
          <w:szCs w:val="24"/>
        </w:rPr>
        <w:t xml:space="preserve">of a Country Code data </w:t>
      </w:r>
      <w:r>
        <w:rPr>
          <w:rFonts w:ascii="Calibri" w:hAnsi="Calibri" w:cs="Calibri"/>
          <w:color w:val="000000"/>
          <w:sz w:val="24"/>
          <w:szCs w:val="24"/>
        </w:rPr>
        <w:t>in the code value table would be looking like as follows:</w:t>
      </w:r>
    </w:p>
    <w:p w:rsidR="008D7173" w:rsidRDefault="00DC3AD2" w:rsidP="0073659D">
      <w:pPr>
        <w:pStyle w:val="Bodyindent"/>
        <w:rPr>
          <w:rFonts w:ascii="Calibri" w:hAnsi="Calibri" w:cs="Calibri"/>
          <w:color w:val="000000"/>
          <w:sz w:val="24"/>
          <w:szCs w:val="24"/>
        </w:rPr>
      </w:pPr>
      <w:r>
        <w:rPr>
          <w:rFonts w:ascii="Calibri" w:hAnsi="Calibri" w:cs="Calibri"/>
          <w:noProof/>
          <w:color w:val="000000"/>
          <w:sz w:val="24"/>
          <w:szCs w:val="24"/>
        </w:rPr>
        <w:drawing>
          <wp:inline distT="0" distB="0" distL="0" distR="0">
            <wp:extent cx="6211549"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PNG"/>
                    <pic:cNvPicPr/>
                  </pic:nvPicPr>
                  <pic:blipFill>
                    <a:blip r:embed="rId19">
                      <a:extLst>
                        <a:ext uri="{28A0092B-C50C-407E-A947-70E740481C1C}">
                          <a14:useLocalDpi xmlns:a14="http://schemas.microsoft.com/office/drawing/2010/main" val="0"/>
                        </a:ext>
                      </a:extLst>
                    </a:blip>
                    <a:stretch>
                      <a:fillRect/>
                    </a:stretch>
                  </pic:blipFill>
                  <pic:spPr>
                    <a:xfrm>
                      <a:off x="0" y="0"/>
                      <a:ext cx="6217942" cy="2917650"/>
                    </a:xfrm>
                    <a:prstGeom prst="rect">
                      <a:avLst/>
                    </a:prstGeom>
                  </pic:spPr>
                </pic:pic>
              </a:graphicData>
            </a:graphic>
          </wp:inline>
        </w:drawing>
      </w:r>
    </w:p>
    <w:p w:rsidR="008D7173" w:rsidRDefault="008D7173" w:rsidP="008D7173">
      <w:pPr>
        <w:tabs>
          <w:tab w:val="left" w:pos="4065"/>
        </w:tabs>
      </w:pPr>
      <w:r>
        <w:tab/>
      </w:r>
    </w:p>
    <w:p w:rsidR="008D7173" w:rsidRDefault="008D7173" w:rsidP="008D7173">
      <w:pPr>
        <w:tabs>
          <w:tab w:val="left" w:pos="4065"/>
        </w:tabs>
      </w:pPr>
      <w:r>
        <w:t xml:space="preserve">For auditing purpose of the data history </w:t>
      </w:r>
      <w:r w:rsidR="001074B4">
        <w:t xml:space="preserve">of any operation done on </w:t>
      </w:r>
      <w:r w:rsidR="00AA1C0C">
        <w:t>a</w:t>
      </w:r>
      <w:r w:rsidR="001074B4">
        <w:t xml:space="preserve"> particular record </w:t>
      </w:r>
      <w:r>
        <w:t>can also be seen as follow:</w:t>
      </w:r>
    </w:p>
    <w:p w:rsidR="008D7173" w:rsidRDefault="008D7173" w:rsidP="008D7173">
      <w:pPr>
        <w:tabs>
          <w:tab w:val="left" w:pos="4065"/>
        </w:tabs>
      </w:pPr>
      <w:r>
        <w:rPr>
          <w:noProof/>
        </w:rPr>
        <w:lastRenderedPageBreak/>
        <w:drawing>
          <wp:inline distT="0" distB="0" distL="0" distR="0">
            <wp:extent cx="5943600" cy="31400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8C2A0F" w:rsidRPr="008D7173" w:rsidRDefault="008C2A0F" w:rsidP="008D7173">
      <w:pPr>
        <w:tabs>
          <w:tab w:val="left" w:pos="4065"/>
        </w:tabs>
      </w:pPr>
    </w:p>
    <w:p w:rsidR="0073659D" w:rsidRDefault="0073659D" w:rsidP="00943B66">
      <w:pPr>
        <w:pStyle w:val="Heading1"/>
        <w:numPr>
          <w:ilvl w:val="0"/>
          <w:numId w:val="2"/>
        </w:numPr>
        <w:rPr>
          <w:rFonts w:ascii="Times New Roman" w:hAnsi="Times New Roman"/>
          <w:color w:val="2E74B5" w:themeColor="accent1" w:themeShade="BF"/>
        </w:rPr>
      </w:pPr>
      <w:bookmarkStart w:id="14" w:name="_Toc470718204"/>
      <w:r w:rsidRPr="00943B66">
        <w:rPr>
          <w:rFonts w:ascii="Times New Roman" w:hAnsi="Times New Roman"/>
          <w:color w:val="2E74B5" w:themeColor="accent1" w:themeShade="BF"/>
        </w:rPr>
        <w:t>Publishing Data:</w:t>
      </w:r>
      <w:bookmarkEnd w:id="14"/>
    </w:p>
    <w:p w:rsidR="00210DEA" w:rsidRPr="00210DEA" w:rsidRDefault="00210DEA" w:rsidP="00210DEA">
      <w:pPr>
        <w:pStyle w:val="Bodyindent"/>
      </w:pPr>
    </w:p>
    <w:p w:rsidR="0073659D" w:rsidRDefault="0073659D" w:rsidP="0073659D">
      <w:pPr>
        <w:pStyle w:val="Bodyindent"/>
        <w:ind w:left="720" w:firstLine="720"/>
        <w:rPr>
          <w:rFonts w:ascii="Calibri" w:hAnsi="Calibri" w:cs="Calibri"/>
          <w:color w:val="000000"/>
          <w:sz w:val="24"/>
          <w:szCs w:val="24"/>
        </w:rPr>
      </w:pPr>
      <w:r w:rsidRPr="00900F61">
        <w:rPr>
          <w:rFonts w:ascii="Calibri" w:hAnsi="Calibri" w:cs="Calibri"/>
          <w:color w:val="000000"/>
          <w:sz w:val="24"/>
          <w:szCs w:val="24"/>
        </w:rPr>
        <w:t>For real-time processing, applications that are external to Informatica MDM Hub invoke Informatica MDM Hub operations using the Services Integration Framework (SIF) interface.</w:t>
      </w:r>
      <w:r>
        <w:rPr>
          <w:rFonts w:ascii="Calibri" w:hAnsi="Calibri" w:cs="Calibri"/>
          <w:color w:val="000000"/>
          <w:sz w:val="24"/>
          <w:szCs w:val="24"/>
        </w:rPr>
        <w:t xml:space="preserve"> </w:t>
      </w:r>
      <w:r w:rsidRPr="00900F61">
        <w:rPr>
          <w:rFonts w:ascii="Calibri" w:hAnsi="Calibri" w:cs="Calibri"/>
          <w:color w:val="000000"/>
          <w:sz w:val="24"/>
          <w:szCs w:val="24"/>
        </w:rPr>
        <w:t>SIF provides APIs for various Informatica MDM Hub services</w:t>
      </w:r>
      <w:r>
        <w:rPr>
          <w:rFonts w:ascii="Calibri" w:hAnsi="Calibri" w:cs="Calibri"/>
          <w:color w:val="000000"/>
          <w:sz w:val="24"/>
          <w:szCs w:val="24"/>
        </w:rPr>
        <w:t xml:space="preserve">. </w:t>
      </w:r>
    </w:p>
    <w:p w:rsidR="0073659D" w:rsidRDefault="0073659D" w:rsidP="0073659D">
      <w:pPr>
        <w:pStyle w:val="Bodyindent"/>
        <w:ind w:left="720" w:firstLine="720"/>
        <w:rPr>
          <w:rFonts w:ascii="Calibri" w:hAnsi="Calibri" w:cs="Calibri"/>
          <w:color w:val="000000"/>
          <w:sz w:val="24"/>
          <w:szCs w:val="24"/>
        </w:rPr>
      </w:pPr>
      <w:r w:rsidRPr="00362530">
        <w:rPr>
          <w:rFonts w:ascii="Calibri" w:hAnsi="Calibri" w:cs="Calibri"/>
          <w:color w:val="000000"/>
          <w:sz w:val="24"/>
          <w:szCs w:val="24"/>
        </w:rPr>
        <w:t xml:space="preserve">The SIF API </w:t>
      </w:r>
      <w:r>
        <w:rPr>
          <w:rFonts w:ascii="Calibri" w:hAnsi="Calibri" w:cs="Calibri"/>
          <w:color w:val="000000"/>
          <w:sz w:val="24"/>
          <w:szCs w:val="24"/>
        </w:rPr>
        <w:t>allows</w:t>
      </w:r>
      <w:r w:rsidRPr="00362530">
        <w:rPr>
          <w:rFonts w:ascii="Calibri" w:hAnsi="Calibri" w:cs="Calibri"/>
          <w:color w:val="000000"/>
          <w:sz w:val="24"/>
          <w:szCs w:val="24"/>
        </w:rPr>
        <w:t xml:space="preserve"> to implement the request/respons</w:t>
      </w:r>
      <w:r>
        <w:rPr>
          <w:rFonts w:ascii="Calibri" w:hAnsi="Calibri" w:cs="Calibri"/>
          <w:color w:val="000000"/>
          <w:sz w:val="24"/>
          <w:szCs w:val="24"/>
        </w:rPr>
        <w:t xml:space="preserve">e interactions using various access protocols. However, </w:t>
      </w:r>
      <w:r w:rsidRPr="00994C76">
        <w:rPr>
          <w:rFonts w:ascii="Calibri" w:hAnsi="Calibri" w:cs="Calibri"/>
          <w:color w:val="000000"/>
          <w:sz w:val="24"/>
          <w:szCs w:val="24"/>
        </w:rPr>
        <w:t xml:space="preserve">loosely coupled web services using SOAP protocol is one of the best and widely used </w:t>
      </w:r>
      <w:r>
        <w:rPr>
          <w:rFonts w:ascii="Calibri" w:hAnsi="Calibri" w:cs="Calibri"/>
          <w:color w:val="000000"/>
          <w:sz w:val="24"/>
          <w:szCs w:val="24"/>
        </w:rPr>
        <w:t>protocol</w:t>
      </w:r>
      <w:r w:rsidRPr="00994C76">
        <w:rPr>
          <w:rFonts w:ascii="Calibri" w:hAnsi="Calibri" w:cs="Calibri"/>
          <w:color w:val="000000"/>
          <w:sz w:val="24"/>
          <w:szCs w:val="24"/>
        </w:rPr>
        <w:t>.</w:t>
      </w:r>
      <w:r w:rsidR="0093614B">
        <w:rPr>
          <w:rFonts w:ascii="Calibri" w:hAnsi="Calibri" w:cs="Calibri"/>
          <w:color w:val="000000"/>
          <w:sz w:val="24"/>
          <w:szCs w:val="24"/>
        </w:rPr>
        <w:t xml:space="preserve"> Other than the pre-specified packages or quires any customized package or query can also be created and exposed to the external system through SIF. </w:t>
      </w:r>
    </w:p>
    <w:p w:rsidR="0073659D" w:rsidRDefault="0073659D" w:rsidP="0073659D">
      <w:pPr>
        <w:pStyle w:val="Bodyindent"/>
        <w:ind w:left="720" w:firstLine="720"/>
        <w:rPr>
          <w:rFonts w:ascii="Calibri" w:hAnsi="Calibri" w:cs="Calibri"/>
          <w:color w:val="000000"/>
          <w:sz w:val="24"/>
          <w:szCs w:val="24"/>
        </w:rPr>
      </w:pPr>
      <w:r>
        <w:rPr>
          <w:rFonts w:ascii="Calibri" w:hAnsi="Calibri" w:cs="Calibri"/>
          <w:color w:val="000000"/>
          <w:sz w:val="24"/>
          <w:szCs w:val="24"/>
        </w:rPr>
        <w:t>For C-R-U-D operations following SOAP APIs are used:</w:t>
      </w:r>
    </w:p>
    <w:p w:rsidR="0073659D" w:rsidRDefault="0073659D" w:rsidP="0073659D">
      <w:pPr>
        <w:pStyle w:val="Bodyindent"/>
        <w:numPr>
          <w:ilvl w:val="0"/>
          <w:numId w:val="20"/>
        </w:numPr>
        <w:rPr>
          <w:rFonts w:ascii="Calibri" w:hAnsi="Calibri" w:cs="Calibri"/>
          <w:color w:val="000000"/>
          <w:sz w:val="24"/>
          <w:szCs w:val="24"/>
        </w:rPr>
      </w:pPr>
      <w:r w:rsidRPr="00656DEA">
        <w:rPr>
          <w:rFonts w:ascii="Calibri" w:hAnsi="Calibri" w:cs="Calibri"/>
          <w:b/>
          <w:i/>
          <w:color w:val="000000"/>
          <w:sz w:val="24"/>
          <w:szCs w:val="24"/>
        </w:rPr>
        <w:t>get</w:t>
      </w:r>
      <w:r>
        <w:rPr>
          <w:rFonts w:ascii="Calibri" w:hAnsi="Calibri" w:cs="Calibri"/>
          <w:color w:val="000000"/>
          <w:sz w:val="24"/>
          <w:szCs w:val="24"/>
        </w:rPr>
        <w:t xml:space="preserve"> – For fetching particular records based on row id</w:t>
      </w:r>
    </w:p>
    <w:p w:rsidR="0073659D" w:rsidRDefault="0073659D" w:rsidP="0073659D">
      <w:pPr>
        <w:pStyle w:val="Bodyindent"/>
        <w:numPr>
          <w:ilvl w:val="0"/>
          <w:numId w:val="20"/>
        </w:numPr>
        <w:rPr>
          <w:rFonts w:ascii="Calibri" w:hAnsi="Calibri" w:cs="Calibri"/>
          <w:color w:val="000000"/>
          <w:sz w:val="24"/>
          <w:szCs w:val="24"/>
        </w:rPr>
      </w:pPr>
      <w:r w:rsidRPr="00656DEA">
        <w:rPr>
          <w:rFonts w:ascii="Calibri" w:hAnsi="Calibri" w:cs="Calibri"/>
          <w:b/>
          <w:i/>
          <w:color w:val="000000"/>
          <w:sz w:val="24"/>
          <w:szCs w:val="24"/>
        </w:rPr>
        <w:t>put</w:t>
      </w:r>
      <w:r>
        <w:rPr>
          <w:rFonts w:ascii="Calibri" w:hAnsi="Calibri" w:cs="Calibri"/>
          <w:color w:val="000000"/>
          <w:sz w:val="24"/>
          <w:szCs w:val="24"/>
        </w:rPr>
        <w:t xml:space="preserve"> – For inserting or updating any existing record</w:t>
      </w:r>
    </w:p>
    <w:p w:rsidR="0073659D" w:rsidRDefault="0073659D" w:rsidP="0073659D">
      <w:pPr>
        <w:pStyle w:val="Bodyindent"/>
        <w:numPr>
          <w:ilvl w:val="0"/>
          <w:numId w:val="20"/>
        </w:numPr>
        <w:rPr>
          <w:rFonts w:ascii="Calibri" w:hAnsi="Calibri" w:cs="Calibri"/>
          <w:color w:val="000000"/>
          <w:sz w:val="24"/>
          <w:szCs w:val="24"/>
        </w:rPr>
      </w:pPr>
      <w:r w:rsidRPr="00656DEA">
        <w:rPr>
          <w:rFonts w:ascii="Calibri" w:hAnsi="Calibri" w:cs="Calibri"/>
          <w:b/>
          <w:i/>
          <w:color w:val="000000"/>
          <w:sz w:val="24"/>
          <w:szCs w:val="24"/>
        </w:rPr>
        <w:t>searchQuery</w:t>
      </w:r>
      <w:r>
        <w:rPr>
          <w:rFonts w:ascii="Calibri" w:hAnsi="Calibri" w:cs="Calibri"/>
          <w:color w:val="000000"/>
          <w:sz w:val="24"/>
          <w:szCs w:val="24"/>
        </w:rPr>
        <w:t xml:space="preserve"> – For fetching any records based on business search criteria</w:t>
      </w:r>
    </w:p>
    <w:p w:rsidR="00263268" w:rsidRDefault="0073659D" w:rsidP="00FA1AAC">
      <w:pPr>
        <w:pStyle w:val="Bodyindent"/>
        <w:numPr>
          <w:ilvl w:val="0"/>
          <w:numId w:val="20"/>
        </w:numPr>
        <w:rPr>
          <w:rFonts w:ascii="Calibri" w:hAnsi="Calibri" w:cs="Calibri"/>
          <w:color w:val="000000"/>
          <w:sz w:val="24"/>
          <w:szCs w:val="24"/>
        </w:rPr>
      </w:pPr>
      <w:r w:rsidRPr="00656DEA">
        <w:rPr>
          <w:rFonts w:ascii="Calibri" w:hAnsi="Calibri" w:cs="Calibri"/>
          <w:b/>
          <w:i/>
          <w:color w:val="000000"/>
          <w:sz w:val="24"/>
          <w:szCs w:val="24"/>
        </w:rPr>
        <w:t>delete</w:t>
      </w:r>
      <w:r>
        <w:rPr>
          <w:rFonts w:ascii="Calibri" w:hAnsi="Calibri" w:cs="Calibri"/>
          <w:color w:val="000000"/>
          <w:sz w:val="24"/>
          <w:szCs w:val="24"/>
        </w:rPr>
        <w:t xml:space="preserve"> – For deleting any record based on row id</w:t>
      </w:r>
    </w:p>
    <w:p w:rsidR="001F7564" w:rsidRDefault="001F7564" w:rsidP="001F7564">
      <w:pPr>
        <w:pStyle w:val="Bodyindent"/>
        <w:rPr>
          <w:rFonts w:ascii="Calibri" w:hAnsi="Calibri" w:cs="Calibri"/>
          <w:color w:val="000000"/>
          <w:sz w:val="24"/>
          <w:szCs w:val="24"/>
        </w:rPr>
      </w:pPr>
    </w:p>
    <w:p w:rsidR="00A129F6" w:rsidRDefault="00A129F6" w:rsidP="001F7564">
      <w:pPr>
        <w:pStyle w:val="Bodyindent"/>
        <w:rPr>
          <w:rFonts w:ascii="Calibri" w:hAnsi="Calibri" w:cs="Calibri"/>
          <w:color w:val="000000"/>
          <w:sz w:val="24"/>
          <w:szCs w:val="24"/>
        </w:rPr>
      </w:pPr>
      <w:r>
        <w:rPr>
          <w:rFonts w:ascii="Calibri" w:hAnsi="Calibri" w:cs="Calibri"/>
          <w:color w:val="000000"/>
          <w:sz w:val="24"/>
          <w:szCs w:val="24"/>
        </w:rPr>
        <w:t xml:space="preserve">Below is an example of </w:t>
      </w:r>
      <w:r w:rsidRPr="00656DEA">
        <w:rPr>
          <w:rFonts w:ascii="Calibri" w:hAnsi="Calibri" w:cs="Calibri"/>
          <w:i/>
          <w:color w:val="000000"/>
          <w:sz w:val="24"/>
          <w:szCs w:val="24"/>
        </w:rPr>
        <w:t>searchQuery</w:t>
      </w:r>
      <w:r w:rsidR="004D3FB2">
        <w:rPr>
          <w:rFonts w:ascii="Calibri" w:hAnsi="Calibri" w:cs="Calibri"/>
          <w:color w:val="000000"/>
          <w:sz w:val="24"/>
          <w:szCs w:val="24"/>
        </w:rPr>
        <w:t xml:space="preserve"> API request:</w:t>
      </w:r>
    </w:p>
    <w:p w:rsidR="005D3E27" w:rsidRDefault="005D3E27" w:rsidP="005D3E27">
      <w:pPr>
        <w:pStyle w:val="Bodyindent"/>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extent cx="5400675" cy="21374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5400675" cy="2137410"/>
                    </a:xfrm>
                    <a:prstGeom prst="rect">
                      <a:avLst/>
                    </a:prstGeom>
                  </pic:spPr>
                </pic:pic>
              </a:graphicData>
            </a:graphic>
          </wp:inline>
        </w:drawing>
      </w:r>
    </w:p>
    <w:p w:rsidR="00BE45B8" w:rsidRDefault="00BE45B8" w:rsidP="005D3E27">
      <w:pPr>
        <w:pStyle w:val="Bodyindent"/>
        <w:rPr>
          <w:rFonts w:ascii="Calibri" w:hAnsi="Calibri" w:cs="Calibri"/>
          <w:color w:val="000000"/>
          <w:sz w:val="24"/>
          <w:szCs w:val="24"/>
        </w:rPr>
      </w:pPr>
    </w:p>
    <w:p w:rsidR="00BE45B8" w:rsidRPr="00943B66" w:rsidRDefault="00BE45B8" w:rsidP="00BE45B8">
      <w:pPr>
        <w:pStyle w:val="Heading1"/>
        <w:numPr>
          <w:ilvl w:val="0"/>
          <w:numId w:val="2"/>
        </w:numPr>
        <w:rPr>
          <w:rFonts w:ascii="Times New Roman" w:hAnsi="Times New Roman"/>
          <w:color w:val="2E74B5" w:themeColor="accent1" w:themeShade="BF"/>
        </w:rPr>
      </w:pPr>
      <w:bookmarkStart w:id="15" w:name="_Toc470718205"/>
      <w:r>
        <w:rPr>
          <w:rFonts w:ascii="Times New Roman" w:hAnsi="Times New Roman"/>
          <w:color w:val="2E74B5" w:themeColor="accent1" w:themeShade="BF"/>
        </w:rPr>
        <w:t>Advantages of RDM Accelerator</w:t>
      </w:r>
      <w:r w:rsidRPr="00943B66">
        <w:rPr>
          <w:rFonts w:ascii="Times New Roman" w:hAnsi="Times New Roman"/>
          <w:color w:val="2E74B5" w:themeColor="accent1" w:themeShade="BF"/>
        </w:rPr>
        <w:t>:</w:t>
      </w:r>
      <w:bookmarkEnd w:id="15"/>
    </w:p>
    <w:p w:rsidR="002B09C4" w:rsidRDefault="002B09C4" w:rsidP="004502A0">
      <w:pPr>
        <w:pStyle w:val="Bodyindent"/>
        <w:ind w:left="0"/>
        <w:rPr>
          <w:rFonts w:ascii="Calibri" w:hAnsi="Calibri" w:cs="Calibri"/>
          <w:color w:val="000000"/>
          <w:sz w:val="24"/>
          <w:szCs w:val="24"/>
        </w:rPr>
      </w:pPr>
    </w:p>
    <w:p w:rsidR="002B09C4" w:rsidRDefault="004502A0" w:rsidP="002B09C4">
      <w:pPr>
        <w:pStyle w:val="Bodyindent"/>
        <w:numPr>
          <w:ilvl w:val="0"/>
          <w:numId w:val="28"/>
        </w:numPr>
        <w:rPr>
          <w:rFonts w:ascii="Calibri" w:hAnsi="Calibri" w:cs="Calibri"/>
          <w:color w:val="000000"/>
          <w:sz w:val="24"/>
          <w:szCs w:val="24"/>
        </w:rPr>
      </w:pPr>
      <w:r>
        <w:rPr>
          <w:rFonts w:ascii="Calibri" w:hAnsi="Calibri" w:cs="Calibri"/>
          <w:color w:val="000000"/>
          <w:sz w:val="24"/>
          <w:szCs w:val="24"/>
        </w:rPr>
        <w:t>Very less development effort as most of the MDM Hub development is ready to use</w:t>
      </w:r>
    </w:p>
    <w:p w:rsidR="004502A0" w:rsidRDefault="004502A0" w:rsidP="002B09C4">
      <w:pPr>
        <w:pStyle w:val="Bodyindent"/>
        <w:numPr>
          <w:ilvl w:val="0"/>
          <w:numId w:val="28"/>
        </w:numPr>
        <w:rPr>
          <w:rFonts w:ascii="Calibri" w:hAnsi="Calibri" w:cs="Calibri"/>
          <w:color w:val="000000"/>
          <w:sz w:val="24"/>
          <w:szCs w:val="24"/>
        </w:rPr>
      </w:pPr>
      <w:r>
        <w:rPr>
          <w:rFonts w:ascii="Calibri" w:hAnsi="Calibri" w:cs="Calibri"/>
          <w:color w:val="000000"/>
          <w:sz w:val="24"/>
          <w:szCs w:val="24"/>
        </w:rPr>
        <w:t>Often hosted in a cloud platform. So less dependency on installation and configuration</w:t>
      </w:r>
    </w:p>
    <w:p w:rsidR="004502A0" w:rsidRDefault="004502A0" w:rsidP="002B09C4">
      <w:pPr>
        <w:pStyle w:val="Bodyindent"/>
        <w:numPr>
          <w:ilvl w:val="0"/>
          <w:numId w:val="28"/>
        </w:numPr>
        <w:rPr>
          <w:rFonts w:ascii="Calibri" w:hAnsi="Calibri" w:cs="Calibri"/>
          <w:color w:val="000000"/>
          <w:sz w:val="24"/>
          <w:szCs w:val="24"/>
        </w:rPr>
      </w:pPr>
      <w:r>
        <w:rPr>
          <w:rFonts w:ascii="Calibri" w:hAnsi="Calibri" w:cs="Calibri"/>
          <w:color w:val="000000"/>
          <w:sz w:val="24"/>
          <w:szCs w:val="24"/>
        </w:rPr>
        <w:t>A predefined, well-structured data model for fitment of most of the reference data</w:t>
      </w:r>
    </w:p>
    <w:p w:rsidR="004502A0" w:rsidRDefault="004502A0" w:rsidP="002B09C4">
      <w:pPr>
        <w:pStyle w:val="Bodyindent"/>
        <w:numPr>
          <w:ilvl w:val="0"/>
          <w:numId w:val="28"/>
        </w:numPr>
        <w:rPr>
          <w:rFonts w:ascii="Calibri" w:hAnsi="Calibri" w:cs="Calibri"/>
          <w:color w:val="000000"/>
          <w:sz w:val="24"/>
          <w:szCs w:val="24"/>
        </w:rPr>
      </w:pPr>
      <w:r>
        <w:rPr>
          <w:rFonts w:ascii="Calibri" w:hAnsi="Calibri" w:cs="Calibri"/>
          <w:color w:val="000000"/>
          <w:sz w:val="24"/>
          <w:szCs w:val="24"/>
        </w:rPr>
        <w:t>Shares same platform and concept of Inform</w:t>
      </w:r>
      <w:r w:rsidR="007D02B0">
        <w:rPr>
          <w:rFonts w:ascii="Calibri" w:hAnsi="Calibri" w:cs="Calibri"/>
          <w:color w:val="000000"/>
          <w:sz w:val="24"/>
          <w:szCs w:val="24"/>
        </w:rPr>
        <w:t>atica MDM. So any customization</w:t>
      </w:r>
      <w:r>
        <w:rPr>
          <w:rFonts w:ascii="Calibri" w:hAnsi="Calibri" w:cs="Calibri"/>
          <w:color w:val="000000"/>
          <w:sz w:val="24"/>
          <w:szCs w:val="24"/>
        </w:rPr>
        <w:t xml:space="preserve"> need</w:t>
      </w:r>
      <w:r w:rsidR="008C60A8">
        <w:rPr>
          <w:rFonts w:ascii="Calibri" w:hAnsi="Calibri" w:cs="Calibri"/>
          <w:color w:val="000000"/>
          <w:sz w:val="24"/>
          <w:szCs w:val="24"/>
        </w:rPr>
        <w:t>ed</w:t>
      </w:r>
      <w:r>
        <w:rPr>
          <w:rFonts w:ascii="Calibri" w:hAnsi="Calibri" w:cs="Calibri"/>
          <w:color w:val="000000"/>
          <w:sz w:val="24"/>
          <w:szCs w:val="24"/>
        </w:rPr>
        <w:t xml:space="preserve"> in the accelerator can be done easily</w:t>
      </w:r>
    </w:p>
    <w:p w:rsidR="004502A0" w:rsidRPr="00413F74" w:rsidRDefault="004502A0" w:rsidP="002B09C4">
      <w:pPr>
        <w:pStyle w:val="Bodyindent"/>
        <w:numPr>
          <w:ilvl w:val="0"/>
          <w:numId w:val="28"/>
        </w:numPr>
        <w:rPr>
          <w:rFonts w:ascii="Calibri" w:hAnsi="Calibri" w:cs="Calibri"/>
          <w:color w:val="000000"/>
          <w:sz w:val="24"/>
          <w:szCs w:val="24"/>
        </w:rPr>
      </w:pPr>
      <w:r>
        <w:rPr>
          <w:rFonts w:ascii="Calibri" w:hAnsi="Calibri" w:cs="Calibri"/>
          <w:color w:val="000000"/>
          <w:sz w:val="24"/>
          <w:szCs w:val="24"/>
        </w:rPr>
        <w:t>If business requires separate data model or additional Landing, Staging, Base Objects can be configured in the same MDM platform</w:t>
      </w:r>
    </w:p>
    <w:sectPr w:rsidR="004502A0" w:rsidRPr="00413F74">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531" w:rsidRDefault="005D5531" w:rsidP="00A4297F">
      <w:pPr>
        <w:spacing w:after="0" w:line="240" w:lineRule="auto"/>
      </w:pPr>
      <w:r>
        <w:separator/>
      </w:r>
    </w:p>
  </w:endnote>
  <w:endnote w:type="continuationSeparator" w:id="0">
    <w:p w:rsidR="005D5531" w:rsidRDefault="005D5531" w:rsidP="00A42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674227"/>
      <w:docPartObj>
        <w:docPartGallery w:val="Page Numbers (Bottom of Page)"/>
        <w:docPartUnique/>
      </w:docPartObj>
    </w:sdtPr>
    <w:sdtEndPr>
      <w:rPr>
        <w:color w:val="7F7F7F" w:themeColor="background1" w:themeShade="7F"/>
        <w:spacing w:val="60"/>
      </w:rPr>
    </w:sdtEndPr>
    <w:sdtContent>
      <w:p w:rsidR="00900F61" w:rsidRDefault="00900F6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45A2F" w:rsidRPr="00545A2F">
          <w:rPr>
            <w:b/>
            <w:bCs/>
            <w:noProof/>
          </w:rPr>
          <w:t>4</w:t>
        </w:r>
        <w:r>
          <w:rPr>
            <w:b/>
            <w:bCs/>
            <w:noProof/>
          </w:rPr>
          <w:fldChar w:fldCharType="end"/>
        </w:r>
        <w:r>
          <w:rPr>
            <w:b/>
            <w:bCs/>
          </w:rPr>
          <w:t xml:space="preserve"> | </w:t>
        </w:r>
        <w:r>
          <w:rPr>
            <w:color w:val="7F7F7F" w:themeColor="background1" w:themeShade="7F"/>
            <w:spacing w:val="60"/>
          </w:rPr>
          <w:t>Page</w:t>
        </w:r>
      </w:p>
    </w:sdtContent>
  </w:sdt>
  <w:p w:rsidR="00900F61" w:rsidRPr="00A544CF" w:rsidRDefault="00900F61">
    <w:pPr>
      <w:pStyle w:val="Footer"/>
      <w:rPr>
        <w:b/>
      </w:rP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531" w:rsidRDefault="005D5531" w:rsidP="00A4297F">
      <w:pPr>
        <w:spacing w:after="0" w:line="240" w:lineRule="auto"/>
      </w:pPr>
      <w:r>
        <w:separator/>
      </w:r>
    </w:p>
  </w:footnote>
  <w:footnote w:type="continuationSeparator" w:id="0">
    <w:p w:rsidR="005D5531" w:rsidRDefault="005D5531" w:rsidP="00A429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F61" w:rsidRPr="00A4297F" w:rsidRDefault="00F005F6" w:rsidP="00A4297F">
    <w:pPr>
      <w:pStyle w:val="Header"/>
      <w:rPr>
        <w:rFonts w:ascii="Arial Unicode MS" w:eastAsia="Arial Unicode MS" w:hAnsi="Arial Unicode MS" w:cs="Arial Unicode MS"/>
        <w:color w:val="000099"/>
        <w:sz w:val="21"/>
        <w:szCs w:val="21"/>
      </w:rPr>
    </w:pPr>
    <w:r>
      <w:rPr>
        <w:b/>
      </w:rPr>
      <w:t xml:space="preserve">Author: </w:t>
    </w:r>
    <w:r w:rsidR="00545A2F">
      <w:t>Saikat Sinha</w:t>
    </w:r>
    <w:r w:rsidR="00900F61" w:rsidRPr="00A4297F">
      <w:rPr>
        <w:rFonts w:ascii="Arial Unicode MS" w:eastAsia="Arial Unicode MS" w:hAnsi="Arial Unicode MS" w:cs="Arial Unicode MS"/>
        <w:color w:val="000099"/>
        <w:sz w:val="21"/>
        <w:szCs w:val="21"/>
      </w:rPr>
      <w:t xml:space="preserve">                             </w:t>
    </w:r>
  </w:p>
  <w:p w:rsidR="00900F61" w:rsidRDefault="00900F61">
    <w:pPr>
      <w:pStyle w:val="Header"/>
    </w:pPr>
  </w:p>
  <w:p w:rsidR="00900F61" w:rsidRDefault="00900F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30D6"/>
    <w:multiLevelType w:val="hybridMultilevel"/>
    <w:tmpl w:val="7942437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D540EA6"/>
    <w:multiLevelType w:val="multilevel"/>
    <w:tmpl w:val="48428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F70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830149A"/>
    <w:multiLevelType w:val="hybridMultilevel"/>
    <w:tmpl w:val="16FE803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2C93B43"/>
    <w:multiLevelType w:val="hybridMultilevel"/>
    <w:tmpl w:val="0912473E"/>
    <w:lvl w:ilvl="0" w:tplc="04090005">
      <w:start w:val="1"/>
      <w:numFmt w:val="bullet"/>
      <w:lvlText w:val=""/>
      <w:lvlJc w:val="left"/>
      <w:pPr>
        <w:ind w:left="1627" w:hanging="360"/>
      </w:pPr>
      <w:rPr>
        <w:rFonts w:ascii="Wingdings" w:hAnsi="Wingdings" w:hint="default"/>
      </w:rPr>
    </w:lvl>
    <w:lvl w:ilvl="1" w:tplc="04090005">
      <w:start w:val="1"/>
      <w:numFmt w:val="bullet"/>
      <w:lvlText w:val=""/>
      <w:lvlJc w:val="left"/>
      <w:pPr>
        <w:ind w:left="2347" w:hanging="360"/>
      </w:pPr>
      <w:rPr>
        <w:rFonts w:ascii="Wingdings" w:hAnsi="Wingdings"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 w15:restartNumberingAfterBreak="0">
    <w:nsid w:val="29AC5501"/>
    <w:multiLevelType w:val="hybridMultilevel"/>
    <w:tmpl w:val="BA6C74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32D9683B"/>
    <w:multiLevelType w:val="multilevel"/>
    <w:tmpl w:val="BFDE2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23AE5"/>
    <w:multiLevelType w:val="multilevel"/>
    <w:tmpl w:val="3446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4961D1"/>
    <w:multiLevelType w:val="hybridMultilevel"/>
    <w:tmpl w:val="A24602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9" w15:restartNumberingAfterBreak="0">
    <w:nsid w:val="3C304B84"/>
    <w:multiLevelType w:val="hybridMultilevel"/>
    <w:tmpl w:val="8AAEB5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5C679BD"/>
    <w:multiLevelType w:val="hybridMultilevel"/>
    <w:tmpl w:val="0358BC22"/>
    <w:lvl w:ilvl="0" w:tplc="04090005">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1" w15:restartNumberingAfterBreak="0">
    <w:nsid w:val="4C535418"/>
    <w:multiLevelType w:val="hybridMultilevel"/>
    <w:tmpl w:val="E9DC5734"/>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2" w15:restartNumberingAfterBreak="0">
    <w:nsid w:val="536331F5"/>
    <w:multiLevelType w:val="multilevel"/>
    <w:tmpl w:val="6B7CD6CA"/>
    <w:lvl w:ilvl="0">
      <w:start w:val="1"/>
      <w:numFmt w:val="decimal"/>
      <w:lvlText w:val="%1"/>
      <w:lvlJc w:val="left"/>
      <w:pPr>
        <w:tabs>
          <w:tab w:val="num" w:pos="432"/>
        </w:tabs>
        <w:ind w:left="432" w:hanging="432"/>
      </w:pPr>
      <w:rPr>
        <w:rFonts w:hint="default"/>
        <w:b/>
        <w:color w:val="2E74B5" w:themeColor="accent1" w:themeShade="BF"/>
      </w:rPr>
    </w:lvl>
    <w:lvl w:ilvl="1">
      <w:start w:val="1"/>
      <w:numFmt w:val="decimal"/>
      <w:lvlText w:val="%1.%2"/>
      <w:lvlJc w:val="left"/>
      <w:pPr>
        <w:tabs>
          <w:tab w:val="num" w:pos="936"/>
        </w:tabs>
        <w:ind w:left="936" w:hanging="576"/>
      </w:pPr>
      <w:rPr>
        <w:rFonts w:ascii="Times New Roman" w:hAnsi="Times New Roman" w:cs="Times New Roman" w:hint="default"/>
        <w:b/>
        <w:color w:val="2E74B5" w:themeColor="accent1" w:themeShade="BF"/>
        <w:sz w:val="28"/>
        <w:szCs w:val="28"/>
      </w:rPr>
    </w:lvl>
    <w:lvl w:ilvl="2">
      <w:start w:val="1"/>
      <w:numFmt w:val="decimal"/>
      <w:lvlText w:val="%1.%2.%3"/>
      <w:lvlJc w:val="left"/>
      <w:pPr>
        <w:tabs>
          <w:tab w:val="num" w:pos="1260"/>
        </w:tabs>
        <w:ind w:left="1260" w:hanging="720"/>
      </w:pPr>
      <w:rPr>
        <w:rFonts w:ascii="Times New Roman" w:hAnsi="Times New Roman" w:cs="Times New Roman" w:hint="default"/>
        <w:b/>
        <w:color w:val="2E74B5" w:themeColor="accent1" w:themeShade="BF"/>
        <w:sz w:val="24"/>
        <w:szCs w:val="24"/>
      </w:rPr>
    </w:lvl>
    <w:lvl w:ilvl="3">
      <w:start w:val="1"/>
      <w:numFmt w:val="decimal"/>
      <w:lvlText w:val="%1.%2.%3.%4"/>
      <w:lvlJc w:val="left"/>
      <w:pPr>
        <w:tabs>
          <w:tab w:val="num" w:pos="954"/>
        </w:tabs>
        <w:ind w:left="954" w:hanging="864"/>
      </w:pPr>
      <w:rPr>
        <w:rFonts w:hint="default"/>
        <w:b/>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4F032CB"/>
    <w:multiLevelType w:val="hybridMultilevel"/>
    <w:tmpl w:val="AEB2861A"/>
    <w:lvl w:ilvl="0" w:tplc="04090005">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4" w15:restartNumberingAfterBreak="0">
    <w:nsid w:val="59432F03"/>
    <w:multiLevelType w:val="hybridMultilevel"/>
    <w:tmpl w:val="D39829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FA4F29"/>
    <w:multiLevelType w:val="hybridMultilevel"/>
    <w:tmpl w:val="5E86C7A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5390551"/>
    <w:multiLevelType w:val="hybridMultilevel"/>
    <w:tmpl w:val="A55A0C8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8EA0B7F"/>
    <w:multiLevelType w:val="multilevel"/>
    <w:tmpl w:val="6B86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3C1DB7"/>
    <w:multiLevelType w:val="multilevel"/>
    <w:tmpl w:val="6284EC98"/>
    <w:lvl w:ilvl="0">
      <w:start w:val="1"/>
      <w:numFmt w:val="decimal"/>
      <w:pStyle w:val="Heading1"/>
      <w:lvlText w:val="%1"/>
      <w:lvlJc w:val="left"/>
      <w:pPr>
        <w:tabs>
          <w:tab w:val="num" w:pos="432"/>
        </w:tabs>
        <w:ind w:left="432" w:hanging="432"/>
      </w:pPr>
      <w:rPr>
        <w:color w:val="auto"/>
      </w:rPr>
    </w:lvl>
    <w:lvl w:ilvl="1">
      <w:start w:val="1"/>
      <w:numFmt w:val="decimal"/>
      <w:pStyle w:val="Heading2"/>
      <w:lvlText w:val="%1.%2"/>
      <w:lvlJc w:val="left"/>
      <w:pPr>
        <w:tabs>
          <w:tab w:val="num" w:pos="576"/>
        </w:tabs>
        <w:ind w:left="576" w:hanging="576"/>
      </w:pPr>
      <w:rPr>
        <w:rFonts w:ascii="Times New Roman" w:hAnsi="Times New Roman" w:cs="Times New Roman" w:hint="default"/>
        <w:b/>
        <w:color w:val="auto"/>
        <w:sz w:val="28"/>
        <w:szCs w:val="28"/>
      </w:rPr>
    </w:lvl>
    <w:lvl w:ilvl="2">
      <w:start w:val="1"/>
      <w:numFmt w:val="decimal"/>
      <w:pStyle w:val="Heading3"/>
      <w:lvlText w:val="%1.%2.%3"/>
      <w:lvlJc w:val="left"/>
      <w:pPr>
        <w:tabs>
          <w:tab w:val="num" w:pos="720"/>
        </w:tabs>
        <w:ind w:left="720" w:hanging="720"/>
      </w:pPr>
      <w:rPr>
        <w:rFonts w:ascii="Times New Roman" w:hAnsi="Times New Roman" w:cs="Times New Roman" w:hint="default"/>
        <w:b/>
        <w:color w:val="auto"/>
        <w:sz w:val="24"/>
        <w:szCs w:val="24"/>
      </w:rPr>
    </w:lvl>
    <w:lvl w:ilvl="3">
      <w:start w:val="1"/>
      <w:numFmt w:val="decimal"/>
      <w:pStyle w:val="Heading4"/>
      <w:lvlText w:val="%1.%2.%3.%4"/>
      <w:lvlJc w:val="left"/>
      <w:pPr>
        <w:tabs>
          <w:tab w:val="num" w:pos="954"/>
        </w:tabs>
        <w:ind w:left="954" w:hanging="864"/>
      </w:pPr>
      <w:rPr>
        <w:b/>
      </w:rPr>
    </w:lvl>
    <w:lvl w:ilvl="4">
      <w:start w:val="1"/>
      <w:numFmt w:val="decimal"/>
      <w:pStyle w:val="Heading5"/>
      <w:lvlText w:val="%1.%2.%3.%4.%5"/>
      <w:lvlJc w:val="left"/>
      <w:pPr>
        <w:tabs>
          <w:tab w:val="num" w:pos="1008"/>
        </w:tabs>
        <w:ind w:left="1008" w:hanging="1008"/>
      </w:pPr>
      <w:rPr>
        <w:b/>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7F5F35E3"/>
    <w:multiLevelType w:val="hybridMultilevel"/>
    <w:tmpl w:val="0B4006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2"/>
  </w:num>
  <w:num w:numId="3">
    <w:abstractNumId w:val="18"/>
  </w:num>
  <w:num w:numId="4">
    <w:abstractNumId w:val="11"/>
  </w:num>
  <w:num w:numId="5">
    <w:abstractNumId w:val="8"/>
  </w:num>
  <w:num w:numId="6">
    <w:abstractNumId w:val="18"/>
  </w:num>
  <w:num w:numId="7">
    <w:abstractNumId w:val="2"/>
  </w:num>
  <w:num w:numId="8">
    <w:abstractNumId w:val="15"/>
  </w:num>
  <w:num w:numId="9">
    <w:abstractNumId w:val="3"/>
  </w:num>
  <w:num w:numId="10">
    <w:abstractNumId w:val="0"/>
  </w:num>
  <w:num w:numId="11">
    <w:abstractNumId w:val="9"/>
  </w:num>
  <w:num w:numId="12">
    <w:abstractNumId w:val="5"/>
  </w:num>
  <w:num w:numId="13">
    <w:abstractNumId w:val="6"/>
  </w:num>
  <w:num w:numId="14">
    <w:abstractNumId w:val="17"/>
  </w:num>
  <w:num w:numId="15">
    <w:abstractNumId w:val="7"/>
  </w:num>
  <w:num w:numId="16">
    <w:abstractNumId w:val="1"/>
  </w:num>
  <w:num w:numId="17">
    <w:abstractNumId w:val="10"/>
  </w:num>
  <w:num w:numId="18">
    <w:abstractNumId w:val="18"/>
  </w:num>
  <w:num w:numId="19">
    <w:abstractNumId w:val="19"/>
  </w:num>
  <w:num w:numId="20">
    <w:abstractNumId w:val="14"/>
  </w:num>
  <w:num w:numId="21">
    <w:abstractNumId w:val="16"/>
  </w:num>
  <w:num w:numId="22">
    <w:abstractNumId w:val="4"/>
  </w:num>
  <w:num w:numId="23">
    <w:abstractNumId w:val="18"/>
  </w:num>
  <w:num w:numId="24">
    <w:abstractNumId w:val="18"/>
  </w:num>
  <w:num w:numId="25">
    <w:abstractNumId w:val="18"/>
  </w:num>
  <w:num w:numId="26">
    <w:abstractNumId w:val="18"/>
  </w:num>
  <w:num w:numId="27">
    <w:abstractNumId w:val="1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C68"/>
    <w:rsid w:val="00002174"/>
    <w:rsid w:val="00021C93"/>
    <w:rsid w:val="00025AAE"/>
    <w:rsid w:val="00040CD8"/>
    <w:rsid w:val="00047902"/>
    <w:rsid w:val="00047AD6"/>
    <w:rsid w:val="000600C1"/>
    <w:rsid w:val="00060A1A"/>
    <w:rsid w:val="00070C74"/>
    <w:rsid w:val="00083252"/>
    <w:rsid w:val="000A36CD"/>
    <w:rsid w:val="000A56A9"/>
    <w:rsid w:val="000D30DD"/>
    <w:rsid w:val="000E0DEA"/>
    <w:rsid w:val="000F3966"/>
    <w:rsid w:val="000F4FED"/>
    <w:rsid w:val="00105DAB"/>
    <w:rsid w:val="001074B4"/>
    <w:rsid w:val="00126EED"/>
    <w:rsid w:val="00127D9B"/>
    <w:rsid w:val="00140D07"/>
    <w:rsid w:val="0014288A"/>
    <w:rsid w:val="001C7F37"/>
    <w:rsid w:val="001D17C2"/>
    <w:rsid w:val="001D24FD"/>
    <w:rsid w:val="001F7564"/>
    <w:rsid w:val="00210DEA"/>
    <w:rsid w:val="002158C9"/>
    <w:rsid w:val="00253014"/>
    <w:rsid w:val="0025321D"/>
    <w:rsid w:val="00263268"/>
    <w:rsid w:val="00265D04"/>
    <w:rsid w:val="002778FB"/>
    <w:rsid w:val="00293B4A"/>
    <w:rsid w:val="002A77CD"/>
    <w:rsid w:val="002B09C4"/>
    <w:rsid w:val="002B62D8"/>
    <w:rsid w:val="002C2D4A"/>
    <w:rsid w:val="002E285F"/>
    <w:rsid w:val="0030494E"/>
    <w:rsid w:val="003061D5"/>
    <w:rsid w:val="00310C68"/>
    <w:rsid w:val="003230A6"/>
    <w:rsid w:val="00341131"/>
    <w:rsid w:val="003473EC"/>
    <w:rsid w:val="00353118"/>
    <w:rsid w:val="00362530"/>
    <w:rsid w:val="003739EB"/>
    <w:rsid w:val="00393238"/>
    <w:rsid w:val="00393DE7"/>
    <w:rsid w:val="003A25F2"/>
    <w:rsid w:val="003A42FC"/>
    <w:rsid w:val="003C0D86"/>
    <w:rsid w:val="003C1CD4"/>
    <w:rsid w:val="003D2193"/>
    <w:rsid w:val="004053F1"/>
    <w:rsid w:val="00413F74"/>
    <w:rsid w:val="00424982"/>
    <w:rsid w:val="00434443"/>
    <w:rsid w:val="004344DE"/>
    <w:rsid w:val="004502A0"/>
    <w:rsid w:val="00461A91"/>
    <w:rsid w:val="00467016"/>
    <w:rsid w:val="004C24CD"/>
    <w:rsid w:val="004C5CC8"/>
    <w:rsid w:val="004D3FB2"/>
    <w:rsid w:val="004F3DE1"/>
    <w:rsid w:val="00507C6C"/>
    <w:rsid w:val="00530774"/>
    <w:rsid w:val="00537D22"/>
    <w:rsid w:val="005413EA"/>
    <w:rsid w:val="00541428"/>
    <w:rsid w:val="00544DFB"/>
    <w:rsid w:val="00545A2F"/>
    <w:rsid w:val="00595B1E"/>
    <w:rsid w:val="005A73DD"/>
    <w:rsid w:val="005C158B"/>
    <w:rsid w:val="005C36B5"/>
    <w:rsid w:val="005C67BB"/>
    <w:rsid w:val="005D3E27"/>
    <w:rsid w:val="005D5531"/>
    <w:rsid w:val="005E6742"/>
    <w:rsid w:val="005F16FE"/>
    <w:rsid w:val="005F5B04"/>
    <w:rsid w:val="0060010C"/>
    <w:rsid w:val="0060545D"/>
    <w:rsid w:val="0061087E"/>
    <w:rsid w:val="00623DE8"/>
    <w:rsid w:val="00643800"/>
    <w:rsid w:val="0065377A"/>
    <w:rsid w:val="00656A42"/>
    <w:rsid w:val="00656DEA"/>
    <w:rsid w:val="006613C1"/>
    <w:rsid w:val="00676203"/>
    <w:rsid w:val="00677516"/>
    <w:rsid w:val="006B209B"/>
    <w:rsid w:val="006C30CB"/>
    <w:rsid w:val="006C61F0"/>
    <w:rsid w:val="00721E76"/>
    <w:rsid w:val="00730753"/>
    <w:rsid w:val="0073659D"/>
    <w:rsid w:val="00742AAF"/>
    <w:rsid w:val="0076124A"/>
    <w:rsid w:val="00765A20"/>
    <w:rsid w:val="00771B86"/>
    <w:rsid w:val="00787DD8"/>
    <w:rsid w:val="00790555"/>
    <w:rsid w:val="00791AAD"/>
    <w:rsid w:val="00797CA8"/>
    <w:rsid w:val="007D02B0"/>
    <w:rsid w:val="007D4C49"/>
    <w:rsid w:val="007F44CE"/>
    <w:rsid w:val="007F5718"/>
    <w:rsid w:val="00805F31"/>
    <w:rsid w:val="008257B6"/>
    <w:rsid w:val="008356DB"/>
    <w:rsid w:val="008542DF"/>
    <w:rsid w:val="00861543"/>
    <w:rsid w:val="00882188"/>
    <w:rsid w:val="008A60B9"/>
    <w:rsid w:val="008B7E11"/>
    <w:rsid w:val="008C2A0F"/>
    <w:rsid w:val="008C60A8"/>
    <w:rsid w:val="008D2A1E"/>
    <w:rsid w:val="008D33E1"/>
    <w:rsid w:val="008D7173"/>
    <w:rsid w:val="008F3CCA"/>
    <w:rsid w:val="008F4DDC"/>
    <w:rsid w:val="008F558F"/>
    <w:rsid w:val="00900F61"/>
    <w:rsid w:val="009228F8"/>
    <w:rsid w:val="00927C17"/>
    <w:rsid w:val="0093614B"/>
    <w:rsid w:val="009416AD"/>
    <w:rsid w:val="00941AF4"/>
    <w:rsid w:val="00943B66"/>
    <w:rsid w:val="00944A9E"/>
    <w:rsid w:val="00944CF2"/>
    <w:rsid w:val="00956230"/>
    <w:rsid w:val="00977E6E"/>
    <w:rsid w:val="009835B2"/>
    <w:rsid w:val="00994C76"/>
    <w:rsid w:val="009A7948"/>
    <w:rsid w:val="009B0D59"/>
    <w:rsid w:val="009B6016"/>
    <w:rsid w:val="009E44DE"/>
    <w:rsid w:val="009F6CD3"/>
    <w:rsid w:val="00A0534D"/>
    <w:rsid w:val="00A129F6"/>
    <w:rsid w:val="00A2684F"/>
    <w:rsid w:val="00A3221C"/>
    <w:rsid w:val="00A4297F"/>
    <w:rsid w:val="00A47B03"/>
    <w:rsid w:val="00A513AA"/>
    <w:rsid w:val="00A544CF"/>
    <w:rsid w:val="00A8229E"/>
    <w:rsid w:val="00AA1C0C"/>
    <w:rsid w:val="00AC1CD2"/>
    <w:rsid w:val="00AD52F9"/>
    <w:rsid w:val="00AE2540"/>
    <w:rsid w:val="00B05704"/>
    <w:rsid w:val="00B1665E"/>
    <w:rsid w:val="00B5783F"/>
    <w:rsid w:val="00B77114"/>
    <w:rsid w:val="00B87ED1"/>
    <w:rsid w:val="00BB5A7F"/>
    <w:rsid w:val="00BD5707"/>
    <w:rsid w:val="00BE1032"/>
    <w:rsid w:val="00BE45B8"/>
    <w:rsid w:val="00BF7757"/>
    <w:rsid w:val="00C058B1"/>
    <w:rsid w:val="00C06A37"/>
    <w:rsid w:val="00C14358"/>
    <w:rsid w:val="00C154C7"/>
    <w:rsid w:val="00C20F3A"/>
    <w:rsid w:val="00C23901"/>
    <w:rsid w:val="00C31DDC"/>
    <w:rsid w:val="00C42A13"/>
    <w:rsid w:val="00C5097B"/>
    <w:rsid w:val="00C75C93"/>
    <w:rsid w:val="00C84B57"/>
    <w:rsid w:val="00CA3180"/>
    <w:rsid w:val="00CC432F"/>
    <w:rsid w:val="00CF676D"/>
    <w:rsid w:val="00D13EA6"/>
    <w:rsid w:val="00D200D0"/>
    <w:rsid w:val="00D2234A"/>
    <w:rsid w:val="00D267D1"/>
    <w:rsid w:val="00D52A55"/>
    <w:rsid w:val="00D72DD0"/>
    <w:rsid w:val="00D75C05"/>
    <w:rsid w:val="00D91E8A"/>
    <w:rsid w:val="00DB7F29"/>
    <w:rsid w:val="00DC3AD2"/>
    <w:rsid w:val="00DC7BCB"/>
    <w:rsid w:val="00E278B3"/>
    <w:rsid w:val="00E40D85"/>
    <w:rsid w:val="00E456C7"/>
    <w:rsid w:val="00E675C7"/>
    <w:rsid w:val="00E71360"/>
    <w:rsid w:val="00E7173C"/>
    <w:rsid w:val="00E813AC"/>
    <w:rsid w:val="00EB3E05"/>
    <w:rsid w:val="00EB7EC5"/>
    <w:rsid w:val="00EC3394"/>
    <w:rsid w:val="00EC5C8B"/>
    <w:rsid w:val="00F005F6"/>
    <w:rsid w:val="00F13A65"/>
    <w:rsid w:val="00F22DED"/>
    <w:rsid w:val="00F518CC"/>
    <w:rsid w:val="00F524F3"/>
    <w:rsid w:val="00F67E4D"/>
    <w:rsid w:val="00F76774"/>
    <w:rsid w:val="00F80ECE"/>
    <w:rsid w:val="00FA1AAC"/>
    <w:rsid w:val="00FA1FF3"/>
    <w:rsid w:val="00FB0C37"/>
    <w:rsid w:val="00FB1FD9"/>
    <w:rsid w:val="00FB7FD8"/>
    <w:rsid w:val="00FC00DE"/>
    <w:rsid w:val="00FD6101"/>
    <w:rsid w:val="00FE3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1DF197-ED16-4B50-9FF2-4289E8833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 (NN),Prophead 1,h1,Prophead level 1,h11,PIP Head 1,Heading 1 (1),Part,Notater,H1,1,Header 1,Section Heading,SECTION,Heading 1a,Heading,PA Chapter,h12,h13,h14,h15,h16,h17,new page/chapter,Head1,Nom du projet,Hoofdstuk,(SCGM 1),Level a"/>
    <w:basedOn w:val="Normal"/>
    <w:next w:val="Bodyindent"/>
    <w:link w:val="Heading1Char"/>
    <w:qFormat/>
    <w:rsid w:val="00310C68"/>
    <w:pPr>
      <w:keepNext/>
      <w:numPr>
        <w:numId w:val="1"/>
      </w:numPr>
      <w:tabs>
        <w:tab w:val="left" w:pos="900"/>
      </w:tabs>
      <w:spacing w:before="240" w:after="60" w:line="240" w:lineRule="auto"/>
      <w:outlineLvl w:val="0"/>
    </w:pPr>
    <w:rPr>
      <w:rFonts w:ascii="Arial" w:eastAsia="Times New Roman" w:hAnsi="Arial" w:cs="Times New Roman"/>
      <w:b/>
      <w:kern w:val="28"/>
      <w:sz w:val="32"/>
      <w:szCs w:val="20"/>
    </w:rPr>
  </w:style>
  <w:style w:type="paragraph" w:styleId="Heading2">
    <w:name w:val="heading 2"/>
    <w:aliases w:val="ClassHeading,Heading 2subnumbered,PLS 2,Heading 2 Char Char Char Char Char,h2,H2,Reset numbering,Heading 2 Hidden,Small Chapter),2,Heading 2a,Body Text (Reset numbering),m,h2.H2,h21,H21,h22,H22,Header 2,Header 3,Sección,Chapter Title,W6_Hdg2"/>
    <w:basedOn w:val="Heading1"/>
    <w:next w:val="Bodyindent"/>
    <w:link w:val="Heading2Char"/>
    <w:qFormat/>
    <w:rsid w:val="00310C68"/>
    <w:pPr>
      <w:numPr>
        <w:ilvl w:val="1"/>
      </w:numPr>
      <w:tabs>
        <w:tab w:val="clear" w:pos="900"/>
        <w:tab w:val="left" w:pos="907"/>
      </w:tabs>
      <w:outlineLvl w:val="1"/>
    </w:pPr>
    <w:rPr>
      <w:snapToGrid w:val="0"/>
      <w:sz w:val="28"/>
    </w:rPr>
  </w:style>
  <w:style w:type="paragraph" w:styleId="Heading3">
    <w:name w:val="heading 3"/>
    <w:aliases w:val="h3,Heading Three,Heading 3subnumbered,PLS 3,Level 1 - 1,Level 1 - 1 Char"/>
    <w:basedOn w:val="Heading1"/>
    <w:next w:val="Bodyindent"/>
    <w:link w:val="Heading3Char"/>
    <w:qFormat/>
    <w:rsid w:val="00310C68"/>
    <w:pPr>
      <w:numPr>
        <w:ilvl w:val="2"/>
      </w:numPr>
      <w:tabs>
        <w:tab w:val="clear" w:pos="900"/>
        <w:tab w:val="left" w:pos="907"/>
      </w:tabs>
      <w:outlineLvl w:val="2"/>
    </w:pPr>
    <w:rPr>
      <w:sz w:val="24"/>
    </w:rPr>
  </w:style>
  <w:style w:type="paragraph" w:styleId="Heading4">
    <w:name w:val="heading 4"/>
    <w:basedOn w:val="Heading1"/>
    <w:next w:val="Bodyindent"/>
    <w:link w:val="Heading4Char"/>
    <w:qFormat/>
    <w:rsid w:val="00310C68"/>
    <w:pPr>
      <w:numPr>
        <w:ilvl w:val="3"/>
      </w:numPr>
      <w:outlineLvl w:val="3"/>
    </w:pPr>
    <w:rPr>
      <w:sz w:val="22"/>
    </w:rPr>
  </w:style>
  <w:style w:type="paragraph" w:styleId="Heading5">
    <w:name w:val="heading 5"/>
    <w:basedOn w:val="Heading4"/>
    <w:next w:val="Bodyindent"/>
    <w:link w:val="Heading5Char"/>
    <w:qFormat/>
    <w:rsid w:val="00310C68"/>
    <w:pPr>
      <w:numPr>
        <w:ilvl w:val="4"/>
      </w:numPr>
      <w:outlineLvl w:val="4"/>
    </w:pPr>
    <w:rPr>
      <w:b w:val="0"/>
    </w:rPr>
  </w:style>
  <w:style w:type="paragraph" w:styleId="Heading6">
    <w:name w:val="heading 6"/>
    <w:basedOn w:val="Heading5"/>
    <w:next w:val="Bodyindent"/>
    <w:link w:val="Heading6Char"/>
    <w:qFormat/>
    <w:rsid w:val="00310C68"/>
    <w:pPr>
      <w:numPr>
        <w:ilvl w:val="5"/>
      </w:numPr>
      <w:outlineLvl w:val="5"/>
    </w:pPr>
    <w:rPr>
      <w:rFonts w:ascii="Times New Roman" w:hAnsi="Times New Roman"/>
      <w:i/>
    </w:rPr>
  </w:style>
  <w:style w:type="paragraph" w:styleId="Heading7">
    <w:name w:val="heading 7"/>
    <w:aliases w:val="Appendix Heading"/>
    <w:basedOn w:val="Heading6"/>
    <w:next w:val="Bodyindent"/>
    <w:link w:val="Heading7Char"/>
    <w:qFormat/>
    <w:rsid w:val="00310C68"/>
    <w:pPr>
      <w:numPr>
        <w:ilvl w:val="6"/>
      </w:numPr>
      <w:outlineLvl w:val="6"/>
    </w:pPr>
    <w:rPr>
      <w:i w:val="0"/>
    </w:rPr>
  </w:style>
  <w:style w:type="paragraph" w:styleId="Heading8">
    <w:name w:val="heading 8"/>
    <w:basedOn w:val="Heading7"/>
    <w:next w:val="Bodyindent"/>
    <w:link w:val="Heading8Char"/>
    <w:qFormat/>
    <w:rsid w:val="00310C68"/>
    <w:pPr>
      <w:numPr>
        <w:ilvl w:val="7"/>
      </w:numPr>
      <w:outlineLvl w:val="7"/>
    </w:pPr>
    <w:rPr>
      <w:i/>
    </w:rPr>
  </w:style>
  <w:style w:type="paragraph" w:styleId="Heading9">
    <w:name w:val="heading 9"/>
    <w:basedOn w:val="Heading8"/>
    <w:next w:val="Bodyindent"/>
    <w:link w:val="Heading9Char"/>
    <w:qFormat/>
    <w:rsid w:val="00310C68"/>
    <w:pPr>
      <w:numPr>
        <w:ilvl w:val="8"/>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N) Char,Prophead 1 Char,h1 Char,Prophead level 1 Char,h11 Char,PIP Head 1 Char,Heading 1 (1) Char,Part Char,Notater Char,H1 Char,1 Char,Header 1 Char,Section Heading Char,SECTION Char,Heading 1a Char,Heading Char,h12 Char"/>
    <w:basedOn w:val="DefaultParagraphFont"/>
    <w:link w:val="Heading1"/>
    <w:rsid w:val="00310C68"/>
    <w:rPr>
      <w:rFonts w:ascii="Arial" w:eastAsia="Times New Roman" w:hAnsi="Arial" w:cs="Times New Roman"/>
      <w:b/>
      <w:kern w:val="28"/>
      <w:sz w:val="32"/>
      <w:szCs w:val="20"/>
    </w:rPr>
  </w:style>
  <w:style w:type="character" w:customStyle="1" w:styleId="Heading2Char">
    <w:name w:val="Heading 2 Char"/>
    <w:aliases w:val="ClassHeading Char,Heading 2subnumbered Char,PLS 2 Char,Heading 2 Char Char Char Char Char Char,h2 Char,H2 Char,Reset numbering Char,Heading 2 Hidden Char,Small Chapter) Char,2 Char,Heading 2a Char,Body Text (Reset numbering) Char,m Char"/>
    <w:basedOn w:val="DefaultParagraphFont"/>
    <w:link w:val="Heading2"/>
    <w:rsid w:val="00310C68"/>
    <w:rPr>
      <w:rFonts w:ascii="Arial" w:eastAsia="Times New Roman" w:hAnsi="Arial" w:cs="Times New Roman"/>
      <w:b/>
      <w:snapToGrid w:val="0"/>
      <w:kern w:val="28"/>
      <w:sz w:val="28"/>
      <w:szCs w:val="20"/>
    </w:rPr>
  </w:style>
  <w:style w:type="character" w:customStyle="1" w:styleId="Heading3Char">
    <w:name w:val="Heading 3 Char"/>
    <w:aliases w:val="h3 Char,Heading Three Char,Heading 3subnumbered Char,PLS 3 Char,Level 1 - 1 Char1,Level 1 - 1 Char Char"/>
    <w:basedOn w:val="DefaultParagraphFont"/>
    <w:link w:val="Heading3"/>
    <w:rsid w:val="00310C68"/>
    <w:rPr>
      <w:rFonts w:ascii="Arial" w:eastAsia="Times New Roman" w:hAnsi="Arial" w:cs="Times New Roman"/>
      <w:b/>
      <w:kern w:val="28"/>
      <w:sz w:val="24"/>
      <w:szCs w:val="20"/>
    </w:rPr>
  </w:style>
  <w:style w:type="character" w:customStyle="1" w:styleId="Heading4Char">
    <w:name w:val="Heading 4 Char"/>
    <w:basedOn w:val="DefaultParagraphFont"/>
    <w:link w:val="Heading4"/>
    <w:rsid w:val="00310C68"/>
    <w:rPr>
      <w:rFonts w:ascii="Arial" w:eastAsia="Times New Roman" w:hAnsi="Arial" w:cs="Times New Roman"/>
      <w:b/>
      <w:kern w:val="28"/>
      <w:szCs w:val="20"/>
    </w:rPr>
  </w:style>
  <w:style w:type="character" w:customStyle="1" w:styleId="Heading5Char">
    <w:name w:val="Heading 5 Char"/>
    <w:basedOn w:val="DefaultParagraphFont"/>
    <w:link w:val="Heading5"/>
    <w:rsid w:val="00310C68"/>
    <w:rPr>
      <w:rFonts w:ascii="Arial" w:eastAsia="Times New Roman" w:hAnsi="Arial" w:cs="Times New Roman"/>
      <w:kern w:val="28"/>
      <w:szCs w:val="20"/>
    </w:rPr>
  </w:style>
  <w:style w:type="character" w:customStyle="1" w:styleId="Heading6Char">
    <w:name w:val="Heading 6 Char"/>
    <w:basedOn w:val="DefaultParagraphFont"/>
    <w:link w:val="Heading6"/>
    <w:rsid w:val="00310C68"/>
    <w:rPr>
      <w:rFonts w:ascii="Times New Roman" w:eastAsia="Times New Roman" w:hAnsi="Times New Roman" w:cs="Times New Roman"/>
      <w:i/>
      <w:kern w:val="28"/>
      <w:szCs w:val="20"/>
    </w:rPr>
  </w:style>
  <w:style w:type="character" w:customStyle="1" w:styleId="Heading7Char">
    <w:name w:val="Heading 7 Char"/>
    <w:aliases w:val="Appendix Heading Char"/>
    <w:basedOn w:val="DefaultParagraphFont"/>
    <w:link w:val="Heading7"/>
    <w:rsid w:val="00310C68"/>
    <w:rPr>
      <w:rFonts w:ascii="Times New Roman" w:eastAsia="Times New Roman" w:hAnsi="Times New Roman" w:cs="Times New Roman"/>
      <w:kern w:val="28"/>
      <w:szCs w:val="20"/>
    </w:rPr>
  </w:style>
  <w:style w:type="character" w:customStyle="1" w:styleId="Heading8Char">
    <w:name w:val="Heading 8 Char"/>
    <w:basedOn w:val="DefaultParagraphFont"/>
    <w:link w:val="Heading8"/>
    <w:rsid w:val="00310C68"/>
    <w:rPr>
      <w:rFonts w:ascii="Times New Roman" w:eastAsia="Times New Roman" w:hAnsi="Times New Roman" w:cs="Times New Roman"/>
      <w:i/>
      <w:kern w:val="28"/>
      <w:szCs w:val="20"/>
    </w:rPr>
  </w:style>
  <w:style w:type="character" w:customStyle="1" w:styleId="Heading9Char">
    <w:name w:val="Heading 9 Char"/>
    <w:basedOn w:val="DefaultParagraphFont"/>
    <w:link w:val="Heading9"/>
    <w:rsid w:val="00310C68"/>
    <w:rPr>
      <w:rFonts w:ascii="Times New Roman" w:eastAsia="Times New Roman" w:hAnsi="Times New Roman" w:cs="Times New Roman"/>
      <w:i/>
      <w:kern w:val="28"/>
      <w:sz w:val="18"/>
      <w:szCs w:val="20"/>
    </w:rPr>
  </w:style>
  <w:style w:type="paragraph" w:customStyle="1" w:styleId="Bodyindent">
    <w:name w:val="Body indent"/>
    <w:basedOn w:val="Normal"/>
    <w:link w:val="BodyindentChar"/>
    <w:rsid w:val="00310C68"/>
    <w:pPr>
      <w:spacing w:after="120" w:line="240" w:lineRule="auto"/>
      <w:ind w:left="907"/>
    </w:pPr>
    <w:rPr>
      <w:rFonts w:ascii="Times New Roman" w:eastAsia="Times New Roman" w:hAnsi="Times New Roman" w:cs="Times New Roman"/>
      <w:szCs w:val="20"/>
    </w:rPr>
  </w:style>
  <w:style w:type="character" w:customStyle="1" w:styleId="BodyindentChar">
    <w:name w:val="Body indent Char"/>
    <w:link w:val="Bodyindent"/>
    <w:rsid w:val="00310C68"/>
    <w:rPr>
      <w:rFonts w:ascii="Times New Roman" w:eastAsia="Times New Roman" w:hAnsi="Times New Roman" w:cs="Times New Roman"/>
      <w:szCs w:val="20"/>
    </w:rPr>
  </w:style>
  <w:style w:type="paragraph" w:styleId="ListParagraph">
    <w:name w:val="List Paragraph"/>
    <w:basedOn w:val="Normal"/>
    <w:link w:val="ListParagraphChar"/>
    <w:uiPriority w:val="34"/>
    <w:qFormat/>
    <w:rsid w:val="00310C68"/>
    <w:pPr>
      <w:spacing w:after="0" w:line="240" w:lineRule="auto"/>
      <w:ind w:left="720"/>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310C6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2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97F"/>
  </w:style>
  <w:style w:type="paragraph" w:styleId="Footer">
    <w:name w:val="footer"/>
    <w:basedOn w:val="Normal"/>
    <w:link w:val="FooterChar"/>
    <w:uiPriority w:val="99"/>
    <w:unhideWhenUsed/>
    <w:rsid w:val="00A42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97F"/>
  </w:style>
  <w:style w:type="character" w:customStyle="1" w:styleId="apple-converted-space">
    <w:name w:val="apple-converted-space"/>
    <w:basedOn w:val="DefaultParagraphFont"/>
    <w:rsid w:val="00047902"/>
  </w:style>
  <w:style w:type="paragraph" w:styleId="TOCHeading">
    <w:name w:val="TOC Heading"/>
    <w:basedOn w:val="Heading1"/>
    <w:next w:val="Normal"/>
    <w:uiPriority w:val="39"/>
    <w:unhideWhenUsed/>
    <w:qFormat/>
    <w:rsid w:val="00507C6C"/>
    <w:pPr>
      <w:keepLines/>
      <w:numPr>
        <w:numId w:val="0"/>
      </w:numPr>
      <w:tabs>
        <w:tab w:val="clear" w:pos="900"/>
      </w:tabs>
      <w:spacing w:after="0" w:line="259" w:lineRule="auto"/>
      <w:outlineLvl w:val="9"/>
    </w:pPr>
    <w:rPr>
      <w:rFonts w:asciiTheme="majorHAnsi" w:eastAsiaTheme="majorEastAsia" w:hAnsiTheme="majorHAnsi" w:cstheme="majorBidi"/>
      <w:b w:val="0"/>
      <w:color w:val="2E74B5" w:themeColor="accent1" w:themeShade="BF"/>
      <w:kern w:val="0"/>
      <w:szCs w:val="32"/>
    </w:rPr>
  </w:style>
  <w:style w:type="paragraph" w:styleId="TOC1">
    <w:name w:val="toc 1"/>
    <w:basedOn w:val="Normal"/>
    <w:next w:val="Normal"/>
    <w:autoRedefine/>
    <w:uiPriority w:val="39"/>
    <w:unhideWhenUsed/>
    <w:rsid w:val="00507C6C"/>
    <w:pPr>
      <w:spacing w:after="100"/>
    </w:pPr>
  </w:style>
  <w:style w:type="character" w:styleId="Hyperlink">
    <w:name w:val="Hyperlink"/>
    <w:basedOn w:val="DefaultParagraphFont"/>
    <w:uiPriority w:val="99"/>
    <w:unhideWhenUsed/>
    <w:rsid w:val="00507C6C"/>
    <w:rPr>
      <w:color w:val="0563C1" w:themeColor="hyperlink"/>
      <w:u w:val="single"/>
    </w:rPr>
  </w:style>
  <w:style w:type="paragraph" w:styleId="NoSpacing">
    <w:name w:val="No Spacing"/>
    <w:link w:val="NoSpacingChar"/>
    <w:uiPriority w:val="1"/>
    <w:qFormat/>
    <w:rsid w:val="004C5CC8"/>
    <w:pPr>
      <w:spacing w:after="0" w:line="240" w:lineRule="auto"/>
    </w:pPr>
    <w:rPr>
      <w:rFonts w:eastAsiaTheme="minorEastAsia"/>
    </w:rPr>
  </w:style>
  <w:style w:type="character" w:customStyle="1" w:styleId="NoSpacingChar">
    <w:name w:val="No Spacing Char"/>
    <w:basedOn w:val="DefaultParagraphFont"/>
    <w:link w:val="NoSpacing"/>
    <w:uiPriority w:val="1"/>
    <w:rsid w:val="004C5CC8"/>
    <w:rPr>
      <w:rFonts w:eastAsiaTheme="minorEastAsia"/>
    </w:rPr>
  </w:style>
  <w:style w:type="paragraph" w:customStyle="1" w:styleId="Default">
    <w:name w:val="Default"/>
    <w:rsid w:val="00413F74"/>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5C15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5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320950">
      <w:bodyDiv w:val="1"/>
      <w:marLeft w:val="0"/>
      <w:marRight w:val="0"/>
      <w:marTop w:val="0"/>
      <w:marBottom w:val="0"/>
      <w:divBdr>
        <w:top w:val="none" w:sz="0" w:space="0" w:color="auto"/>
        <w:left w:val="none" w:sz="0" w:space="0" w:color="auto"/>
        <w:bottom w:val="none" w:sz="0" w:space="0" w:color="auto"/>
        <w:right w:val="none" w:sz="0" w:space="0" w:color="auto"/>
      </w:divBdr>
    </w:div>
    <w:div w:id="352417467">
      <w:bodyDiv w:val="1"/>
      <w:marLeft w:val="0"/>
      <w:marRight w:val="0"/>
      <w:marTop w:val="0"/>
      <w:marBottom w:val="0"/>
      <w:divBdr>
        <w:top w:val="none" w:sz="0" w:space="0" w:color="auto"/>
        <w:left w:val="none" w:sz="0" w:space="0" w:color="auto"/>
        <w:bottom w:val="none" w:sz="0" w:space="0" w:color="auto"/>
        <w:right w:val="none" w:sz="0" w:space="0" w:color="auto"/>
      </w:divBdr>
    </w:div>
    <w:div w:id="394743896">
      <w:bodyDiv w:val="1"/>
      <w:marLeft w:val="0"/>
      <w:marRight w:val="0"/>
      <w:marTop w:val="0"/>
      <w:marBottom w:val="0"/>
      <w:divBdr>
        <w:top w:val="none" w:sz="0" w:space="0" w:color="auto"/>
        <w:left w:val="none" w:sz="0" w:space="0" w:color="auto"/>
        <w:bottom w:val="none" w:sz="0" w:space="0" w:color="auto"/>
        <w:right w:val="none" w:sz="0" w:space="0" w:color="auto"/>
      </w:divBdr>
    </w:div>
    <w:div w:id="575240675">
      <w:bodyDiv w:val="1"/>
      <w:marLeft w:val="0"/>
      <w:marRight w:val="0"/>
      <w:marTop w:val="0"/>
      <w:marBottom w:val="0"/>
      <w:divBdr>
        <w:top w:val="none" w:sz="0" w:space="0" w:color="auto"/>
        <w:left w:val="none" w:sz="0" w:space="0" w:color="auto"/>
        <w:bottom w:val="none" w:sz="0" w:space="0" w:color="auto"/>
        <w:right w:val="none" w:sz="0" w:space="0" w:color="auto"/>
      </w:divBdr>
    </w:div>
    <w:div w:id="604505394">
      <w:bodyDiv w:val="1"/>
      <w:marLeft w:val="0"/>
      <w:marRight w:val="0"/>
      <w:marTop w:val="0"/>
      <w:marBottom w:val="0"/>
      <w:divBdr>
        <w:top w:val="none" w:sz="0" w:space="0" w:color="auto"/>
        <w:left w:val="none" w:sz="0" w:space="0" w:color="auto"/>
        <w:bottom w:val="none" w:sz="0" w:space="0" w:color="auto"/>
        <w:right w:val="none" w:sz="0" w:space="0" w:color="auto"/>
      </w:divBdr>
    </w:div>
    <w:div w:id="882063553">
      <w:bodyDiv w:val="1"/>
      <w:marLeft w:val="0"/>
      <w:marRight w:val="0"/>
      <w:marTop w:val="0"/>
      <w:marBottom w:val="0"/>
      <w:divBdr>
        <w:top w:val="none" w:sz="0" w:space="0" w:color="auto"/>
        <w:left w:val="none" w:sz="0" w:space="0" w:color="auto"/>
        <w:bottom w:val="none" w:sz="0" w:space="0" w:color="auto"/>
        <w:right w:val="none" w:sz="0" w:space="0" w:color="auto"/>
      </w:divBdr>
    </w:div>
    <w:div w:id="1052920732">
      <w:bodyDiv w:val="1"/>
      <w:marLeft w:val="0"/>
      <w:marRight w:val="0"/>
      <w:marTop w:val="0"/>
      <w:marBottom w:val="0"/>
      <w:divBdr>
        <w:top w:val="none" w:sz="0" w:space="0" w:color="auto"/>
        <w:left w:val="none" w:sz="0" w:space="0" w:color="auto"/>
        <w:bottom w:val="none" w:sz="0" w:space="0" w:color="auto"/>
        <w:right w:val="none" w:sz="0" w:space="0" w:color="auto"/>
      </w:divBdr>
    </w:div>
    <w:div w:id="1063869843">
      <w:bodyDiv w:val="1"/>
      <w:marLeft w:val="0"/>
      <w:marRight w:val="0"/>
      <w:marTop w:val="0"/>
      <w:marBottom w:val="0"/>
      <w:divBdr>
        <w:top w:val="none" w:sz="0" w:space="0" w:color="auto"/>
        <w:left w:val="none" w:sz="0" w:space="0" w:color="auto"/>
        <w:bottom w:val="none" w:sz="0" w:space="0" w:color="auto"/>
        <w:right w:val="none" w:sz="0" w:space="0" w:color="auto"/>
      </w:divBdr>
    </w:div>
    <w:div w:id="1502743343">
      <w:bodyDiv w:val="1"/>
      <w:marLeft w:val="0"/>
      <w:marRight w:val="0"/>
      <w:marTop w:val="0"/>
      <w:marBottom w:val="0"/>
      <w:divBdr>
        <w:top w:val="none" w:sz="0" w:space="0" w:color="auto"/>
        <w:left w:val="none" w:sz="0" w:space="0" w:color="auto"/>
        <w:bottom w:val="none" w:sz="0" w:space="0" w:color="auto"/>
        <w:right w:val="none" w:sz="0" w:space="0" w:color="auto"/>
      </w:divBdr>
    </w:div>
    <w:div w:id="1734238331">
      <w:bodyDiv w:val="1"/>
      <w:marLeft w:val="0"/>
      <w:marRight w:val="0"/>
      <w:marTop w:val="0"/>
      <w:marBottom w:val="0"/>
      <w:divBdr>
        <w:top w:val="none" w:sz="0" w:space="0" w:color="auto"/>
        <w:left w:val="none" w:sz="0" w:space="0" w:color="auto"/>
        <w:bottom w:val="none" w:sz="0" w:space="0" w:color="auto"/>
        <w:right w:val="none" w:sz="0" w:space="0" w:color="auto"/>
      </w:divBdr>
    </w:div>
    <w:div w:id="1751729057">
      <w:bodyDiv w:val="1"/>
      <w:marLeft w:val="0"/>
      <w:marRight w:val="0"/>
      <w:marTop w:val="0"/>
      <w:marBottom w:val="0"/>
      <w:divBdr>
        <w:top w:val="none" w:sz="0" w:space="0" w:color="auto"/>
        <w:left w:val="none" w:sz="0" w:space="0" w:color="auto"/>
        <w:bottom w:val="none" w:sz="0" w:space="0" w:color="auto"/>
        <w:right w:val="none" w:sz="0" w:space="0" w:color="auto"/>
      </w:divBdr>
    </w:div>
    <w:div w:id="1775398120">
      <w:bodyDiv w:val="1"/>
      <w:marLeft w:val="0"/>
      <w:marRight w:val="0"/>
      <w:marTop w:val="0"/>
      <w:marBottom w:val="0"/>
      <w:divBdr>
        <w:top w:val="none" w:sz="0" w:space="0" w:color="auto"/>
        <w:left w:val="none" w:sz="0" w:space="0" w:color="auto"/>
        <w:bottom w:val="none" w:sz="0" w:space="0" w:color="auto"/>
        <w:right w:val="none" w:sz="0" w:space="0" w:color="auto"/>
      </w:divBdr>
    </w:div>
    <w:div w:id="1797596840">
      <w:bodyDiv w:val="1"/>
      <w:marLeft w:val="0"/>
      <w:marRight w:val="0"/>
      <w:marTop w:val="0"/>
      <w:marBottom w:val="0"/>
      <w:divBdr>
        <w:top w:val="none" w:sz="0" w:space="0" w:color="auto"/>
        <w:left w:val="none" w:sz="0" w:space="0" w:color="auto"/>
        <w:bottom w:val="none" w:sz="0" w:space="0" w:color="auto"/>
        <w:right w:val="none" w:sz="0" w:space="0" w:color="auto"/>
      </w:divBdr>
    </w:div>
    <w:div w:id="1893493716">
      <w:bodyDiv w:val="1"/>
      <w:marLeft w:val="0"/>
      <w:marRight w:val="0"/>
      <w:marTop w:val="0"/>
      <w:marBottom w:val="0"/>
      <w:divBdr>
        <w:top w:val="none" w:sz="0" w:space="0" w:color="auto"/>
        <w:left w:val="none" w:sz="0" w:space="0" w:color="auto"/>
        <w:bottom w:val="none" w:sz="0" w:space="0" w:color="auto"/>
        <w:right w:val="none" w:sz="0" w:space="0" w:color="auto"/>
      </w:divBdr>
    </w:div>
    <w:div w:id="2029401944">
      <w:bodyDiv w:val="1"/>
      <w:marLeft w:val="0"/>
      <w:marRight w:val="0"/>
      <w:marTop w:val="0"/>
      <w:marBottom w:val="0"/>
      <w:divBdr>
        <w:top w:val="none" w:sz="0" w:space="0" w:color="auto"/>
        <w:left w:val="none" w:sz="0" w:space="0" w:color="auto"/>
        <w:bottom w:val="none" w:sz="0" w:space="0" w:color="auto"/>
        <w:right w:val="none" w:sz="0" w:space="0" w:color="auto"/>
      </w:divBdr>
    </w:div>
    <w:div w:id="212048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DF7AD-C100-40B8-ABD9-FDC1E773F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1471</Words>
  <Characters>8388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9840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SINHA, SAIKAT (Cognizant)</cp:lastModifiedBy>
  <cp:revision>2</cp:revision>
  <dcterms:created xsi:type="dcterms:W3CDTF">2017-01-03T11:08:00Z</dcterms:created>
  <dcterms:modified xsi:type="dcterms:W3CDTF">2017-01-03T11:08:00Z</dcterms:modified>
</cp:coreProperties>
</file>