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9262B"/>
          <w:sz w:val="30"/>
          <w:szCs w:val="30"/>
        </w:rPr>
        <w:t xml:space="preserve">Beta Program — Phone Screening Checklist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Internal reference — use during the qualifying call after an application comes in, before confirming a beta slot.</w:t>
      </w:r>
    </w:p>
    <w:p>
      <w:pPr>
        <w:spacing w:after="100"/>
      </w:pPr>
    </w:p>
    <w:p>
      <w:pPr>
        <w:pBdr>
          <w:bottom w:val="single" w:color="D8BF77" w:sz="6" w:space="4"/>
        </w:pBdr>
        <w:spacing w:after="180" w:before="32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1. Confirm the Basics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Applicant's name, contact info, and property address match the submitted application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Property is a real, specific address — not a hypothetical or “what if” scenario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Applicant currently has some connection to the deal (owner, buyer, agent, or seriously evaluating an offer)</w:t>
      </w:r>
    </w:p>
    <w:p>
      <w:pPr>
        <w:spacing w:after="80"/>
      </w:pPr>
    </w:p>
    <w:p>
      <w:pPr>
        <w:pBdr>
          <w:bottom w:val="single" w:color="D8BF77" w:sz="6" w:space="4"/>
        </w:pBdr>
        <w:spacing w:after="180" w:before="32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2. Assess Deal Seriousness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Ask: “What's driving your timeline on this property — are you actively deciding whether to make an offer, or exploring for the future?”</w:t>
      </w:r>
    </w:p>
    <w:p>
      <w:pP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Green flag: a real decision in the near term. Red flag: no real intent to act on the analysis — still fine for beta, but sets expectations for how useful their feedback will be.</w:t>
      </w:r>
    </w:p>
    <w:p>
      <w:pPr>
        <w:spacing w:after="80"/>
      </w:pPr>
    </w:p>
    <w:p>
      <w:pPr>
        <w:pBdr>
          <w:bottom w:val="single" w:color="D8BF77" w:sz="6" w:space="4"/>
        </w:pBdr>
        <w:spacing w:after="180" w:before="32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3. Set Expectations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Explain what they'll receive: a written report + an editable spreadsheet model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Explain which template applies to their situation (Quick Screen only vs. full Borrower/JV model) based on whether they have a term sheet and contractor bid yet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Give a realistic turnaround estimate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Confirm they understand this is a beta: free in exchange for feedback afterward (a short call and/or survey)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Confirm they're comfortable being asked what they'd have been willing to pay</w:t>
      </w:r>
    </w:p>
    <w:p>
      <w:pPr>
        <w:spacing w:after="80"/>
      </w:pPr>
    </w:p>
    <w:p>
      <w:pPr>
        <w:pBdr>
          <w:bottom w:val="single" w:color="D8BF77" w:sz="6" w:space="4"/>
        </w:pBdr>
        <w:spacing w:after="180" w:before="32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4. Gauge Fit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Ask: “Have you worked with an analyst, appraiser, or another investor's model like this before? What did that cost, if anything?”</w:t>
      </w:r>
    </w:p>
    <w:p>
      <w:pP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This is pricing-research gold even before delivery — log the answer verbatim if possible, it's directly useful for setting beta-exit pricing later.</w:t>
      </w:r>
    </w:p>
    <w:p>
      <w:pPr>
        <w:spacing w:after="80"/>
      </w:pPr>
    </w:p>
    <w:p>
      <w:pPr>
        <w:pBdr>
          <w:bottom w:val="single" w:color="D8BF77" w:sz="6" w:space="4"/>
        </w:pBdr>
        <w:spacing w:after="180" w:before="32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5. Decision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Accept — confirmed for this beta round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Waitlist — good fit, but round is full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Decline — reason: ___________________________________</w:t>
      </w:r>
    </w:p>
    <w:p>
      <w:pPr>
        <w:spacing w:after="160"/>
      </w:pPr>
    </w:p>
    <w:p>
      <w:pPr>
        <w:pBdr>
          <w:bottom w:val="single" w:color="D8BF77" w:sz="6" w:space="4"/>
        </w:pBdr>
        <w:spacing w:after="180" w:before="32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Notes</w:t>
      </w:r>
    </w:p>
    <w:p>
      <w:pPr>
        <w:spacing w:after="1200"/>
      </w:pP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Not for client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Newtree Capital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2026-08-21T00:31:07.050Z</dcterms:created>
  <dcterms:modified xsi:type="dcterms:W3CDTF">2026-08-21T00:31:07.050Z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