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rFonts w:ascii="Arial" w:hAnsi="Arial" w:eastAsia="Arial"/>
          <w:color w:val="000000"/>
        </w:rPr>
        <w:t>SEO Title: The Best Way to Learn Italian: How to Start Real Conversations</w:t>
      </w:r>
    </w:p>
    <w:p>
      <w:pPr/>
      <w:r>
        <w:rPr>
          <w:rFonts w:ascii="Arial" w:hAnsi="Arial" w:eastAsia="Arial"/>
          <w:color w:val="000000"/>
        </w:rPr>
        <w:t>Description: The best way to learn Italian is to listen to real spoken Italian, practice short phrases aloud, and get corrections from native speakers before your grammar feels perfect.</w:t>
      </w:r>
    </w:p>
    <w:p>
      <w:pPr/>
      <w:r>
        <w:rPr>
          <w:rFonts w:ascii="Arial" w:hAnsi="Arial" w:eastAsia="Arial"/>
          <w:color w:val="000000"/>
        </w:rPr>
        <w:t>URL: best-way-to-learn-italian-real-conversations</w:t>
      </w:r>
    </w:p>
    <w:p>
      <w:pPr>
        <w:pStyle w:val="Heading1"/>
      </w:pPr>
      <w:r>
        <w:rPr>
          <w:rFonts w:ascii="Arial" w:hAnsi="Arial" w:eastAsia="Arial"/>
          <w:color w:val="000000"/>
        </w:rPr>
        <w:t>The Best Way to Learn Italian: How to Go from Zero to Real Conversations</w:t>
      </w:r>
    </w:p>
    <w:p>
      <w:pPr/>
      <w:r>
        <w:rPr>
          <w:rFonts w:ascii="Arial" w:hAnsi="Arial" w:eastAsia="Arial"/>
          <w:color w:val="000000"/>
        </w:rPr>
        <w:t>According to FSI data, Italian takes around 600 hours for English speakers to reach professional working proficiency. That makes Italian one of the faster major languages for English speakers, but the quickest useful progress still comes from a specific routine: 15-25 minutes a day of real listening, one speakable phrase, and one correction.</w:t>
      </w:r>
    </w:p>
    <w:p>
      <w:pPr/>
      <w:r>
        <w:rPr>
          <w:rFonts w:ascii="Arial" w:hAnsi="Arial" w:eastAsia="Arial"/>
          <w:color w:val="000000"/>
        </w:rPr>
        <w:t>The best way to learn Italian is to combine listening to real spoken Italian, practicing short phrases you can actually say, and getting corrections from native speakers before your grammar feels perfect. The common beginner mistake is waiting until grammar feels safe before speaking. That delay can cost weeks of useful practice.</w:t>
      </w:r>
    </w:p>
    <w:p>
      <w:pPr/>
      <w:r>
        <w:rPr>
          <w:rFonts w:ascii="Arial" w:hAnsi="Arial" w:eastAsia="Arial"/>
          <w:color w:val="000000"/>
        </w:rPr>
        <w:t>Italian feels friendly at first because pronunciation is regular and many words share Latin roots with English. Still, real progress depends on hearing rhythm, stress, and real replies.</w:t>
      </w:r>
    </w:p>
    <w:p>
      <w:pPr/>
      <w:r>
        <w:rPr>
          <w:rFonts w:ascii="Arial" w:hAnsi="Arial" w:eastAsia="Arial"/>
          <w:i/>
          <w:color w:val="000000"/>
        </w:rPr>
        <w:t>[An Italian beginner builds a daily listening habit at a small kitchen table]</w:t>
      </w:r>
    </w:p>
    <w:p>
      <w:pPr/>
      <w:r>
        <w:rPr>
          <w:rFonts w:ascii="Arial" w:hAnsi="Arial" w:eastAsia="Arial"/>
          <w:i/>
          <w:color w:val="000000"/>
        </w:rPr>
        <w:t>(A realistic lifestyle photo of an adult Italian learner sitting at a small kitchen table in the morning, wearing headphones and listening to short Italian audio, with a notebook, a pen, and a few small phrase cards on the table, calm daily learning mood, natural light, no app screenshots, no logos, no visible large text.)</w:t>
      </w:r>
    </w:p>
    <w:p>
      <w:pPr>
        <w:pStyle w:val="Heading2"/>
      </w:pPr>
      <w:r>
        <w:rPr>
          <w:rFonts w:ascii="Arial" w:hAnsi="Arial" w:eastAsia="Arial"/>
          <w:color w:val="000000"/>
        </w:rPr>
        <w:t>Who This Italian Learning Method Is For</w:t>
      </w:r>
    </w:p>
    <w:p>
      <w:pPr/>
      <w:r>
        <w:rPr>
          <w:rFonts w:ascii="Arial" w:hAnsi="Arial" w:eastAsia="Arial"/>
          <w:color w:val="000000"/>
        </w:rPr>
        <w:t>This method is for beginners who want real conversations instead of only explanations. It also fits learners who studied Italian before but still freeze when they hear natural speech.</w:t>
      </w:r>
    </w:p>
    <w:p>
      <w:pPr/>
      <w:r>
        <w:rPr>
          <w:rFonts w:ascii="Arial" w:hAnsi="Arial" w:eastAsia="Arial"/>
          <w:color w:val="000000"/>
        </w:rPr>
        <w:t>It is less suitable if your first goal is a formal grammar exam or literary reading. For speaking confidence, use the method below as your daily output and feedback routine.</w:t>
      </w:r>
    </w:p>
    <w:p>
      <w:pPr>
        <w:pStyle w:val="Heading2"/>
      </w:pPr>
      <w:r>
        <w:rPr>
          <w:rFonts w:ascii="Arial" w:hAnsi="Arial" w:eastAsia="Arial"/>
          <w:color w:val="000000"/>
        </w:rPr>
        <w:t>Start by Training Your Ear With Real Italian</w:t>
      </w:r>
    </w:p>
    <w:p>
      <w:pPr/>
      <w:r>
        <w:rPr>
          <w:rFonts w:ascii="Arial" w:hAnsi="Arial" w:eastAsia="Arial"/>
          <w:color w:val="000000"/>
        </w:rPr>
        <w:t>Italian listening practice helps beginners hear rhythm, stress, vowels, and common phrases before they try to produce full sentences. If you only read Italian at the beginning, the language may look clear on the page but still feel too fast when someone speaks.</w:t>
      </w:r>
    </w:p>
    <w:p>
      <w:pPr/>
      <w:r>
        <w:rPr>
          <w:rFonts w:ascii="Arial" w:hAnsi="Arial" w:eastAsia="Arial"/>
          <w:color w:val="000000"/>
        </w:rPr>
        <w:t>Here's the thing: this practice is hard to keep if every step happens in a different place. HelloTalk is a strong choice because it connects learners with native speakers and gives beginners low-pressure ways to listen before speaking.</w:t>
      </w:r>
    </w:p>
    <w:p>
      <w:pPr>
        <w:pStyle w:val="Heading3"/>
      </w:pPr>
      <w:r>
        <w:rPr>
          <w:rFonts w:ascii="Arial" w:hAnsi="Arial" w:eastAsia="Arial"/>
          <w:color w:val="000000"/>
        </w:rPr>
        <w:t>Use Voicerooms as a low-pressure listening space</w:t>
      </w:r>
    </w:p>
    <w:p>
      <w:pPr/>
      <w:r>
        <w:rPr>
          <w:rFonts w:ascii="Arial" w:hAnsi="Arial" w:eastAsia="Arial"/>
          <w:color w:val="000000"/>
        </w:rPr>
        <w:t xml:space="preserve">After you build a small listening habit, live audio can help you hear how Italian sounds outside a textbook. On HelloTalk, </w:t>
      </w:r>
      <w:r>
        <w:rPr>
          <w:rFonts w:ascii="Arial" w:hAnsi="Arial" w:eastAsia="Arial"/>
          <w:b/>
          <w:color w:val="000000"/>
        </w:rPr>
        <w:t>Voicerooms</w:t>
      </w:r>
      <w:r>
        <w:rPr>
          <w:rFonts w:ascii="Arial" w:hAnsi="Arial" w:eastAsia="Arial"/>
          <w:color w:val="000000"/>
        </w:rPr>
        <w:t xml:space="preserve"> work well for this because you can enter as a listener first. You do not need to speak right away.</w:t>
      </w:r>
    </w:p>
    <w:p>
      <w:pPr/>
      <w:r>
        <w:rPr>
          <w:rFonts w:ascii="Arial" w:hAnsi="Arial" w:eastAsia="Arial"/>
          <w:color w:val="000000"/>
        </w:rPr>
        <w:t>Use this as a simple task: join for 5-10 minutes, write down three repeated phrases, and repeat one phrase aloud after you leave.</w:t>
      </w:r>
    </w:p>
    <w:p>
      <w:pPr/>
      <w:r>
        <w:rPr>
          <w:rFonts w:ascii="Arial" w:hAnsi="Arial" w:eastAsia="Arial"/>
          <w:color w:val="000000"/>
        </w:rPr>
        <w:t>Real Italian has timing. People pause, repeat, laugh, ask again, and change direction. Hearing that early makes speaking feel less strange later.</w:t>
      </w:r>
    </w:p>
    <w:p>
      <w:pPr>
        <w:pStyle w:val="Heading3"/>
      </w:pPr>
      <w:r>
        <w:rPr>
          <w:rFonts w:ascii="Arial" w:hAnsi="Arial" w:eastAsia="Arial"/>
          <w:color w:val="000000"/>
        </w:rPr>
        <w:t>Use Livestreams to hear interactive Italian</w:t>
      </w:r>
    </w:p>
    <w:p>
      <w:pPr/>
      <w:r>
        <w:rPr>
          <w:rFonts w:ascii="Arial" w:hAnsi="Arial" w:eastAsia="Arial"/>
          <w:b/>
          <w:color w:val="000000"/>
        </w:rPr>
        <w:t>Livestreams</w:t>
      </w:r>
      <w:r>
        <w:rPr>
          <w:rFonts w:ascii="Arial" w:hAnsi="Arial" w:eastAsia="Arial"/>
          <w:color w:val="000000"/>
        </w:rPr>
        <w:t xml:space="preserve"> on HelloTalk can give you another kind of listening input. Instead of hearing a fixed audio lesson, you hear questions, answers, explanations, and reactions. That kind of input is closer to real communication.</w:t>
      </w:r>
    </w:p>
    <w:p>
      <w:pPr/>
      <w:r>
        <w:rPr>
          <w:rFonts w:ascii="Arial" w:hAnsi="Arial" w:eastAsia="Arial"/>
          <w:color w:val="000000"/>
        </w:rPr>
        <w:t>Choose simple topics first, such as food, music, travel, daily routines, or learning tips. Do not try to catch every word. Listen for one reusable phrase, such as non ho capito, posso chiedere, or va bene, then practice saying it later.</w:t>
      </w:r>
    </w:p>
    <w:p>
      <w:pPr>
        <w:pStyle w:val="Heading2"/>
      </w:pPr>
      <w:r>
        <w:rPr>
          <w:rFonts w:ascii="Arial" w:hAnsi="Arial" w:eastAsia="Arial"/>
          <w:color w:val="000000"/>
        </w:rPr>
        <w:t>How to Practice Italian Pronunciation and Grammar Together</w:t>
      </w:r>
    </w:p>
    <w:p>
      <w:pPr/>
      <w:r>
        <w:rPr>
          <w:rFonts w:ascii="Arial" w:hAnsi="Arial" w:eastAsia="Arial"/>
          <w:color w:val="000000"/>
        </w:rPr>
        <w:t>The trick is to practice sound and grammar inside useful phrases. You need a small set of phrases that help you enter real conversations.</w:t>
      </w:r>
    </w:p>
    <w:p>
      <w:pPr/>
      <w:r>
        <w:rPr>
          <w:rFonts w:ascii="Arial" w:hAnsi="Arial" w:eastAsia="Arial"/>
          <w:color w:val="000000"/>
        </w:rPr>
        <w:t>Italian pronunciation is regular, but beginners still need to copy clear vowels, word stress, double consonants, and sentence rhythm. Grammar patterns such as verb forms, noun gender, and adjective agreement also show up inside real speech.</w:t>
      </w:r>
    </w:p>
    <w:p>
      <w:pPr>
        <w:pStyle w:val="Heading3"/>
      </w:pPr>
      <w:r>
        <w:rPr>
          <w:rFonts w:ascii="Arial" w:hAnsi="Arial" w:eastAsia="Arial"/>
          <w:color w:val="000000"/>
        </w:rPr>
        <w:t>Practice sound and grammar in the same phrase</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2912"/>
        <w:gridCol w:w="1040"/>
        <w:gridCol w:w="1144"/>
        <w:gridCol w:w="900"/>
        <w:gridCol w:w="3364"/>
      </w:tblGrid>
      <w:tr>
        <w:tc>
          <w:tcPr>
            <w:tcW w:type="dxa" w:w="2912"/>
            <w:vAlign w:val="center"/>
          </w:tcPr>
          <w:p>
            <w:pPr/>
            <w:r>
              <w:rPr>
                <w:rFonts w:ascii="Arial" w:hAnsi="Arial" w:eastAsia="Arial"/>
                <w:b/>
                <w:sz w:val="20"/>
              </w:rPr>
            </w:r>
            <w:r>
              <w:rPr>
                <w:rFonts w:ascii="Arial" w:hAnsi="Arial" w:eastAsia="Arial"/>
                <w:b/>
                <w:sz w:val="20"/>
              </w:rPr>
              <w:t>Speaking Pattern</w:t>
            </w:r>
          </w:p>
        </w:tc>
        <w:tc>
          <w:tcPr>
            <w:tcW w:type="dxa" w:w="1040"/>
            <w:vAlign w:val="center"/>
          </w:tcPr>
          <w:p>
            <w:pPr/>
            <w:r>
              <w:rPr>
                <w:rFonts w:ascii="Arial" w:hAnsi="Arial" w:eastAsia="Arial"/>
                <w:b/>
                <w:sz w:val="20"/>
              </w:rPr>
            </w:r>
            <w:r>
              <w:rPr>
                <w:rFonts w:ascii="Arial" w:hAnsi="Arial" w:eastAsia="Arial"/>
                <w:b/>
                <w:sz w:val="20"/>
              </w:rPr>
              <w:t>Difficulty</w:t>
            </w:r>
          </w:p>
        </w:tc>
        <w:tc>
          <w:tcPr>
            <w:tcW w:type="dxa" w:w="1144"/>
            <w:vAlign w:val="center"/>
          </w:tcPr>
          <w:p>
            <w:pPr/>
            <w:r>
              <w:rPr>
                <w:rFonts w:ascii="Arial" w:hAnsi="Arial" w:eastAsia="Arial"/>
                <w:b/>
                <w:sz w:val="20"/>
              </w:rPr>
            </w:r>
            <w:r>
              <w:rPr>
                <w:rFonts w:ascii="Arial" w:hAnsi="Arial" w:eastAsia="Arial"/>
                <w:b/>
                <w:sz w:val="20"/>
              </w:rPr>
              <w:t>Time to Use</w:t>
            </w:r>
          </w:p>
        </w:tc>
        <w:tc>
          <w:tcPr>
            <w:tcW w:type="dxa" w:w="900"/>
            <w:vAlign w:val="center"/>
          </w:tcPr>
          <w:p>
            <w:pPr/>
            <w:r>
              <w:rPr>
                <w:rFonts w:ascii="Arial" w:hAnsi="Arial" w:eastAsia="Arial"/>
                <w:b/>
                <w:sz w:val="20"/>
              </w:rPr>
            </w:r>
            <w:r>
              <w:rPr>
                <w:rFonts w:ascii="Arial" w:hAnsi="Arial" w:eastAsia="Arial"/>
                <w:b/>
                <w:sz w:val="20"/>
              </w:rPr>
              <w:t>Priority</w:t>
            </w:r>
          </w:p>
        </w:tc>
        <w:tc>
          <w:tcPr>
            <w:tcW w:type="dxa" w:w="3364"/>
            <w:vAlign w:val="center"/>
          </w:tcPr>
          <w:p>
            <w:pPr/>
            <w:r>
              <w:rPr>
                <w:rFonts w:ascii="Arial" w:hAnsi="Arial" w:eastAsia="Arial"/>
                <w:b/>
                <w:sz w:val="20"/>
              </w:rPr>
            </w:r>
            <w:r>
              <w:rPr>
                <w:rFonts w:ascii="Arial" w:hAnsi="Arial" w:eastAsia="Arial"/>
                <w:b/>
                <w:sz w:val="20"/>
              </w:rPr>
              <w:t>First Use Scenario</w:t>
            </w:r>
          </w:p>
        </w:tc>
      </w:tr>
      <w:tr>
        <w:tc>
          <w:tcPr>
            <w:tcW w:type="dxa" w:w="2912"/>
            <w:vAlign w:val="center"/>
          </w:tcPr>
          <w:p>
            <w:pPr/>
            <w:r>
              <w:rPr>
                <w:rFonts w:ascii="Arial" w:hAnsi="Arial" w:eastAsia="Arial"/>
                <w:sz w:val="20"/>
              </w:rPr>
            </w:r>
            <w:r>
              <w:rPr>
                <w:rFonts w:ascii="Arial" w:hAnsi="Arial" w:eastAsia="Arial"/>
                <w:sz w:val="20"/>
              </w:rPr>
              <w:t>Vorrei un caffè.</w:t>
            </w:r>
          </w:p>
        </w:tc>
        <w:tc>
          <w:tcPr>
            <w:tcW w:type="dxa" w:w="1040"/>
            <w:vAlign w:val="center"/>
          </w:tcPr>
          <w:p>
            <w:pPr/>
            <w:r>
              <w:rPr>
                <w:rFonts w:ascii="Arial" w:hAnsi="Arial" w:eastAsia="Arial"/>
                <w:sz w:val="20"/>
              </w:rPr>
            </w:r>
            <w:r>
              <w:rPr>
                <w:rFonts w:ascii="Arial" w:hAnsi="Arial" w:eastAsia="Arial"/>
                <w:sz w:val="20"/>
              </w:rPr>
              <w:t>Easy</w:t>
            </w:r>
          </w:p>
        </w:tc>
        <w:tc>
          <w:tcPr>
            <w:tcW w:type="dxa" w:w="1144"/>
            <w:vAlign w:val="center"/>
          </w:tcPr>
          <w:p>
            <w:pPr/>
            <w:r>
              <w:rPr>
                <w:rFonts w:ascii="Arial" w:hAnsi="Arial" w:eastAsia="Arial"/>
                <w:sz w:val="20"/>
              </w:rPr>
            </w:r>
            <w:r>
              <w:rPr>
                <w:rFonts w:ascii="Arial" w:hAnsi="Arial" w:eastAsia="Arial"/>
                <w:sz w:val="20"/>
              </w:rPr>
              <w:t>1 day</w:t>
            </w:r>
          </w:p>
        </w:tc>
        <w:tc>
          <w:tcPr>
            <w:tcW w:type="dxa" w:w="900"/>
            <w:vAlign w:val="center"/>
          </w:tcPr>
          <w:p>
            <w:pPr/>
            <w:r>
              <w:rPr>
                <w:rFonts w:ascii="Arial" w:hAnsi="Arial" w:eastAsia="Arial"/>
                <w:sz w:val="20"/>
              </w:rPr>
            </w:r>
            <w:r>
              <w:rPr>
                <w:rFonts w:ascii="Arial" w:hAnsi="Arial" w:eastAsia="Arial"/>
                <w:sz w:val="20"/>
              </w:rPr>
              <w:t>High</w:t>
            </w:r>
          </w:p>
        </w:tc>
        <w:tc>
          <w:tcPr>
            <w:tcW w:type="dxa" w:w="3364"/>
            <w:vAlign w:val="center"/>
          </w:tcPr>
          <w:p>
            <w:pPr/>
            <w:r>
              <w:rPr>
                <w:rFonts w:ascii="Arial" w:hAnsi="Arial" w:eastAsia="Arial"/>
                <w:sz w:val="20"/>
              </w:rPr>
            </w:r>
            <w:r>
              <w:rPr>
                <w:rFonts w:ascii="Arial" w:hAnsi="Arial" w:eastAsia="Arial"/>
                <w:sz w:val="20"/>
              </w:rPr>
              <w:t>Ordering coffee or food.</w:t>
            </w:r>
          </w:p>
        </w:tc>
      </w:tr>
      <w:tr>
        <w:tc>
          <w:tcPr>
            <w:tcW w:type="dxa" w:w="2912"/>
            <w:vAlign w:val="center"/>
          </w:tcPr>
          <w:p>
            <w:pPr/>
            <w:r>
              <w:rPr>
                <w:rFonts w:ascii="Arial" w:hAnsi="Arial" w:eastAsia="Arial"/>
                <w:sz w:val="20"/>
              </w:rPr>
            </w:r>
            <w:r>
              <w:rPr>
                <w:rFonts w:ascii="Arial" w:hAnsi="Arial" w:eastAsia="Arial"/>
                <w:sz w:val="20"/>
              </w:rPr>
              <w:t>Mi piace la musica italiana.</w:t>
            </w:r>
          </w:p>
        </w:tc>
        <w:tc>
          <w:tcPr>
            <w:tcW w:type="dxa" w:w="1040"/>
            <w:vAlign w:val="center"/>
          </w:tcPr>
          <w:p>
            <w:pPr/>
            <w:r>
              <w:rPr>
                <w:rFonts w:ascii="Arial" w:hAnsi="Arial" w:eastAsia="Arial"/>
                <w:sz w:val="20"/>
              </w:rPr>
            </w:r>
            <w:r>
              <w:rPr>
                <w:rFonts w:ascii="Arial" w:hAnsi="Arial" w:eastAsia="Arial"/>
                <w:sz w:val="20"/>
              </w:rPr>
              <w:t>Easy</w:t>
            </w:r>
          </w:p>
        </w:tc>
        <w:tc>
          <w:tcPr>
            <w:tcW w:type="dxa" w:w="1144"/>
            <w:vAlign w:val="center"/>
          </w:tcPr>
          <w:p>
            <w:pPr/>
            <w:r>
              <w:rPr>
                <w:rFonts w:ascii="Arial" w:hAnsi="Arial" w:eastAsia="Arial"/>
                <w:sz w:val="20"/>
              </w:rPr>
            </w:r>
            <w:r>
              <w:rPr>
                <w:rFonts w:ascii="Arial" w:hAnsi="Arial" w:eastAsia="Arial"/>
                <w:sz w:val="20"/>
              </w:rPr>
              <w:t>2 days</w:t>
            </w:r>
          </w:p>
        </w:tc>
        <w:tc>
          <w:tcPr>
            <w:tcW w:type="dxa" w:w="900"/>
            <w:vAlign w:val="center"/>
          </w:tcPr>
          <w:p>
            <w:pPr/>
            <w:r>
              <w:rPr>
                <w:rFonts w:ascii="Arial" w:hAnsi="Arial" w:eastAsia="Arial"/>
                <w:sz w:val="20"/>
              </w:rPr>
            </w:r>
            <w:r>
              <w:rPr>
                <w:rFonts w:ascii="Arial" w:hAnsi="Arial" w:eastAsia="Arial"/>
                <w:sz w:val="20"/>
              </w:rPr>
              <w:t>Medium</w:t>
            </w:r>
          </w:p>
        </w:tc>
        <w:tc>
          <w:tcPr>
            <w:tcW w:type="dxa" w:w="3364"/>
            <w:vAlign w:val="center"/>
          </w:tcPr>
          <w:p>
            <w:pPr/>
            <w:r>
              <w:rPr>
                <w:rFonts w:ascii="Arial" w:hAnsi="Arial" w:eastAsia="Arial"/>
                <w:sz w:val="20"/>
              </w:rPr>
            </w:r>
            <w:r>
              <w:rPr>
                <w:rFonts w:ascii="Arial" w:hAnsi="Arial" w:eastAsia="Arial"/>
                <w:sz w:val="20"/>
              </w:rPr>
              <w:t>Introducing interests.</w:t>
            </w:r>
          </w:p>
        </w:tc>
      </w:tr>
      <w:tr>
        <w:tc>
          <w:tcPr>
            <w:tcW w:type="dxa" w:w="2912"/>
            <w:vAlign w:val="center"/>
          </w:tcPr>
          <w:p>
            <w:pPr/>
            <w:r>
              <w:rPr>
                <w:rFonts w:ascii="Arial" w:hAnsi="Arial" w:eastAsia="Arial"/>
                <w:sz w:val="20"/>
              </w:rPr>
            </w:r>
            <w:r>
              <w:rPr>
                <w:rFonts w:ascii="Arial" w:hAnsi="Arial" w:eastAsia="Arial"/>
                <w:sz w:val="20"/>
              </w:rPr>
              <w:t>Non ho capito.</w:t>
            </w:r>
          </w:p>
        </w:tc>
        <w:tc>
          <w:tcPr>
            <w:tcW w:type="dxa" w:w="1040"/>
            <w:vAlign w:val="center"/>
          </w:tcPr>
          <w:p>
            <w:pPr/>
            <w:r>
              <w:rPr>
                <w:rFonts w:ascii="Arial" w:hAnsi="Arial" w:eastAsia="Arial"/>
                <w:sz w:val="20"/>
              </w:rPr>
            </w:r>
            <w:r>
              <w:rPr>
                <w:rFonts w:ascii="Arial" w:hAnsi="Arial" w:eastAsia="Arial"/>
                <w:sz w:val="20"/>
              </w:rPr>
              <w:t>Critical</w:t>
            </w:r>
          </w:p>
        </w:tc>
        <w:tc>
          <w:tcPr>
            <w:tcW w:type="dxa" w:w="1144"/>
            <w:vAlign w:val="center"/>
          </w:tcPr>
          <w:p>
            <w:pPr/>
            <w:r>
              <w:rPr>
                <w:rFonts w:ascii="Arial" w:hAnsi="Arial" w:eastAsia="Arial"/>
                <w:sz w:val="20"/>
              </w:rPr>
            </w:r>
            <w:r>
              <w:rPr>
                <w:rFonts w:ascii="Arial" w:hAnsi="Arial" w:eastAsia="Arial"/>
                <w:sz w:val="20"/>
              </w:rPr>
              <w:t>1 day</w:t>
            </w:r>
          </w:p>
        </w:tc>
        <w:tc>
          <w:tcPr>
            <w:tcW w:type="dxa" w:w="900"/>
            <w:vAlign w:val="center"/>
          </w:tcPr>
          <w:p>
            <w:pPr/>
            <w:r>
              <w:rPr>
                <w:rFonts w:ascii="Arial" w:hAnsi="Arial" w:eastAsia="Arial"/>
                <w:sz w:val="20"/>
              </w:rPr>
            </w:r>
            <w:r>
              <w:rPr>
                <w:rFonts w:ascii="Arial" w:hAnsi="Arial" w:eastAsia="Arial"/>
                <w:sz w:val="20"/>
              </w:rPr>
              <w:t>High</w:t>
            </w:r>
          </w:p>
        </w:tc>
        <w:tc>
          <w:tcPr>
            <w:tcW w:type="dxa" w:w="3364"/>
            <w:vAlign w:val="center"/>
          </w:tcPr>
          <w:p>
            <w:pPr/>
            <w:r>
              <w:rPr>
                <w:rFonts w:ascii="Arial" w:hAnsi="Arial" w:eastAsia="Arial"/>
                <w:sz w:val="20"/>
              </w:rPr>
            </w:r>
            <w:r>
              <w:rPr>
                <w:rFonts w:ascii="Arial" w:hAnsi="Arial" w:eastAsia="Arial"/>
                <w:sz w:val="20"/>
              </w:rPr>
              <w:t>Every real conversation.</w:t>
            </w:r>
          </w:p>
        </w:tc>
      </w:tr>
      <w:tr>
        <w:tc>
          <w:tcPr>
            <w:tcW w:type="dxa" w:w="2912"/>
            <w:vAlign w:val="center"/>
          </w:tcPr>
          <w:p>
            <w:pPr/>
            <w:r>
              <w:rPr>
                <w:rFonts w:ascii="Arial" w:hAnsi="Arial" w:eastAsia="Arial"/>
                <w:sz w:val="20"/>
              </w:rPr>
            </w:r>
            <w:r>
              <w:rPr>
                <w:rFonts w:ascii="Arial" w:hAnsi="Arial" w:eastAsia="Arial"/>
                <w:sz w:val="20"/>
              </w:rPr>
              <w:t>Puoi ripetere?</w:t>
            </w:r>
          </w:p>
        </w:tc>
        <w:tc>
          <w:tcPr>
            <w:tcW w:type="dxa" w:w="1040"/>
            <w:vAlign w:val="center"/>
          </w:tcPr>
          <w:p>
            <w:pPr/>
            <w:r>
              <w:rPr>
                <w:rFonts w:ascii="Arial" w:hAnsi="Arial" w:eastAsia="Arial"/>
                <w:sz w:val="20"/>
              </w:rPr>
            </w:r>
            <w:r>
              <w:rPr>
                <w:rFonts w:ascii="Arial" w:hAnsi="Arial" w:eastAsia="Arial"/>
                <w:sz w:val="20"/>
              </w:rPr>
              <w:t>Critical</w:t>
            </w:r>
          </w:p>
        </w:tc>
        <w:tc>
          <w:tcPr>
            <w:tcW w:type="dxa" w:w="1144"/>
            <w:vAlign w:val="center"/>
          </w:tcPr>
          <w:p>
            <w:pPr/>
            <w:r>
              <w:rPr>
                <w:rFonts w:ascii="Arial" w:hAnsi="Arial" w:eastAsia="Arial"/>
                <w:sz w:val="20"/>
              </w:rPr>
            </w:r>
            <w:r>
              <w:rPr>
                <w:rFonts w:ascii="Arial" w:hAnsi="Arial" w:eastAsia="Arial"/>
                <w:sz w:val="20"/>
              </w:rPr>
              <w:t>1 day</w:t>
            </w:r>
          </w:p>
        </w:tc>
        <w:tc>
          <w:tcPr>
            <w:tcW w:type="dxa" w:w="900"/>
            <w:vAlign w:val="center"/>
          </w:tcPr>
          <w:p>
            <w:pPr/>
            <w:r>
              <w:rPr>
                <w:rFonts w:ascii="Arial" w:hAnsi="Arial" w:eastAsia="Arial"/>
                <w:sz w:val="20"/>
              </w:rPr>
            </w:r>
            <w:r>
              <w:rPr>
                <w:rFonts w:ascii="Arial" w:hAnsi="Arial" w:eastAsia="Arial"/>
                <w:sz w:val="20"/>
              </w:rPr>
              <w:t>High</w:t>
            </w:r>
          </w:p>
        </w:tc>
        <w:tc>
          <w:tcPr>
            <w:tcW w:type="dxa" w:w="3364"/>
            <w:vAlign w:val="center"/>
          </w:tcPr>
          <w:p>
            <w:pPr/>
            <w:r>
              <w:rPr>
                <w:rFonts w:ascii="Arial" w:hAnsi="Arial" w:eastAsia="Arial"/>
                <w:sz w:val="20"/>
              </w:rPr>
            </w:r>
            <w:r>
              <w:rPr>
                <w:rFonts w:ascii="Arial" w:hAnsi="Arial" w:eastAsia="Arial"/>
                <w:sz w:val="20"/>
              </w:rPr>
              <w:t>When you miss a word.</w:t>
            </w:r>
          </w:p>
        </w:tc>
      </w:tr>
      <w:tr>
        <w:tc>
          <w:tcPr>
            <w:tcW w:type="dxa" w:w="2912"/>
            <w:vAlign w:val="center"/>
          </w:tcPr>
          <w:p>
            <w:pPr/>
            <w:r>
              <w:rPr>
                <w:rFonts w:ascii="Arial" w:hAnsi="Arial" w:eastAsia="Arial"/>
                <w:sz w:val="20"/>
              </w:rPr>
            </w:r>
            <w:r>
              <w:rPr>
                <w:rFonts w:ascii="Arial" w:hAnsi="Arial" w:eastAsia="Arial"/>
                <w:sz w:val="20"/>
              </w:rPr>
              <w:t>Sono di...</w:t>
            </w:r>
          </w:p>
        </w:tc>
        <w:tc>
          <w:tcPr>
            <w:tcW w:type="dxa" w:w="1040"/>
            <w:vAlign w:val="center"/>
          </w:tcPr>
          <w:p>
            <w:pPr/>
            <w:r>
              <w:rPr>
                <w:rFonts w:ascii="Arial" w:hAnsi="Arial" w:eastAsia="Arial"/>
                <w:sz w:val="20"/>
              </w:rPr>
            </w:r>
            <w:r>
              <w:rPr>
                <w:rFonts w:ascii="Arial" w:hAnsi="Arial" w:eastAsia="Arial"/>
                <w:sz w:val="20"/>
              </w:rPr>
              <w:t>Easy</w:t>
            </w:r>
          </w:p>
        </w:tc>
        <w:tc>
          <w:tcPr>
            <w:tcW w:type="dxa" w:w="1144"/>
            <w:vAlign w:val="center"/>
          </w:tcPr>
          <w:p>
            <w:pPr/>
            <w:r>
              <w:rPr>
                <w:rFonts w:ascii="Arial" w:hAnsi="Arial" w:eastAsia="Arial"/>
                <w:sz w:val="20"/>
              </w:rPr>
            </w:r>
            <w:r>
              <w:rPr>
                <w:rFonts w:ascii="Arial" w:hAnsi="Arial" w:eastAsia="Arial"/>
                <w:sz w:val="20"/>
              </w:rPr>
              <w:t>1 day</w:t>
            </w:r>
          </w:p>
        </w:tc>
        <w:tc>
          <w:tcPr>
            <w:tcW w:type="dxa" w:w="900"/>
            <w:vAlign w:val="center"/>
          </w:tcPr>
          <w:p>
            <w:pPr/>
            <w:r>
              <w:rPr>
                <w:rFonts w:ascii="Arial" w:hAnsi="Arial" w:eastAsia="Arial"/>
                <w:sz w:val="20"/>
              </w:rPr>
            </w:r>
            <w:r>
              <w:rPr>
                <w:rFonts w:ascii="Arial" w:hAnsi="Arial" w:eastAsia="Arial"/>
                <w:sz w:val="20"/>
              </w:rPr>
              <w:t>Medium</w:t>
            </w:r>
          </w:p>
        </w:tc>
        <w:tc>
          <w:tcPr>
            <w:tcW w:type="dxa" w:w="3364"/>
            <w:vAlign w:val="center"/>
          </w:tcPr>
          <w:p>
            <w:pPr/>
            <w:r>
              <w:rPr>
                <w:rFonts w:ascii="Arial" w:hAnsi="Arial" w:eastAsia="Arial"/>
                <w:sz w:val="20"/>
              </w:rPr>
            </w:r>
            <w:r>
              <w:rPr>
                <w:rFonts w:ascii="Arial" w:hAnsi="Arial" w:eastAsia="Arial"/>
                <w:sz w:val="20"/>
              </w:rPr>
              <w:t>Basic introductions.</w:t>
            </w:r>
          </w:p>
        </w:tc>
      </w:tr>
      <w:tr>
        <w:tc>
          <w:tcPr>
            <w:tcW w:type="dxa" w:w="2912"/>
            <w:vAlign w:val="center"/>
          </w:tcPr>
          <w:p>
            <w:pPr/>
            <w:r>
              <w:rPr>
                <w:rFonts w:ascii="Arial" w:hAnsi="Arial" w:eastAsia="Arial"/>
                <w:sz w:val="20"/>
              </w:rPr>
            </w:r>
            <w:r>
              <w:rPr>
                <w:rFonts w:ascii="Arial" w:hAnsi="Arial" w:eastAsia="Arial"/>
                <w:sz w:val="20"/>
              </w:rPr>
              <w:t>Sto imparando l'italiano.</w:t>
            </w:r>
          </w:p>
        </w:tc>
        <w:tc>
          <w:tcPr>
            <w:tcW w:type="dxa" w:w="1040"/>
            <w:vAlign w:val="center"/>
          </w:tcPr>
          <w:p>
            <w:pPr/>
            <w:r>
              <w:rPr>
                <w:rFonts w:ascii="Arial" w:hAnsi="Arial" w:eastAsia="Arial"/>
                <w:sz w:val="20"/>
              </w:rPr>
            </w:r>
            <w:r>
              <w:rPr>
                <w:rFonts w:ascii="Arial" w:hAnsi="Arial" w:eastAsia="Arial"/>
                <w:sz w:val="20"/>
              </w:rPr>
              <w:t>Medium</w:t>
            </w:r>
          </w:p>
        </w:tc>
        <w:tc>
          <w:tcPr>
            <w:tcW w:type="dxa" w:w="1144"/>
            <w:vAlign w:val="center"/>
          </w:tcPr>
          <w:p>
            <w:pPr/>
            <w:r>
              <w:rPr>
                <w:rFonts w:ascii="Arial" w:hAnsi="Arial" w:eastAsia="Arial"/>
                <w:sz w:val="20"/>
              </w:rPr>
            </w:r>
            <w:r>
              <w:rPr>
                <w:rFonts w:ascii="Arial" w:hAnsi="Arial" w:eastAsia="Arial"/>
                <w:sz w:val="20"/>
              </w:rPr>
              <w:t>2-3 days</w:t>
            </w:r>
          </w:p>
        </w:tc>
        <w:tc>
          <w:tcPr>
            <w:tcW w:type="dxa" w:w="900"/>
            <w:vAlign w:val="center"/>
          </w:tcPr>
          <w:p>
            <w:pPr/>
            <w:r>
              <w:rPr>
                <w:rFonts w:ascii="Arial" w:hAnsi="Arial" w:eastAsia="Arial"/>
                <w:sz w:val="20"/>
              </w:rPr>
            </w:r>
            <w:r>
              <w:rPr>
                <w:rFonts w:ascii="Arial" w:hAnsi="Arial" w:eastAsia="Arial"/>
                <w:sz w:val="20"/>
              </w:rPr>
              <w:t>High</w:t>
            </w:r>
          </w:p>
        </w:tc>
        <w:tc>
          <w:tcPr>
            <w:tcW w:type="dxa" w:w="3364"/>
            <w:vAlign w:val="center"/>
          </w:tcPr>
          <w:p>
            <w:pPr/>
            <w:r>
              <w:rPr>
                <w:rFonts w:ascii="Arial" w:hAnsi="Arial" w:eastAsia="Arial"/>
                <w:sz w:val="20"/>
              </w:rPr>
            </w:r>
            <w:r>
              <w:rPr>
                <w:rFonts w:ascii="Arial" w:hAnsi="Arial" w:eastAsia="Arial"/>
                <w:sz w:val="20"/>
              </w:rPr>
              <w:t>Explaining that you are learning.</w:t>
            </w:r>
          </w:p>
        </w:tc>
      </w:tr>
    </w:tbl>
    <w:p/>
    <w:p>
      <w:pPr/>
      <w:r>
        <w:rPr>
          <w:rFonts w:ascii="Arial" w:hAnsi="Arial" w:eastAsia="Arial"/>
          <w:color w:val="000000"/>
        </w:rPr>
        <w:t>These patterns cover the situations you will actually encounter in your first real conversations. Start with five and expand from there.</w:t>
      </w:r>
    </w:p>
    <w:p>
      <w:pPr/>
      <w:r>
        <w:rPr>
          <w:rFonts w:ascii="Arial" w:hAnsi="Arial" w:eastAsia="Arial"/>
          <w:color w:val="000000"/>
        </w:rPr>
        <w:t>To be honest, repair phrases are more useful than many learners think. A beginner who can say "I do not understand" and "Can you repeat?" can keep a real exchange going for longer. That matters more than memorizing a long list of words you never use.</w:t>
      </w:r>
    </w:p>
    <w:p>
      <w:pPr/>
      <w:r>
        <w:rPr>
          <w:rFonts w:ascii="Arial" w:hAnsi="Arial" w:eastAsia="Arial"/>
          <w:i/>
          <w:color w:val="000000"/>
        </w:rPr>
        <w:t>[A learner records a short Italian voice message after practicing one useful sentence]</w:t>
      </w:r>
    </w:p>
    <w:p>
      <w:pPr/>
      <w:r>
        <w:rPr>
          <w:rFonts w:ascii="Arial" w:hAnsi="Arial" w:eastAsia="Arial"/>
          <w:i/>
          <w:color w:val="000000"/>
        </w:rPr>
        <w:t>(A realistic photo of an adult learner practicing Italian pronunciation at a desk, speaking softly into a phone to record a short voice message, with a notebook showing blurred short practice lines, headphones nearby, focused but relaxed expression, warm indoor light, no app screenshots, no logos, no readable large text.)</w:t>
      </w:r>
    </w:p>
    <w:p>
      <w:pPr>
        <w:pStyle w:val="Heading3"/>
      </w:pPr>
      <w:r>
        <w:rPr>
          <w:rFonts w:ascii="Arial" w:hAnsi="Arial" w:eastAsia="Arial"/>
          <w:color w:val="000000"/>
        </w:rPr>
        <w:t>Use Chat-based Learning before you send a voice message</w:t>
      </w:r>
    </w:p>
    <w:p>
      <w:pPr/>
      <w:r>
        <w:rPr>
          <w:rFonts w:ascii="Arial" w:hAnsi="Arial" w:eastAsia="Arial"/>
          <w:color w:val="000000"/>
        </w:rPr>
        <w:t xml:space="preserve">Before recording a voice message to a language partner, use HelloTalk's </w:t>
      </w:r>
      <w:r>
        <w:rPr>
          <w:rFonts w:ascii="Arial" w:hAnsi="Arial" w:eastAsia="Arial"/>
          <w:b/>
          <w:color w:val="000000"/>
        </w:rPr>
        <w:t>Chat-based Learning</w:t>
      </w:r>
      <w:r>
        <w:rPr>
          <w:rFonts w:ascii="Arial" w:hAnsi="Arial" w:eastAsia="Arial"/>
          <w:color w:val="000000"/>
        </w:rPr>
        <w:t xml:space="preserve"> to check your sentence first. The interface includes built-in translation, phonetic display, a read-aloud function, and real-time grammar correction, without switching to a separate app.</w:t>
      </w:r>
    </w:p>
    <w:p>
      <w:pPr/>
      <w:r>
        <w:rPr>
          <w:rFonts w:ascii="Arial" w:hAnsi="Arial" w:eastAsia="Arial"/>
          <w:color w:val="000000"/>
        </w:rPr>
        <w:t>Here is a practical routine:</w:t>
      </w:r>
    </w:p>
    <w:p>
      <w:pPr>
        <w:pStyle w:val="ListNumber"/>
      </w:pPr>
      <w:r>
        <w:rPr>
          <w:rFonts w:ascii="Arial" w:hAnsi="Arial" w:eastAsia="Arial"/>
          <w:color w:val="000000"/>
        </w:rPr>
        <w:t>Write the sentence you want to say in English.</w:t>
      </w:r>
    </w:p>
    <w:p>
      <w:pPr>
        <w:pStyle w:val="ListNumber"/>
      </w:pPr>
      <w:r>
        <w:rPr>
          <w:rFonts w:ascii="Arial" w:hAnsi="Arial" w:eastAsia="Arial"/>
          <w:color w:val="000000"/>
        </w:rPr>
        <w:t>Use the built-in translation to get the Italian version.</w:t>
      </w:r>
    </w:p>
    <w:p>
      <w:pPr>
        <w:pStyle w:val="ListNumber"/>
      </w:pPr>
      <w:r>
        <w:rPr>
          <w:rFonts w:ascii="Arial" w:hAnsi="Arial" w:eastAsia="Arial"/>
          <w:color w:val="000000"/>
        </w:rPr>
        <w:t>Use the read-aloud function to hear how it should sound.</w:t>
      </w:r>
    </w:p>
    <w:p>
      <w:pPr>
        <w:pStyle w:val="ListNumber"/>
      </w:pPr>
      <w:r>
        <w:rPr>
          <w:rFonts w:ascii="Arial" w:hAnsi="Arial" w:eastAsia="Arial"/>
          <w:color w:val="000000"/>
        </w:rPr>
        <w:t>Check the phonetic display for any sounds you are unsure about.</w:t>
      </w:r>
    </w:p>
    <w:p>
      <w:pPr>
        <w:pStyle w:val="ListNumber"/>
      </w:pPr>
      <w:r>
        <w:rPr>
          <w:rFonts w:ascii="Arial" w:hAnsi="Arial" w:eastAsia="Arial"/>
          <w:color w:val="000000"/>
        </w:rPr>
        <w:t>Run it through real-time grammar correction to catch errors before sending.</w:t>
      </w:r>
    </w:p>
    <w:p>
      <w:pPr>
        <w:pStyle w:val="ListNumber"/>
      </w:pPr>
      <w:r>
        <w:rPr>
          <w:rFonts w:ascii="Arial" w:hAnsi="Arial" w:eastAsia="Arial"/>
          <w:color w:val="000000"/>
        </w:rPr>
        <w:t>Then record the voice message.</w:t>
      </w:r>
    </w:p>
    <w:p>
      <w:pPr/>
      <w:r>
        <w:rPr>
          <w:rFonts w:ascii="Arial" w:hAnsi="Arial" w:eastAsia="Arial"/>
          <w:color w:val="000000"/>
        </w:rPr>
        <w:t>Chat-based Learning works at every stage of your progress: when you are still building vocabulary, when you want to check a phrase before saying it, and when you receive a correction and want to understand why your original sentence was wrong.</w:t>
      </w:r>
    </w:p>
    <w:p>
      <w:pPr>
        <w:pStyle w:val="Heading2"/>
      </w:pPr>
      <w:r>
        <w:rPr>
          <w:rFonts w:ascii="Arial" w:hAnsi="Arial" w:eastAsia="Arial"/>
          <w:color w:val="000000"/>
        </w:rPr>
        <w:t>Get Native-Speaker Feedback Through Small Speaking Tasks</w:t>
      </w:r>
    </w:p>
    <w:p>
      <w:pPr/>
      <w:r>
        <w:rPr>
          <w:rFonts w:ascii="Arial" w:hAnsi="Arial" w:eastAsia="Arial"/>
          <w:color w:val="000000"/>
        </w:rPr>
        <w:t>Real speaking practice with native speakers helps beginners turn Italian from something they recognize into something they can use. You do not need a long call on day one. A 10-second voice message can be enough if it gets one real response or one correction.</w:t>
      </w:r>
    </w:p>
    <w:p>
      <w:pPr>
        <w:pStyle w:val="Heading3"/>
      </w:pPr>
      <w:r>
        <w:rPr>
          <w:rFonts w:ascii="Arial" w:hAnsi="Arial" w:eastAsia="Arial"/>
          <w:color w:val="000000"/>
        </w:rPr>
        <w:t>Start with one short voice message</w:t>
      </w:r>
    </w:p>
    <w:p>
      <w:pPr/>
      <w:r>
        <w:rPr>
          <w:rFonts w:ascii="Arial" w:hAnsi="Arial" w:eastAsia="Arial"/>
          <w:color w:val="000000"/>
        </w:rPr>
        <w:t>A voice message of 10-20 seconds is a manageable first step. You are producing real Italian and getting feedback on it.</w:t>
      </w:r>
    </w:p>
    <w:p>
      <w:pPr/>
      <w:r>
        <w:rPr>
          <w:rFonts w:ascii="Arial" w:hAnsi="Arial" w:eastAsia="Arial"/>
          <w:color w:val="000000"/>
        </w:rPr>
        <w:t>Some prompts that work well for early exchanges:</w:t>
      </w:r>
    </w:p>
    <w:p>
      <w:pPr>
        <w:pStyle w:val="ListNumber"/>
      </w:pPr>
      <w:r>
        <w:rPr>
          <w:rFonts w:ascii="Arial" w:hAnsi="Arial" w:eastAsia="Arial"/>
          <w:color w:val="000000"/>
        </w:rPr>
        <w:t>"I learned this sentence today. Does it sound natural?"</w:t>
      </w:r>
    </w:p>
    <w:p>
      <w:pPr>
        <w:pStyle w:val="ListNumber"/>
      </w:pPr>
      <w:r>
        <w:rPr>
          <w:rFonts w:ascii="Arial" w:hAnsi="Arial" w:eastAsia="Arial"/>
          <w:color w:val="000000"/>
        </w:rPr>
        <w:t>"Can you correct my pronunciation on this phrase?"</w:t>
      </w:r>
    </w:p>
    <w:p>
      <w:pPr>
        <w:pStyle w:val="ListNumber"/>
      </w:pPr>
      <w:r>
        <w:rPr>
          <w:rFonts w:ascii="Arial" w:hAnsi="Arial" w:eastAsia="Arial"/>
          <w:color w:val="000000"/>
        </w:rPr>
        <w:t>"How would you say this in everyday Italian?"</w:t>
      </w:r>
    </w:p>
    <w:p>
      <w:pPr/>
      <w:r>
        <w:rPr>
          <w:rFonts w:ascii="Arial" w:hAnsi="Arial" w:eastAsia="Arial"/>
          <w:color w:val="000000"/>
        </w:rPr>
        <w:t>HelloTalk has over 70 million users across 200+ countries and supports 260+ languages, which makes short, daily language exchange practical. For Italian learners, that matters because the first speaking barrier is often access to low-pressure feedback.</w:t>
      </w:r>
    </w:p>
    <w:p>
      <w:pPr>
        <w:pStyle w:val="Heading3"/>
      </w:pPr>
      <w:r>
        <w:rPr>
          <w:rFonts w:ascii="Arial" w:hAnsi="Arial" w:eastAsia="Arial"/>
          <w:color w:val="000000"/>
        </w:rPr>
        <w:t>Use Moments when you want more than one correction</w:t>
      </w:r>
    </w:p>
    <w:p>
      <w:pPr/>
      <w:r>
        <w:rPr>
          <w:rFonts w:ascii="Arial" w:hAnsi="Arial" w:eastAsia="Arial"/>
          <w:b/>
          <w:color w:val="000000"/>
        </w:rPr>
        <w:t>Moments</w:t>
      </w:r>
      <w:r>
        <w:rPr>
          <w:rFonts w:ascii="Arial" w:hAnsi="Arial" w:eastAsia="Arial"/>
          <w:color w:val="000000"/>
        </w:rPr>
        <w:t xml:space="preserve"> is HelloTalk's public practice space. You can post a sentence, a short audio clip, or a question in Italian and receive corrections from multiple native speakers, not just one.</w:t>
      </w:r>
    </w:p>
    <w:p>
      <w:pPr/>
      <w:r>
        <w:rPr>
          <w:rFonts w:ascii="Arial" w:hAnsi="Arial" w:eastAsia="Arial"/>
          <w:color w:val="000000"/>
        </w:rPr>
        <w:t>This is useful when you want to know whether a phrase sounds natural rather than only grammatically correct. Native speakers often offer alternative ways to say the same thing.</w:t>
      </w:r>
    </w:p>
    <w:p>
      <w:pPr/>
      <w:r>
        <w:rPr>
          <w:rFonts w:ascii="Arial" w:hAnsi="Arial" w:eastAsia="Arial"/>
          <w:color w:val="000000"/>
        </w:rPr>
        <w:t>A simple daily practice: post one short Italian sentence each day and ask a specific question about it.</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2978"/>
        <w:gridCol w:w="3404"/>
        <w:gridCol w:w="2978"/>
      </w:tblGrid>
      <w:tr>
        <w:tc>
          <w:tcPr>
            <w:tcW w:type="dxa" w:w="2978"/>
            <w:vAlign w:val="center"/>
          </w:tcPr>
          <w:p>
            <w:pPr/>
            <w:r>
              <w:rPr>
                <w:rFonts w:ascii="Arial" w:hAnsi="Arial" w:eastAsia="Arial"/>
                <w:b/>
                <w:sz w:val="20"/>
              </w:rPr>
            </w:r>
            <w:r>
              <w:rPr>
                <w:rFonts w:ascii="Arial" w:hAnsi="Arial" w:eastAsia="Arial"/>
                <w:b/>
                <w:sz w:val="20"/>
              </w:rPr>
              <w:t>What You Post</w:t>
            </w:r>
          </w:p>
        </w:tc>
        <w:tc>
          <w:tcPr>
            <w:tcW w:type="dxa" w:w="3404"/>
            <w:vAlign w:val="center"/>
          </w:tcPr>
          <w:p>
            <w:pPr/>
            <w:r>
              <w:rPr>
                <w:rFonts w:ascii="Arial" w:hAnsi="Arial" w:eastAsia="Arial"/>
                <w:b/>
                <w:sz w:val="20"/>
              </w:rPr>
            </w:r>
            <w:r>
              <w:rPr>
                <w:rFonts w:ascii="Arial" w:hAnsi="Arial" w:eastAsia="Arial"/>
                <w:b/>
                <w:sz w:val="20"/>
              </w:rPr>
              <w:t>What You Ask Native Speakers</w:t>
            </w:r>
          </w:p>
        </w:tc>
        <w:tc>
          <w:tcPr>
            <w:tcW w:type="dxa" w:w="2978"/>
            <w:vAlign w:val="center"/>
          </w:tcPr>
          <w:p>
            <w:pPr/>
            <w:r>
              <w:rPr>
                <w:rFonts w:ascii="Arial" w:hAnsi="Arial" w:eastAsia="Arial"/>
                <w:b/>
                <w:sz w:val="20"/>
              </w:rPr>
            </w:r>
            <w:r>
              <w:rPr>
                <w:rFonts w:ascii="Arial" w:hAnsi="Arial" w:eastAsia="Arial"/>
                <w:b/>
                <w:sz w:val="20"/>
              </w:rPr>
              <w:t>Correction Goal</w:t>
            </w:r>
          </w:p>
        </w:tc>
      </w:tr>
      <w:tr>
        <w:tc>
          <w:tcPr>
            <w:tcW w:type="dxa" w:w="2978"/>
            <w:vAlign w:val="center"/>
          </w:tcPr>
          <w:p>
            <w:pPr/>
            <w:r>
              <w:rPr>
                <w:rFonts w:ascii="Arial" w:hAnsi="Arial" w:eastAsia="Arial"/>
                <w:sz w:val="20"/>
              </w:rPr>
            </w:r>
            <w:r>
              <w:rPr>
                <w:rFonts w:ascii="Arial" w:hAnsi="Arial" w:eastAsia="Arial"/>
                <w:sz w:val="20"/>
              </w:rPr>
              <w:t>Oggi ho bevuto un caffè.</w:t>
            </w:r>
          </w:p>
        </w:tc>
        <w:tc>
          <w:tcPr>
            <w:tcW w:type="dxa" w:w="3404"/>
            <w:vAlign w:val="center"/>
          </w:tcPr>
          <w:p>
            <w:pPr/>
            <w:r>
              <w:rPr>
                <w:rFonts w:ascii="Arial" w:hAnsi="Arial" w:eastAsia="Arial"/>
                <w:sz w:val="20"/>
              </w:rPr>
            </w:r>
            <w:r>
              <w:rPr>
                <w:rFonts w:ascii="Arial" w:hAnsi="Arial" w:eastAsia="Arial"/>
                <w:sz w:val="20"/>
              </w:rPr>
              <w:t>Is this sentence natural?</w:t>
            </w:r>
          </w:p>
        </w:tc>
        <w:tc>
          <w:tcPr>
            <w:tcW w:type="dxa" w:w="2978"/>
            <w:vAlign w:val="center"/>
          </w:tcPr>
          <w:p>
            <w:pPr/>
            <w:r>
              <w:rPr>
                <w:rFonts w:ascii="Arial" w:hAnsi="Arial" w:eastAsia="Arial"/>
                <w:sz w:val="20"/>
              </w:rPr>
            </w:r>
            <w:r>
              <w:rPr>
                <w:rFonts w:ascii="Arial" w:hAnsi="Arial" w:eastAsia="Arial"/>
                <w:sz w:val="20"/>
              </w:rPr>
              <w:t>Confirm word order and article use.</w:t>
            </w:r>
          </w:p>
        </w:tc>
      </w:tr>
      <w:tr>
        <w:tc>
          <w:tcPr>
            <w:tcW w:type="dxa" w:w="2978"/>
            <w:vAlign w:val="center"/>
          </w:tcPr>
          <w:p>
            <w:pPr/>
            <w:r>
              <w:rPr>
                <w:rFonts w:ascii="Arial" w:hAnsi="Arial" w:eastAsia="Arial"/>
                <w:sz w:val="20"/>
              </w:rPr>
            </w:r>
            <w:r>
              <w:rPr>
                <w:rFonts w:ascii="Arial" w:hAnsi="Arial" w:eastAsia="Arial"/>
                <w:sz w:val="20"/>
              </w:rPr>
              <w:t>Mi piace ascoltare musica italiana.</w:t>
            </w:r>
          </w:p>
        </w:tc>
        <w:tc>
          <w:tcPr>
            <w:tcW w:type="dxa" w:w="3404"/>
            <w:vAlign w:val="center"/>
          </w:tcPr>
          <w:p>
            <w:pPr/>
            <w:r>
              <w:rPr>
                <w:rFonts w:ascii="Arial" w:hAnsi="Arial" w:eastAsia="Arial"/>
                <w:sz w:val="20"/>
              </w:rPr>
            </w:r>
            <w:r>
              <w:rPr>
                <w:rFonts w:ascii="Arial" w:hAnsi="Arial" w:eastAsia="Arial"/>
                <w:sz w:val="20"/>
              </w:rPr>
              <w:t>Is there a more natural way to say this?</w:t>
            </w:r>
          </w:p>
        </w:tc>
        <w:tc>
          <w:tcPr>
            <w:tcW w:type="dxa" w:w="2978"/>
            <w:vAlign w:val="center"/>
          </w:tcPr>
          <w:p>
            <w:pPr/>
            <w:r>
              <w:rPr>
                <w:rFonts w:ascii="Arial" w:hAnsi="Arial" w:eastAsia="Arial"/>
                <w:sz w:val="20"/>
              </w:rPr>
            </w:r>
            <w:r>
              <w:rPr>
                <w:rFonts w:ascii="Arial" w:hAnsi="Arial" w:eastAsia="Arial"/>
                <w:sz w:val="20"/>
              </w:rPr>
              <w:t>Find a more native phrase.</w:t>
            </w:r>
          </w:p>
        </w:tc>
      </w:tr>
      <w:tr>
        <w:tc>
          <w:tcPr>
            <w:tcW w:type="dxa" w:w="2978"/>
            <w:vAlign w:val="center"/>
          </w:tcPr>
          <w:p>
            <w:pPr/>
            <w:r>
              <w:rPr>
                <w:rFonts w:ascii="Arial" w:hAnsi="Arial" w:eastAsia="Arial"/>
                <w:sz w:val="20"/>
              </w:rPr>
            </w:r>
            <w:r>
              <w:rPr>
                <w:rFonts w:ascii="Arial" w:hAnsi="Arial" w:eastAsia="Arial"/>
                <w:sz w:val="20"/>
              </w:rPr>
              <w:t>Posso avere il conto, per favore?</w:t>
            </w:r>
          </w:p>
        </w:tc>
        <w:tc>
          <w:tcPr>
            <w:tcW w:type="dxa" w:w="3404"/>
            <w:vAlign w:val="center"/>
          </w:tcPr>
          <w:p>
            <w:pPr/>
            <w:r>
              <w:rPr>
                <w:rFonts w:ascii="Arial" w:hAnsi="Arial" w:eastAsia="Arial"/>
                <w:sz w:val="20"/>
              </w:rPr>
            </w:r>
            <w:r>
              <w:rPr>
                <w:rFonts w:ascii="Arial" w:hAnsi="Arial" w:eastAsia="Arial"/>
                <w:sz w:val="20"/>
              </w:rPr>
              <w:t>Would you say this in a real restaurant?</w:t>
            </w:r>
          </w:p>
        </w:tc>
        <w:tc>
          <w:tcPr>
            <w:tcW w:type="dxa" w:w="2978"/>
            <w:vAlign w:val="center"/>
          </w:tcPr>
          <w:p>
            <w:pPr/>
            <w:r>
              <w:rPr>
                <w:rFonts w:ascii="Arial" w:hAnsi="Arial" w:eastAsia="Arial"/>
                <w:sz w:val="20"/>
              </w:rPr>
            </w:r>
            <w:r>
              <w:rPr>
                <w:rFonts w:ascii="Arial" w:hAnsi="Arial" w:eastAsia="Arial"/>
                <w:sz w:val="20"/>
              </w:rPr>
              <w:t>Check real-world politeness.</w:t>
            </w:r>
          </w:p>
        </w:tc>
      </w:tr>
    </w:tbl>
    <w:p/>
    <w:p>
      <w:pPr>
        <w:pStyle w:val="Heading2"/>
      </w:pPr>
      <w:r>
        <w:rPr>
          <w:rFonts w:ascii="Arial" w:hAnsi="Arial" w:eastAsia="Arial"/>
          <w:color w:val="000000"/>
        </w:rPr>
        <w:t>Fix Pronunciation and Grammar Problems After Real Practice</w:t>
      </w:r>
    </w:p>
    <w:p>
      <w:pPr/>
      <w:r>
        <w:rPr>
          <w:rFonts w:ascii="Arial" w:hAnsi="Arial" w:eastAsia="Arial"/>
          <w:color w:val="000000"/>
        </w:rPr>
        <w:t>Corrections only help if you act on them. Use native-speaker feedback as raw material for a short review session.</w:t>
      </w:r>
    </w:p>
    <w:p>
      <w:pPr>
        <w:pStyle w:val="Heading3"/>
      </w:pPr>
      <w:r>
        <w:rPr>
          <w:rFonts w:ascii="Arial" w:hAnsi="Arial" w:eastAsia="Arial"/>
          <w:color w:val="000000"/>
        </w:rPr>
        <w:t>Use AI Learning Tools to review your weak spots</w:t>
      </w:r>
    </w:p>
    <w:p>
      <w:pPr/>
      <w:r>
        <w:rPr>
          <w:rFonts w:ascii="Arial" w:hAnsi="Arial" w:eastAsia="Arial"/>
          <w:color w:val="000000"/>
        </w:rPr>
        <w:t xml:space="preserve">After you have sent voice messages or received corrections from native speakers on Moments, use HelloTalk's </w:t>
      </w:r>
      <w:r>
        <w:rPr>
          <w:rFonts w:ascii="Arial" w:hAnsi="Arial" w:eastAsia="Arial"/>
          <w:b/>
          <w:color w:val="000000"/>
        </w:rPr>
        <w:t>AI Learning Tools</w:t>
      </w:r>
      <w:r>
        <w:rPr>
          <w:rFonts w:ascii="Arial" w:hAnsi="Arial" w:eastAsia="Arial"/>
          <w:color w:val="000000"/>
        </w:rPr>
        <w:t xml:space="preserve"> to diagnose specific problems rather than making guesses about what went wrong.</w:t>
      </w:r>
    </w:p>
    <w:p>
      <w:pPr/>
      <w:r>
        <w:rPr>
          <w:rFonts w:ascii="Arial" w:hAnsi="Arial" w:eastAsia="Arial"/>
          <w:color w:val="000000"/>
        </w:rPr>
        <w:t>AI pronunciation scoring identifies specific phonetic errors, and AI grammar correction explains why the corrected sentence works.</w:t>
      </w:r>
    </w:p>
    <w:p>
      <w:pPr/>
      <w:r>
        <w:rPr>
          <w:rFonts w:ascii="Arial" w:hAnsi="Arial" w:eastAsia="Arial"/>
          <w:color w:val="000000"/>
        </w:rPr>
        <w:t>HelloTalk also includes image translation, which is useful for menus, signs, labels, and handwritten notes.</w:t>
      </w:r>
    </w:p>
    <w:p>
      <w:pPr>
        <w:pStyle w:val="Heading2"/>
      </w:pPr>
      <w:r>
        <w:rPr>
          <w:rFonts w:ascii="Arial" w:hAnsi="Arial" w:eastAsia="Arial"/>
          <w:color w:val="000000"/>
        </w:rPr>
        <w:t>Common Mistakes That Slow Down Italian Speaking Progress</w:t>
      </w:r>
    </w:p>
    <w:p>
      <w:pPr>
        <w:pStyle w:val="Heading3"/>
      </w:pPr>
      <w:r>
        <w:rPr>
          <w:rFonts w:ascii="Arial" w:hAnsi="Arial" w:eastAsia="Arial"/>
          <w:color w:val="000000"/>
        </w:rPr>
        <w:t>Waiting until your grammar is perfect</w:t>
      </w:r>
    </w:p>
    <w:p>
      <w:pPr/>
      <w:r>
        <w:rPr>
          <w:rFonts w:ascii="Arial" w:hAnsi="Arial" w:eastAsia="Arial"/>
          <w:color w:val="000000"/>
        </w:rPr>
        <w:t>Grammar matters, but waiting for perfect grammar usually delays progress. Italian verb forms and gender agreement become clearer inside phrases you actually use.</w:t>
      </w:r>
    </w:p>
    <w:p>
      <w:pPr/>
      <w:r>
        <w:rPr>
          <w:rFonts w:ascii="Arial" w:hAnsi="Arial" w:eastAsia="Arial"/>
          <w:color w:val="000000"/>
        </w:rPr>
        <w:t>Start with useful patterns. Accuracy can grow from correction. Silence does not give you much to correct.</w:t>
      </w:r>
    </w:p>
    <w:p>
      <w:pPr>
        <w:pStyle w:val="Heading3"/>
      </w:pPr>
      <w:r>
        <w:rPr>
          <w:rFonts w:ascii="Arial" w:hAnsi="Arial" w:eastAsia="Arial"/>
          <w:color w:val="000000"/>
        </w:rPr>
        <w:t>Only reading Italian without listening to it</w:t>
      </w:r>
    </w:p>
    <w:p>
      <w:pPr/>
      <w:r>
        <w:rPr>
          <w:rFonts w:ascii="Arial" w:hAnsi="Arial" w:eastAsia="Arial"/>
          <w:color w:val="000000"/>
        </w:rPr>
        <w:t>Italian spelling is friendly, but real speech still has speed, stress, and rhythm. Listening should begin early because it gives your speaking a better model.</w:t>
      </w:r>
    </w:p>
    <w:p>
      <w:pPr>
        <w:pStyle w:val="Heading3"/>
      </w:pPr>
      <w:r>
        <w:rPr>
          <w:rFonts w:ascii="Arial" w:hAnsi="Arial" w:eastAsia="Arial"/>
          <w:color w:val="000000"/>
        </w:rPr>
        <w:t>Practicing alone for too long without feedback</w:t>
      </w:r>
    </w:p>
    <w:p>
      <w:pPr/>
      <w:r>
        <w:rPr>
          <w:rFonts w:ascii="Arial" w:hAnsi="Arial" w:eastAsia="Arial"/>
          <w:color w:val="000000"/>
        </w:rPr>
        <w:t>Self-study can help you start, but speaking needs feedback. It is hard to hear your own pronunciation clearly. It is also hard to know whether a sentence sounds natural without asking someone.</w:t>
      </w:r>
    </w:p>
    <w:p>
      <w:pPr/>
      <w:r>
        <w:rPr>
          <w:rFonts w:ascii="Arial" w:hAnsi="Arial" w:eastAsia="Arial"/>
          <w:i/>
          <w:color w:val="000000"/>
        </w:rPr>
        <w:t>[A learner reviews one speaking mistake after practice]</w:t>
      </w:r>
    </w:p>
    <w:p>
      <w:pPr/>
      <w:r>
        <w:rPr>
          <w:rFonts w:ascii="Arial" w:hAnsi="Arial" w:eastAsia="Arial"/>
          <w:i/>
          <w:color w:val="000000"/>
        </w:rPr>
        <w:t>(A realistic lifestyle image of an adult Italian learner reviewing a short speaking practice session at home, listening with one earbud while marking one correction in a notebook, with a phone and a blurred Italian menu or food package nearby, quiet evening study atmosphere, no app screenshots, no logos, no visible large text.)</w:t>
      </w:r>
    </w:p>
    <w:p>
      <w:pPr>
        <w:pStyle w:val="Heading2"/>
      </w:pPr>
      <w:r>
        <w:rPr>
          <w:rFonts w:ascii="Arial" w:hAnsi="Arial" w:eastAsia="Arial"/>
          <w:color w:val="000000"/>
        </w:rPr>
        <w:t>A Simple 4 Week Plan to Start Speaking Italian With HelloTalk</w:t>
      </w:r>
    </w:p>
    <w:p>
      <w:pPr/>
      <w:r>
        <w:rPr>
          <w:rFonts w:ascii="Arial" w:hAnsi="Arial" w:eastAsia="Arial"/>
          <w:color w:val="000000"/>
        </w:rPr>
        <w:t>Each week should have one listening target, one speaking output, and one correction target. Because 90% of core features are free and the platform handles over 1 billion messages daily, HelloTalk makes that loop easier to repeat.</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900"/>
        <w:gridCol w:w="2089"/>
        <w:gridCol w:w="900"/>
        <w:gridCol w:w="3481"/>
        <w:gridCol w:w="1990"/>
      </w:tblGrid>
      <w:tr>
        <w:tc>
          <w:tcPr>
            <w:tcW w:type="dxa" w:w="900"/>
            <w:vAlign w:val="center"/>
          </w:tcPr>
          <w:p>
            <w:pPr/>
            <w:r>
              <w:rPr>
                <w:rFonts w:ascii="Arial" w:hAnsi="Arial" w:eastAsia="Arial"/>
                <w:b/>
                <w:sz w:val="20"/>
              </w:rPr>
            </w:r>
            <w:r>
              <w:rPr>
                <w:rFonts w:ascii="Arial" w:hAnsi="Arial" w:eastAsia="Arial"/>
                <w:b/>
                <w:sz w:val="20"/>
              </w:rPr>
              <w:t>Week</w:t>
            </w:r>
          </w:p>
        </w:tc>
        <w:tc>
          <w:tcPr>
            <w:tcW w:type="dxa" w:w="2089"/>
            <w:vAlign w:val="center"/>
          </w:tcPr>
          <w:p>
            <w:pPr/>
            <w:r>
              <w:rPr>
                <w:rFonts w:ascii="Arial" w:hAnsi="Arial" w:eastAsia="Arial"/>
                <w:b/>
                <w:sz w:val="20"/>
              </w:rPr>
            </w:r>
            <w:r>
              <w:rPr>
                <w:rFonts w:ascii="Arial" w:hAnsi="Arial" w:eastAsia="Arial"/>
                <w:b/>
                <w:sz w:val="20"/>
              </w:rPr>
              <w:t>Main Goal</w:t>
            </w:r>
          </w:p>
        </w:tc>
        <w:tc>
          <w:tcPr>
            <w:tcW w:type="dxa" w:w="900"/>
            <w:vAlign w:val="center"/>
          </w:tcPr>
          <w:p>
            <w:pPr/>
            <w:r>
              <w:rPr>
                <w:rFonts w:ascii="Arial" w:hAnsi="Arial" w:eastAsia="Arial"/>
                <w:b/>
                <w:sz w:val="20"/>
              </w:rPr>
            </w:r>
            <w:r>
              <w:rPr>
                <w:rFonts w:ascii="Arial" w:hAnsi="Arial" w:eastAsia="Arial"/>
                <w:b/>
                <w:sz w:val="20"/>
              </w:rPr>
              <w:t>Daily Time</w:t>
            </w:r>
          </w:p>
        </w:tc>
        <w:tc>
          <w:tcPr>
            <w:tcW w:type="dxa" w:w="3481"/>
            <w:vAlign w:val="center"/>
          </w:tcPr>
          <w:p>
            <w:pPr/>
            <w:r>
              <w:rPr>
                <w:rFonts w:ascii="Arial" w:hAnsi="Arial" w:eastAsia="Arial"/>
                <w:b/>
                <w:sz w:val="20"/>
              </w:rPr>
            </w:r>
            <w:r>
              <w:rPr>
                <w:rFonts w:ascii="Arial" w:hAnsi="Arial" w:eastAsia="Arial"/>
                <w:b/>
                <w:sz w:val="20"/>
              </w:rPr>
              <w:t>Output Goal</w:t>
            </w:r>
          </w:p>
        </w:tc>
        <w:tc>
          <w:tcPr>
            <w:tcW w:type="dxa" w:w="1990"/>
            <w:vAlign w:val="center"/>
          </w:tcPr>
          <w:p>
            <w:pPr/>
            <w:r>
              <w:rPr>
                <w:rFonts w:ascii="Arial" w:hAnsi="Arial" w:eastAsia="Arial"/>
                <w:b/>
                <w:sz w:val="20"/>
              </w:rPr>
            </w:r>
            <w:r>
              <w:rPr>
                <w:rFonts w:ascii="Arial" w:hAnsi="Arial" w:eastAsia="Arial"/>
                <w:b/>
                <w:sz w:val="20"/>
              </w:rPr>
              <w:t>HelloTalk Feature</w:t>
            </w:r>
          </w:p>
        </w:tc>
      </w:tr>
      <w:tr>
        <w:tc>
          <w:tcPr>
            <w:tcW w:type="dxa" w:w="900"/>
            <w:vAlign w:val="center"/>
          </w:tcPr>
          <w:p>
            <w:pPr/>
            <w:r>
              <w:rPr>
                <w:rFonts w:ascii="Arial" w:hAnsi="Arial" w:eastAsia="Arial"/>
                <w:sz w:val="20"/>
              </w:rPr>
            </w:r>
            <w:r>
              <w:rPr>
                <w:rFonts w:ascii="Arial" w:hAnsi="Arial" w:eastAsia="Arial"/>
                <w:sz w:val="20"/>
              </w:rPr>
              <w:t>Week 1</w:t>
            </w:r>
          </w:p>
        </w:tc>
        <w:tc>
          <w:tcPr>
            <w:tcW w:type="dxa" w:w="2089"/>
            <w:vAlign w:val="center"/>
          </w:tcPr>
          <w:p>
            <w:pPr/>
            <w:r>
              <w:rPr>
                <w:rFonts w:ascii="Arial" w:hAnsi="Arial" w:eastAsia="Arial"/>
                <w:sz w:val="20"/>
              </w:rPr>
            </w:r>
            <w:r>
              <w:rPr>
                <w:rFonts w:ascii="Arial" w:hAnsi="Arial" w:eastAsia="Arial"/>
                <w:sz w:val="20"/>
              </w:rPr>
              <w:t>Train your ear</w:t>
            </w:r>
          </w:p>
        </w:tc>
        <w:tc>
          <w:tcPr>
            <w:tcW w:type="dxa" w:w="900"/>
            <w:vAlign w:val="center"/>
          </w:tcPr>
          <w:p>
            <w:pPr/>
            <w:r>
              <w:rPr>
                <w:rFonts w:ascii="Arial" w:hAnsi="Arial" w:eastAsia="Arial"/>
                <w:sz w:val="20"/>
              </w:rPr>
            </w:r>
            <w:r>
              <w:rPr>
                <w:rFonts w:ascii="Arial" w:hAnsi="Arial" w:eastAsia="Arial"/>
                <w:sz w:val="20"/>
              </w:rPr>
              <w:t>5-10 min</w:t>
            </w:r>
          </w:p>
        </w:tc>
        <w:tc>
          <w:tcPr>
            <w:tcW w:type="dxa" w:w="3481"/>
            <w:vAlign w:val="center"/>
          </w:tcPr>
          <w:p>
            <w:pPr/>
            <w:r>
              <w:rPr>
                <w:rFonts w:ascii="Arial" w:hAnsi="Arial" w:eastAsia="Arial"/>
                <w:sz w:val="20"/>
              </w:rPr>
            </w:r>
            <w:r>
              <w:rPr>
                <w:rFonts w:ascii="Arial" w:hAnsi="Arial" w:eastAsia="Arial"/>
                <w:sz w:val="20"/>
              </w:rPr>
              <w:t>Write down 3 repeated phrases.</w:t>
            </w:r>
          </w:p>
        </w:tc>
        <w:tc>
          <w:tcPr>
            <w:tcW w:type="dxa" w:w="1990"/>
            <w:vAlign w:val="center"/>
          </w:tcPr>
          <w:p>
            <w:pPr/>
            <w:r>
              <w:rPr>
                <w:rFonts w:ascii="Arial" w:hAnsi="Arial" w:eastAsia="Arial"/>
                <w:sz w:val="20"/>
              </w:rPr>
            </w:r>
            <w:r>
              <w:rPr>
                <w:rFonts w:ascii="Arial" w:hAnsi="Arial" w:eastAsia="Arial"/>
                <w:sz w:val="20"/>
              </w:rPr>
              <w:t>Voicerooms and Livestreams</w:t>
            </w:r>
          </w:p>
        </w:tc>
      </w:tr>
      <w:tr>
        <w:tc>
          <w:tcPr>
            <w:tcW w:type="dxa" w:w="900"/>
            <w:vAlign w:val="center"/>
          </w:tcPr>
          <w:p>
            <w:pPr/>
            <w:r>
              <w:rPr>
                <w:rFonts w:ascii="Arial" w:hAnsi="Arial" w:eastAsia="Arial"/>
                <w:sz w:val="20"/>
              </w:rPr>
            </w:r>
            <w:r>
              <w:rPr>
                <w:rFonts w:ascii="Arial" w:hAnsi="Arial" w:eastAsia="Arial"/>
                <w:sz w:val="20"/>
              </w:rPr>
              <w:t>Week 2</w:t>
            </w:r>
          </w:p>
        </w:tc>
        <w:tc>
          <w:tcPr>
            <w:tcW w:type="dxa" w:w="2089"/>
            <w:vAlign w:val="center"/>
          </w:tcPr>
          <w:p>
            <w:pPr/>
            <w:r>
              <w:rPr>
                <w:rFonts w:ascii="Arial" w:hAnsi="Arial" w:eastAsia="Arial"/>
                <w:sz w:val="20"/>
              </w:rPr>
            </w:r>
            <w:r>
              <w:rPr>
                <w:rFonts w:ascii="Arial" w:hAnsi="Arial" w:eastAsia="Arial"/>
                <w:sz w:val="20"/>
              </w:rPr>
              <w:t>Prepare phrases you can say</w:t>
            </w:r>
          </w:p>
        </w:tc>
        <w:tc>
          <w:tcPr>
            <w:tcW w:type="dxa" w:w="900"/>
            <w:vAlign w:val="center"/>
          </w:tcPr>
          <w:p>
            <w:pPr/>
            <w:r>
              <w:rPr>
                <w:rFonts w:ascii="Arial" w:hAnsi="Arial" w:eastAsia="Arial"/>
                <w:sz w:val="20"/>
              </w:rPr>
            </w:r>
            <w:r>
              <w:rPr>
                <w:rFonts w:ascii="Arial" w:hAnsi="Arial" w:eastAsia="Arial"/>
                <w:sz w:val="20"/>
              </w:rPr>
              <w:t>10-15 min</w:t>
            </w:r>
          </w:p>
        </w:tc>
        <w:tc>
          <w:tcPr>
            <w:tcW w:type="dxa" w:w="3481"/>
            <w:vAlign w:val="center"/>
          </w:tcPr>
          <w:p>
            <w:pPr/>
            <w:r>
              <w:rPr>
                <w:rFonts w:ascii="Arial" w:hAnsi="Arial" w:eastAsia="Arial"/>
                <w:sz w:val="20"/>
              </w:rPr>
            </w:r>
            <w:r>
              <w:rPr>
                <w:rFonts w:ascii="Arial" w:hAnsi="Arial" w:eastAsia="Arial"/>
                <w:sz w:val="20"/>
              </w:rPr>
              <w:t>Build and read aloud 1 checked sentence.</w:t>
            </w:r>
          </w:p>
        </w:tc>
        <w:tc>
          <w:tcPr>
            <w:tcW w:type="dxa" w:w="1990"/>
            <w:vAlign w:val="center"/>
          </w:tcPr>
          <w:p>
            <w:pPr/>
            <w:r>
              <w:rPr>
                <w:rFonts w:ascii="Arial" w:hAnsi="Arial" w:eastAsia="Arial"/>
                <w:sz w:val="20"/>
              </w:rPr>
            </w:r>
            <w:r>
              <w:rPr>
                <w:rFonts w:ascii="Arial" w:hAnsi="Arial" w:eastAsia="Arial"/>
                <w:sz w:val="20"/>
              </w:rPr>
              <w:t>Chat-based Learning</w:t>
            </w:r>
          </w:p>
        </w:tc>
      </w:tr>
      <w:tr>
        <w:tc>
          <w:tcPr>
            <w:tcW w:type="dxa" w:w="900"/>
            <w:vAlign w:val="center"/>
          </w:tcPr>
          <w:p>
            <w:pPr/>
            <w:r>
              <w:rPr>
                <w:rFonts w:ascii="Arial" w:hAnsi="Arial" w:eastAsia="Arial"/>
                <w:sz w:val="20"/>
              </w:rPr>
            </w:r>
            <w:r>
              <w:rPr>
                <w:rFonts w:ascii="Arial" w:hAnsi="Arial" w:eastAsia="Arial"/>
                <w:sz w:val="20"/>
              </w:rPr>
              <w:t>Week 3</w:t>
            </w:r>
          </w:p>
        </w:tc>
        <w:tc>
          <w:tcPr>
            <w:tcW w:type="dxa" w:w="2089"/>
            <w:vAlign w:val="center"/>
          </w:tcPr>
          <w:p>
            <w:pPr/>
            <w:r>
              <w:rPr>
                <w:rFonts w:ascii="Arial" w:hAnsi="Arial" w:eastAsia="Arial"/>
                <w:sz w:val="20"/>
              </w:rPr>
            </w:r>
            <w:r>
              <w:rPr>
                <w:rFonts w:ascii="Arial" w:hAnsi="Arial" w:eastAsia="Arial"/>
                <w:sz w:val="20"/>
              </w:rPr>
              <w:t>Get real feedback</w:t>
            </w:r>
          </w:p>
        </w:tc>
        <w:tc>
          <w:tcPr>
            <w:tcW w:type="dxa" w:w="900"/>
            <w:vAlign w:val="center"/>
          </w:tcPr>
          <w:p>
            <w:pPr/>
            <w:r>
              <w:rPr>
                <w:rFonts w:ascii="Arial" w:hAnsi="Arial" w:eastAsia="Arial"/>
                <w:sz w:val="20"/>
              </w:rPr>
            </w:r>
            <w:r>
              <w:rPr>
                <w:rFonts w:ascii="Arial" w:hAnsi="Arial" w:eastAsia="Arial"/>
                <w:sz w:val="20"/>
              </w:rPr>
              <w:t>10-20 min</w:t>
            </w:r>
          </w:p>
        </w:tc>
        <w:tc>
          <w:tcPr>
            <w:tcW w:type="dxa" w:w="3481"/>
            <w:vAlign w:val="center"/>
          </w:tcPr>
          <w:p>
            <w:pPr/>
            <w:r>
              <w:rPr>
                <w:rFonts w:ascii="Arial" w:hAnsi="Arial" w:eastAsia="Arial"/>
                <w:sz w:val="20"/>
              </w:rPr>
            </w:r>
            <w:r>
              <w:rPr>
                <w:rFonts w:ascii="Arial" w:hAnsi="Arial" w:eastAsia="Arial"/>
                <w:sz w:val="20"/>
              </w:rPr>
              <w:t>Send 1 short voice message.</w:t>
            </w:r>
          </w:p>
        </w:tc>
        <w:tc>
          <w:tcPr>
            <w:tcW w:type="dxa" w:w="1990"/>
            <w:vAlign w:val="center"/>
          </w:tcPr>
          <w:p>
            <w:pPr/>
            <w:r>
              <w:rPr>
                <w:rFonts w:ascii="Arial" w:hAnsi="Arial" w:eastAsia="Arial"/>
                <w:sz w:val="20"/>
              </w:rPr>
            </w:r>
            <w:r>
              <w:rPr>
                <w:rFonts w:ascii="Arial" w:hAnsi="Arial" w:eastAsia="Arial"/>
                <w:sz w:val="20"/>
              </w:rPr>
              <w:t>Chat-based Learning and Moments</w:t>
            </w:r>
          </w:p>
        </w:tc>
      </w:tr>
      <w:tr>
        <w:tc>
          <w:tcPr>
            <w:tcW w:type="dxa" w:w="900"/>
            <w:vAlign w:val="center"/>
          </w:tcPr>
          <w:p>
            <w:pPr/>
            <w:r>
              <w:rPr>
                <w:rFonts w:ascii="Arial" w:hAnsi="Arial" w:eastAsia="Arial"/>
                <w:sz w:val="20"/>
              </w:rPr>
            </w:r>
            <w:r>
              <w:rPr>
                <w:rFonts w:ascii="Arial" w:hAnsi="Arial" w:eastAsia="Arial"/>
                <w:sz w:val="20"/>
              </w:rPr>
              <w:t>Week 4</w:t>
            </w:r>
          </w:p>
        </w:tc>
        <w:tc>
          <w:tcPr>
            <w:tcW w:type="dxa" w:w="2089"/>
            <w:vAlign w:val="center"/>
          </w:tcPr>
          <w:p>
            <w:pPr/>
            <w:r>
              <w:rPr>
                <w:rFonts w:ascii="Arial" w:hAnsi="Arial" w:eastAsia="Arial"/>
                <w:sz w:val="20"/>
              </w:rPr>
            </w:r>
            <w:r>
              <w:rPr>
                <w:rFonts w:ascii="Arial" w:hAnsi="Arial" w:eastAsia="Arial"/>
                <w:sz w:val="20"/>
              </w:rPr>
              <w:t>Build a correction loop</w:t>
            </w:r>
          </w:p>
        </w:tc>
        <w:tc>
          <w:tcPr>
            <w:tcW w:type="dxa" w:w="900"/>
            <w:vAlign w:val="center"/>
          </w:tcPr>
          <w:p>
            <w:pPr/>
            <w:r>
              <w:rPr>
                <w:rFonts w:ascii="Arial" w:hAnsi="Arial" w:eastAsia="Arial"/>
                <w:sz w:val="20"/>
              </w:rPr>
            </w:r>
            <w:r>
              <w:rPr>
                <w:rFonts w:ascii="Arial" w:hAnsi="Arial" w:eastAsia="Arial"/>
                <w:sz w:val="20"/>
              </w:rPr>
              <w:t>15-25 min</w:t>
            </w:r>
          </w:p>
        </w:tc>
        <w:tc>
          <w:tcPr>
            <w:tcW w:type="dxa" w:w="3481"/>
            <w:vAlign w:val="center"/>
          </w:tcPr>
          <w:p>
            <w:pPr/>
            <w:r>
              <w:rPr>
                <w:rFonts w:ascii="Arial" w:hAnsi="Arial" w:eastAsia="Arial"/>
                <w:sz w:val="20"/>
              </w:rPr>
            </w:r>
            <w:r>
              <w:rPr>
                <w:rFonts w:ascii="Arial" w:hAnsi="Arial" w:eastAsia="Arial"/>
                <w:sz w:val="20"/>
              </w:rPr>
              <w:t>Review 1 repeated mistake and reuse the corrected phrase.</w:t>
            </w:r>
          </w:p>
        </w:tc>
        <w:tc>
          <w:tcPr>
            <w:tcW w:type="dxa" w:w="1990"/>
            <w:vAlign w:val="center"/>
          </w:tcPr>
          <w:p>
            <w:pPr/>
            <w:r>
              <w:rPr>
                <w:rFonts w:ascii="Arial" w:hAnsi="Arial" w:eastAsia="Arial"/>
                <w:sz w:val="20"/>
              </w:rPr>
            </w:r>
            <w:r>
              <w:rPr>
                <w:rFonts w:ascii="Arial" w:hAnsi="Arial" w:eastAsia="Arial"/>
                <w:sz w:val="20"/>
              </w:rPr>
              <w:t>Moments and AI Learning Tools</w:t>
            </w:r>
          </w:p>
        </w:tc>
      </w:tr>
    </w:tbl>
    <w:p/>
    <w:p>
      <w:pPr/>
      <w:r>
        <w:rPr>
          <w:rFonts w:ascii="Arial" w:hAnsi="Arial" w:eastAsia="Arial"/>
          <w:color w:val="000000"/>
        </w:rPr>
        <w:t>Four weeks will not make you fluent, but it can move you from passive study to your first real exchanges.</w:t>
      </w:r>
    </w:p>
    <w:p>
      <w:pPr>
        <w:pStyle w:val="Heading2"/>
      </w:pPr>
      <w:r>
        <w:rPr>
          <w:rFonts w:ascii="Arial" w:hAnsi="Arial" w:eastAsia="Arial"/>
          <w:color w:val="000000"/>
        </w:rPr>
        <w:t>Frequently Asked Questions</w:t>
      </w:r>
    </w:p>
    <w:p>
      <w:pPr>
        <w:pStyle w:val="Heading3"/>
      </w:pPr>
      <w:r>
        <w:rPr>
          <w:rFonts w:ascii="Arial" w:hAnsi="Arial" w:eastAsia="Arial"/>
          <w:color w:val="000000"/>
        </w:rPr>
        <w:t>Q: What is the best way to learn Italian?</w:t>
      </w:r>
    </w:p>
    <w:p>
      <w:pPr/>
      <w:r>
        <w:rPr>
          <w:rFonts w:ascii="Arial" w:hAnsi="Arial" w:eastAsia="Arial"/>
          <w:color w:val="000000"/>
        </w:rPr>
        <w:t>The best way to learn Italian is to listen to real spoken Italian early, practice short phrases out loud, and get corrections before your grammar feels ready. Daily exposure through live audio, voice messages, and native-speaker feedback builds fluency faster than grammar-only study.</w:t>
      </w:r>
    </w:p>
    <w:p>
      <w:pPr>
        <w:pStyle w:val="Heading3"/>
      </w:pPr>
      <w:r>
        <w:rPr>
          <w:rFonts w:ascii="Arial" w:hAnsi="Arial" w:eastAsia="Arial"/>
          <w:color w:val="000000"/>
        </w:rPr>
        <w:t>Q: How long does it take to learn Italian?</w:t>
      </w:r>
    </w:p>
    <w:p>
      <w:pPr/>
      <w:r>
        <w:rPr>
          <w:rFonts w:ascii="Arial" w:hAnsi="Arial" w:eastAsia="Arial"/>
          <w:color w:val="000000"/>
        </w:rPr>
        <w:t>According to FSI data, Italian takes around 600 hours for English speakers to reach professional working proficiency. Practical daily conversation is reachable well within that total, especially with regular native-speaker interaction.</w:t>
      </w:r>
    </w:p>
    <w:p>
      <w:pPr>
        <w:pStyle w:val="Heading3"/>
      </w:pPr>
      <w:r>
        <w:rPr>
          <w:rFonts w:ascii="Arial" w:hAnsi="Arial" w:eastAsia="Arial"/>
          <w:color w:val="000000"/>
        </w:rPr>
        <w:t>Q: Is Italian hard to learn for beginners?</w:t>
      </w:r>
    </w:p>
    <w:p>
      <w:pPr/>
      <w:r>
        <w:rPr>
          <w:rFonts w:ascii="Arial" w:hAnsi="Arial" w:eastAsia="Arial"/>
          <w:color w:val="000000"/>
        </w:rPr>
        <w:t>Italian is one of the more accessible languages for English speakers. Pronunciation follows consistent rules, vocabulary shares many Latin roots with English, and the writing system is straightforward. The main challenges are verb conjugation, gender agreement, and natural speaking speed.</w:t>
      </w:r>
    </w:p>
    <w:p>
      <w:pPr>
        <w:pStyle w:val="Heading3"/>
      </w:pPr>
      <w:r>
        <w:rPr>
          <w:rFonts w:ascii="Arial" w:hAnsi="Arial" w:eastAsia="Arial"/>
          <w:color w:val="000000"/>
        </w:rPr>
        <w:t>Q: How can I practice Italian speaking without a tutor?</w:t>
      </w:r>
    </w:p>
    <w:p>
      <w:pPr/>
      <w:r>
        <w:rPr>
          <w:rFonts w:ascii="Arial" w:hAnsi="Arial" w:eastAsia="Arial"/>
          <w:color w:val="000000"/>
        </w:rPr>
        <w:t>You can practice Italian speaking without a tutor by using live audio rooms as a listener, sending short voice messages to native speakers, and posting Italian sentences on Moments. AI pronunciation scoring and AI grammar correction help you review your output without a scheduled lesson.</w:t>
      </w:r>
    </w:p>
    <w:p>
      <w:pPr>
        <w:pStyle w:val="Heading3"/>
      </w:pPr>
      <w:r>
        <w:rPr>
          <w:rFonts w:ascii="Arial" w:hAnsi="Arial" w:eastAsia="Arial"/>
          <w:color w:val="000000"/>
        </w:rPr>
        <w:t>Q: Can I learn Italian for free?</w:t>
      </w:r>
    </w:p>
    <w:p>
      <w:pPr/>
      <w:r>
        <w:rPr>
          <w:rFonts w:ascii="Arial" w:hAnsi="Arial" w:eastAsia="Arial"/>
          <w:color w:val="000000"/>
        </w:rPr>
        <w:t>Yes. In HelloTalk, 90% of core features are free, so beginners can get real Italian practice with native speakers at no cost.</w:t>
      </w:r>
    </w:p>
    <w:p>
      <w:pPr>
        <w:pStyle w:val="Heading2"/>
      </w:pPr>
      <w:r>
        <w:rPr>
          <w:rFonts w:ascii="Arial" w:hAnsi="Arial" w:eastAsia="Arial"/>
          <w:color w:val="000000"/>
        </w:rPr>
        <w:t>Start Before You Feel Ready</w:t>
      </w:r>
    </w:p>
    <w:p>
      <w:pPr/>
      <w:r>
        <w:rPr>
          <w:rFonts w:ascii="Arial" w:hAnsi="Arial" w:eastAsia="Arial"/>
          <w:color w:val="000000"/>
        </w:rPr>
        <w:t>The best way to learn Italian is not to wait until every grammar rule feels safe. It is to listen to real Italian, copy short phrases, say something small, and let feedback guide your next step.</w:t>
      </w:r>
    </w:p>
    <w:p>
      <w:pPr/>
      <w:r>
        <w:rPr>
          <w:rFonts w:ascii="Arial" w:hAnsi="Arial" w:eastAsia="Arial"/>
          <w:color w:val="000000"/>
        </w:rPr>
        <w:t>The easiest first step is to join a Voiceroom on HelloTalk as a listener for five minutes. You do not have to say a word. Just hear what real Italian sounds like in a live conversation. When you are ready, send your first voice message or post one sentence on Moments.</w:t>
      </w:r>
    </w:p>
    <w:p>
      <w:pPr/>
      <w:r>
        <w:rPr>
          <w:rFonts w:ascii="Arial" w:hAnsi="Arial" w:eastAsia="Arial"/>
          <w:color w:val="000000"/>
        </w:rPr>
        <w:t>Start here: https://www.hellotalk.com/en.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Arial" w:hAnsi="Arial" w:eastAsia="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Arial" w:hAnsi="Arial"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eastAsia="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eastAsia="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