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68A7" w:rsidRDefault="00E068A7" w:rsidP="00071BAC">
      <w:pPr>
        <w:spacing w:after="0" w:line="240" w:lineRule="auto"/>
        <w:jc w:val="center"/>
        <w:rPr>
          <w:rFonts w:ascii="Arial" w:eastAsia="Calibri" w:hAnsi="Arial" w:cs="Arial"/>
          <w:b/>
          <w:lang w:val="es-ES"/>
        </w:rPr>
      </w:pPr>
      <w:bookmarkStart w:id="0" w:name="_GoBack"/>
      <w:bookmarkEnd w:id="0"/>
    </w:p>
    <w:p w:rsidR="00E068A7" w:rsidRDefault="00E068A7" w:rsidP="00071BAC">
      <w:pPr>
        <w:spacing w:after="0" w:line="240" w:lineRule="auto"/>
        <w:jc w:val="center"/>
        <w:rPr>
          <w:rFonts w:ascii="Arial" w:eastAsia="Calibri" w:hAnsi="Arial" w:cs="Arial"/>
          <w:b/>
          <w:lang w:val="es-ES"/>
        </w:rPr>
      </w:pPr>
      <w:r>
        <w:rPr>
          <w:rFonts w:ascii="Arial" w:eastAsia="Calibri" w:hAnsi="Arial" w:cs="Arial"/>
          <w:b/>
          <w:lang w:val="es-ES"/>
        </w:rPr>
        <w:t xml:space="preserve">AUTO N°. </w:t>
      </w:r>
      <w:r w:rsidRPr="00E068A7">
        <w:rPr>
          <w:rFonts w:ascii="Arial" w:eastAsia="Calibri" w:hAnsi="Arial" w:cs="Arial"/>
          <w:color w:val="FF0000"/>
          <w:lang w:val="es-ES"/>
        </w:rPr>
        <w:t>XXXXX</w:t>
      </w:r>
    </w:p>
    <w:p w:rsidR="00E068A7" w:rsidRDefault="00E068A7" w:rsidP="00071BAC">
      <w:pPr>
        <w:spacing w:after="0" w:line="240" w:lineRule="auto"/>
        <w:jc w:val="center"/>
        <w:rPr>
          <w:rFonts w:ascii="Arial" w:eastAsia="Calibri" w:hAnsi="Arial" w:cs="Arial"/>
          <w:b/>
          <w:lang w:val="es-ES"/>
        </w:rPr>
      </w:pPr>
      <w:r w:rsidRPr="00E068A7">
        <w:rPr>
          <w:rFonts w:ascii="Arial" w:eastAsia="Calibri" w:hAnsi="Arial" w:cs="Arial"/>
          <w:b/>
          <w:lang w:val="es-ES"/>
        </w:rPr>
        <w:t xml:space="preserve">POR EL CUAL SE ORDENA EL ARCHIVO DE </w:t>
      </w:r>
      <w:r w:rsidR="00071BAC">
        <w:rPr>
          <w:rFonts w:ascii="Arial" w:eastAsia="Calibri" w:hAnsi="Arial" w:cs="Arial"/>
          <w:b/>
          <w:lang w:val="es-ES"/>
        </w:rPr>
        <w:t>UN</w:t>
      </w:r>
      <w:r w:rsidRPr="00E068A7">
        <w:rPr>
          <w:rFonts w:ascii="Arial" w:eastAsia="Calibri" w:hAnsi="Arial" w:cs="Arial"/>
          <w:b/>
          <w:lang w:val="es-ES"/>
        </w:rPr>
        <w:t xml:space="preserve"> EXPEDIENTE </w:t>
      </w:r>
      <w:r w:rsidRPr="00A1420F">
        <w:rPr>
          <w:rFonts w:ascii="Arial" w:eastAsia="Calibri" w:hAnsi="Arial" w:cs="Arial"/>
          <w:color w:val="FF0000"/>
          <w:lang w:val="es-ES"/>
        </w:rPr>
        <w:t>XXXXX</w:t>
      </w:r>
      <w:r w:rsidRPr="00E068A7">
        <w:rPr>
          <w:rFonts w:ascii="Arial" w:eastAsia="Calibri" w:hAnsi="Arial" w:cs="Arial"/>
          <w:color w:val="FF0000"/>
          <w:lang w:val="es-ES"/>
        </w:rPr>
        <w:t xml:space="preserve"> </w:t>
      </w:r>
      <w:r w:rsidRPr="00E068A7">
        <w:rPr>
          <w:rFonts w:ascii="Arial" w:eastAsia="Calibri" w:hAnsi="Arial" w:cs="Arial"/>
          <w:b/>
          <w:lang w:val="es-ES"/>
        </w:rPr>
        <w:t xml:space="preserve"> Y SE ADOPTAN OTRAS DETERMINACIONES</w:t>
      </w:r>
    </w:p>
    <w:p w:rsidR="00071BAC" w:rsidRPr="00E068A7" w:rsidRDefault="00071BAC" w:rsidP="00071BAC">
      <w:pPr>
        <w:spacing w:after="0" w:line="240" w:lineRule="auto"/>
        <w:jc w:val="center"/>
        <w:rPr>
          <w:rFonts w:ascii="Arial" w:eastAsia="Calibri" w:hAnsi="Arial" w:cs="Arial"/>
          <w:b/>
          <w:lang w:val="es-ES"/>
        </w:rPr>
      </w:pPr>
    </w:p>
    <w:p w:rsidR="00E068A7" w:rsidRPr="00E068A7" w:rsidRDefault="00774037" w:rsidP="00071BAC">
      <w:pPr>
        <w:spacing w:after="0" w:line="240" w:lineRule="auto"/>
        <w:jc w:val="center"/>
        <w:rPr>
          <w:rFonts w:ascii="Arial" w:eastAsia="Calibri" w:hAnsi="Arial" w:cs="Arial"/>
          <w:b/>
          <w:lang w:val="es-ES"/>
        </w:rPr>
      </w:pPr>
      <w:r>
        <w:rPr>
          <w:rFonts w:ascii="Arial" w:eastAsia="Calibri" w:hAnsi="Arial" w:cs="Arial"/>
          <w:b/>
          <w:lang w:val="es-ES"/>
        </w:rPr>
        <w:t xml:space="preserve">LA SUBDIRECCIÓN DE CALIDAD DEL AIRE, AUDITIVA Y VISUA DE </w:t>
      </w:r>
      <w:r w:rsidR="00071BAC">
        <w:rPr>
          <w:rFonts w:ascii="Arial" w:eastAsia="Calibri" w:hAnsi="Arial" w:cs="Arial"/>
          <w:b/>
          <w:lang w:val="es-ES"/>
        </w:rPr>
        <w:t>LA DIRECCIÓN</w:t>
      </w:r>
      <w:r w:rsidR="00E068A7" w:rsidRPr="00E068A7">
        <w:rPr>
          <w:rFonts w:ascii="Arial" w:eastAsia="Calibri" w:hAnsi="Arial" w:cs="Arial"/>
          <w:b/>
          <w:lang w:val="es-ES"/>
        </w:rPr>
        <w:t xml:space="preserve"> DE CONTROL AMBIENTAL DE LA SECRETARÍA DISTRITAL DE AMBIENTE</w:t>
      </w:r>
    </w:p>
    <w:p w:rsidR="00071BAC" w:rsidRDefault="00071BAC" w:rsidP="00E068A7">
      <w:pPr>
        <w:spacing w:after="0" w:line="240" w:lineRule="auto"/>
        <w:jc w:val="center"/>
        <w:rPr>
          <w:rFonts w:ascii="Arial" w:eastAsia="Calibri" w:hAnsi="Arial" w:cs="Arial"/>
          <w:iCs/>
          <w:lang w:val="es-MX"/>
        </w:rPr>
      </w:pPr>
    </w:p>
    <w:p w:rsidR="00D37066" w:rsidRPr="00D37066" w:rsidRDefault="00E068A7" w:rsidP="00774037">
      <w:pPr>
        <w:spacing w:after="0" w:line="240" w:lineRule="auto"/>
        <w:jc w:val="both"/>
        <w:rPr>
          <w:rFonts w:ascii="Arial" w:eastAsia="Calibri" w:hAnsi="Arial" w:cs="Arial"/>
          <w:iCs/>
          <w:lang w:val="es-MX"/>
        </w:rPr>
      </w:pPr>
      <w:r w:rsidRPr="00A1420F">
        <w:rPr>
          <w:rFonts w:ascii="Arial" w:eastAsia="Calibri" w:hAnsi="Arial" w:cs="Arial"/>
          <w:iCs/>
          <w:lang w:val="es-MX"/>
        </w:rPr>
        <w:t xml:space="preserve">En uso de sus facultades delegadas por la Resolución </w:t>
      </w:r>
      <w:r w:rsidR="00D37066" w:rsidRPr="00A1420F">
        <w:rPr>
          <w:rFonts w:ascii="Arial" w:eastAsia="Calibri" w:hAnsi="Arial" w:cs="Arial"/>
          <w:iCs/>
          <w:lang w:val="es-MX"/>
        </w:rPr>
        <w:t>1037 de la Secretaría Distrital de Ambiente</w:t>
      </w:r>
      <w:r w:rsidRPr="00A1420F">
        <w:rPr>
          <w:rFonts w:ascii="Arial" w:eastAsia="Calibri" w:hAnsi="Arial" w:cs="Arial"/>
          <w:iCs/>
          <w:lang w:val="es-MX"/>
        </w:rPr>
        <w:t xml:space="preserve"> y en concordancia con la Ley 99 de 1993, </w:t>
      </w:r>
      <w:r w:rsidR="00D37066" w:rsidRPr="00A1420F">
        <w:rPr>
          <w:rFonts w:ascii="Arial" w:eastAsia="Calibri" w:hAnsi="Arial" w:cs="Arial"/>
          <w:iCs/>
          <w:lang w:val="es-MX"/>
        </w:rPr>
        <w:t xml:space="preserve">los Decretos Distritales 959 de 2000, 506 de 2003, 459 de 2006, 515 de 2007, 136 de 2998, 109 de 2009, modificado este último por el Decreto Distrital 175 de 2009, las Resoluciones 927 de 2008, 930 de 2008, 931 de 2008, 999 de 2008 y el Decreto 01 de 1984 Código Contencioso Administrativo </w:t>
      </w:r>
      <w:r w:rsidR="00D37066" w:rsidRPr="00A1420F">
        <w:rPr>
          <w:rFonts w:ascii="Arial" w:eastAsia="Calibri" w:hAnsi="Arial" w:cs="Arial"/>
          <w:i/>
          <w:iCs/>
          <w:color w:val="FF0000"/>
          <w:lang w:val="es-MX"/>
        </w:rPr>
        <w:t>(cuando aplique),</w:t>
      </w:r>
      <w:r w:rsidR="00D37066" w:rsidRPr="00A1420F">
        <w:rPr>
          <w:rFonts w:ascii="Arial" w:eastAsia="Calibri" w:hAnsi="Arial" w:cs="Arial"/>
          <w:i/>
          <w:iCs/>
          <w:lang w:val="es-MX"/>
        </w:rPr>
        <w:t xml:space="preserve"> </w:t>
      </w:r>
      <w:r w:rsidR="00D37066" w:rsidRPr="00A1420F">
        <w:rPr>
          <w:rFonts w:ascii="Arial" w:eastAsia="Calibri" w:hAnsi="Arial" w:cs="Arial"/>
          <w:iCs/>
          <w:lang w:val="es-MX"/>
        </w:rPr>
        <w:t xml:space="preserve">Ley 1437 de 20011 </w:t>
      </w:r>
      <w:r w:rsidR="00D37066" w:rsidRPr="00A1420F">
        <w:rPr>
          <w:rFonts w:ascii="Arial" w:eastAsia="Calibri" w:hAnsi="Arial" w:cs="Arial"/>
          <w:i/>
          <w:iCs/>
          <w:color w:val="FF0000"/>
          <w:lang w:val="es-MX"/>
        </w:rPr>
        <w:t>(cuando aplique)</w:t>
      </w:r>
      <w:r w:rsidR="00D37066" w:rsidRPr="00A1420F">
        <w:rPr>
          <w:rFonts w:ascii="Arial" w:eastAsia="Calibri" w:hAnsi="Arial" w:cs="Arial"/>
          <w:i/>
          <w:iCs/>
          <w:lang w:val="es-MX"/>
        </w:rPr>
        <w:t xml:space="preserve"> </w:t>
      </w:r>
      <w:r w:rsidR="00D37066" w:rsidRPr="00A1420F">
        <w:rPr>
          <w:rFonts w:ascii="Arial" w:eastAsia="Calibri" w:hAnsi="Arial" w:cs="Arial"/>
          <w:iCs/>
          <w:lang w:val="es-MX"/>
        </w:rPr>
        <w:t>y</w:t>
      </w:r>
    </w:p>
    <w:p w:rsidR="00D37066" w:rsidRDefault="00D37066" w:rsidP="00E068A7">
      <w:pPr>
        <w:spacing w:after="0" w:line="240" w:lineRule="auto"/>
        <w:jc w:val="center"/>
        <w:rPr>
          <w:rFonts w:ascii="Arial" w:eastAsia="Calibri" w:hAnsi="Arial" w:cs="Arial"/>
          <w:iCs/>
          <w:lang w:val="es-MX"/>
        </w:rPr>
      </w:pPr>
    </w:p>
    <w:p w:rsidR="00E068A7" w:rsidRPr="00E068A7" w:rsidRDefault="00D37066" w:rsidP="00774037">
      <w:pPr>
        <w:spacing w:after="0" w:line="240" w:lineRule="auto"/>
        <w:jc w:val="both"/>
        <w:rPr>
          <w:rFonts w:ascii="Arial" w:eastAsia="Calibri" w:hAnsi="Arial" w:cs="Arial"/>
          <w:iCs/>
          <w:lang w:val="es-MX"/>
        </w:rPr>
      </w:pPr>
      <w:r w:rsidRPr="00D37066">
        <w:rPr>
          <w:rFonts w:ascii="Arial" w:eastAsia="Calibri" w:hAnsi="Arial" w:cs="Arial"/>
          <w:iCs/>
          <w:lang w:val="es-MX"/>
        </w:rPr>
        <w:t xml:space="preserve">En uso de sus facultades delegadas por la Resolución 1037 de la Secretaría Distrital de Ambiente y en concordancia con las Leyes 99 de 1993, </w:t>
      </w:r>
      <w:r w:rsidR="00E068A7" w:rsidRPr="00D37066">
        <w:rPr>
          <w:rFonts w:ascii="Arial" w:eastAsia="Calibri" w:hAnsi="Arial" w:cs="Arial"/>
          <w:iCs/>
          <w:lang w:val="es-MX"/>
        </w:rPr>
        <w:t>los Decretos Distritales 959 de 2000, 506 de 2003, 459 de 2006, 515 de 2007, 136 de 2008, 109 y 175 de 2009, las Resoluciones 927, 930, 931, 999 de 2008, y Decreto 01 de 1984 Código Contencioso Administrativo</w:t>
      </w:r>
      <w:r w:rsidR="00071BAC" w:rsidRPr="00D37066">
        <w:rPr>
          <w:rFonts w:ascii="Arial" w:eastAsia="Calibri" w:hAnsi="Arial" w:cs="Arial"/>
          <w:iCs/>
          <w:lang w:val="es-MX"/>
        </w:rPr>
        <w:t xml:space="preserve"> </w:t>
      </w:r>
      <w:r w:rsidR="00071BAC" w:rsidRPr="00D37066">
        <w:rPr>
          <w:rFonts w:ascii="Arial" w:eastAsia="Calibri" w:hAnsi="Arial" w:cs="Arial"/>
          <w:i/>
          <w:iCs/>
          <w:color w:val="FF0000"/>
          <w:sz w:val="18"/>
          <w:szCs w:val="18"/>
          <w:lang w:val="es-MX"/>
        </w:rPr>
        <w:t>(</w:t>
      </w:r>
      <w:r w:rsidR="00455C04" w:rsidRPr="00D37066">
        <w:rPr>
          <w:rFonts w:ascii="Arial" w:eastAsia="Calibri" w:hAnsi="Arial" w:cs="Arial"/>
          <w:i/>
          <w:iCs/>
          <w:color w:val="FF0000"/>
          <w:sz w:val="18"/>
          <w:szCs w:val="18"/>
          <w:lang w:val="es-MX"/>
        </w:rPr>
        <w:t>cuando aplique)</w:t>
      </w:r>
      <w:r w:rsidR="00071BAC" w:rsidRPr="00D37066">
        <w:rPr>
          <w:rFonts w:ascii="Arial" w:eastAsia="Calibri" w:hAnsi="Arial" w:cs="Arial"/>
          <w:iCs/>
          <w:lang w:val="es-MX"/>
        </w:rPr>
        <w:t xml:space="preserve">, Ley 1437 de 2011 </w:t>
      </w:r>
      <w:r w:rsidR="00455C04" w:rsidRPr="00D37066">
        <w:rPr>
          <w:rFonts w:ascii="Arial" w:eastAsia="Calibri" w:hAnsi="Arial" w:cs="Arial"/>
          <w:i/>
          <w:iCs/>
          <w:color w:val="FF0000"/>
          <w:sz w:val="18"/>
          <w:szCs w:val="18"/>
          <w:lang w:val="es-MX"/>
        </w:rPr>
        <w:t>(cuando aplique)</w:t>
      </w:r>
      <w:r w:rsidR="009D6EC1" w:rsidRPr="00D37066">
        <w:rPr>
          <w:rFonts w:ascii="Arial" w:eastAsia="Calibri" w:hAnsi="Arial" w:cs="Arial"/>
          <w:i/>
          <w:iCs/>
          <w:color w:val="FF0000"/>
          <w:sz w:val="18"/>
          <w:szCs w:val="18"/>
          <w:lang w:val="es-MX"/>
        </w:rPr>
        <w:t xml:space="preserve"> </w:t>
      </w:r>
      <w:r w:rsidR="00E068A7" w:rsidRPr="00D37066">
        <w:rPr>
          <w:rFonts w:ascii="Arial" w:eastAsia="Calibri" w:hAnsi="Arial" w:cs="Arial"/>
          <w:iCs/>
          <w:lang w:val="es-MX"/>
        </w:rPr>
        <w:t>y</w:t>
      </w:r>
      <w:r w:rsidR="00E068A7" w:rsidRPr="00E068A7">
        <w:rPr>
          <w:rFonts w:ascii="Arial" w:eastAsia="Calibri" w:hAnsi="Arial" w:cs="Arial"/>
          <w:iCs/>
          <w:lang w:val="es-MX"/>
        </w:rPr>
        <w:t xml:space="preserve"> </w:t>
      </w:r>
    </w:p>
    <w:p w:rsidR="00E068A7" w:rsidRDefault="00E068A7" w:rsidP="00E068A7">
      <w:pPr>
        <w:spacing w:after="0" w:line="240" w:lineRule="auto"/>
        <w:jc w:val="center"/>
        <w:rPr>
          <w:rFonts w:ascii="Calibri" w:eastAsia="Calibri" w:hAnsi="Calibri" w:cs="Times New Roman"/>
          <w:lang w:val="es-MX" w:eastAsia="es-ES"/>
        </w:rPr>
      </w:pPr>
    </w:p>
    <w:p w:rsidR="00D37066" w:rsidRDefault="00D37066" w:rsidP="00E068A7">
      <w:pPr>
        <w:spacing w:after="0" w:line="240" w:lineRule="auto"/>
        <w:jc w:val="center"/>
        <w:rPr>
          <w:rFonts w:ascii="Calibri" w:eastAsia="Calibri" w:hAnsi="Calibri" w:cs="Times New Roman"/>
          <w:lang w:val="es-MX" w:eastAsia="es-ES"/>
        </w:rPr>
      </w:pPr>
    </w:p>
    <w:p w:rsidR="00E068A7" w:rsidRPr="00E068A7" w:rsidRDefault="00E068A7" w:rsidP="00E068A7">
      <w:pPr>
        <w:keepNext/>
        <w:spacing w:after="0" w:line="240" w:lineRule="auto"/>
        <w:jc w:val="center"/>
        <w:outlineLvl w:val="0"/>
        <w:rPr>
          <w:rFonts w:ascii="Arial" w:eastAsia="Times New Roman" w:hAnsi="Arial" w:cs="Arial"/>
          <w:b/>
          <w:kern w:val="32"/>
          <w:lang w:val="es-ES" w:eastAsia="es-ES"/>
        </w:rPr>
      </w:pPr>
      <w:r w:rsidRPr="00E068A7">
        <w:rPr>
          <w:rFonts w:ascii="Arial" w:eastAsia="Times New Roman" w:hAnsi="Arial" w:cs="Arial"/>
          <w:b/>
          <w:kern w:val="32"/>
          <w:lang w:val="es-ES" w:eastAsia="es-ES"/>
        </w:rPr>
        <w:t>CONSIDERANDO:</w:t>
      </w:r>
    </w:p>
    <w:p w:rsidR="00E068A7" w:rsidRPr="00E068A7" w:rsidRDefault="00E068A7" w:rsidP="00E068A7">
      <w:pPr>
        <w:tabs>
          <w:tab w:val="center" w:pos="4419"/>
          <w:tab w:val="right" w:pos="8838"/>
        </w:tabs>
        <w:spacing w:after="0" w:line="240" w:lineRule="auto"/>
        <w:jc w:val="both"/>
        <w:rPr>
          <w:rFonts w:ascii="Arial" w:eastAsia="Calibri" w:hAnsi="Arial" w:cs="Arial"/>
          <w:b/>
          <w:noProof/>
          <w:lang w:val="es-MX"/>
        </w:rPr>
      </w:pPr>
      <w:r w:rsidRPr="00E068A7">
        <w:rPr>
          <w:rFonts w:ascii="Arial" w:eastAsia="Calibri" w:hAnsi="Arial" w:cs="Arial"/>
          <w:b/>
          <w:noProof/>
          <w:lang w:val="es-MX"/>
        </w:rPr>
        <w:t>ANTECEDENTES:</w:t>
      </w:r>
    </w:p>
    <w:p w:rsidR="00E068A7" w:rsidRPr="00E068A7" w:rsidRDefault="00E068A7" w:rsidP="00E068A7">
      <w:pPr>
        <w:spacing w:after="0" w:line="240" w:lineRule="auto"/>
        <w:jc w:val="both"/>
        <w:rPr>
          <w:rFonts w:ascii="Arial" w:eastAsia="Times New Roman" w:hAnsi="Arial" w:cs="Arial"/>
          <w:bCs/>
          <w:lang w:val="es-MX" w:eastAsia="es-ES"/>
        </w:rPr>
      </w:pPr>
    </w:p>
    <w:p w:rsidR="00E068A7" w:rsidRPr="00E068A7" w:rsidRDefault="00071BAC" w:rsidP="00E068A7">
      <w:pPr>
        <w:spacing w:after="0" w:line="240" w:lineRule="auto"/>
        <w:jc w:val="both"/>
        <w:rPr>
          <w:rFonts w:ascii="Arial" w:eastAsia="Times New Roman" w:hAnsi="Arial" w:cs="Arial"/>
          <w:bCs/>
          <w:lang w:val="es-MX" w:eastAsia="es-ES"/>
        </w:rPr>
      </w:pPr>
      <w:r>
        <w:rPr>
          <w:rFonts w:ascii="Arial" w:eastAsia="Times New Roman" w:hAnsi="Arial" w:cs="Arial"/>
          <w:bCs/>
          <w:lang w:val="es-MX" w:eastAsia="es-ES"/>
        </w:rPr>
        <w:t xml:space="preserve">Que mediante </w:t>
      </w:r>
      <w:r w:rsidR="00E068A7">
        <w:rPr>
          <w:rFonts w:ascii="Arial" w:eastAsia="Times New Roman" w:hAnsi="Arial" w:cs="Arial"/>
          <w:bCs/>
          <w:lang w:val="es-MX" w:eastAsia="es-ES"/>
        </w:rPr>
        <w:t>el radicado N°</w:t>
      </w:r>
      <w:r w:rsidR="00E068A7" w:rsidRPr="00E068A7">
        <w:rPr>
          <w:rFonts w:ascii="Arial" w:eastAsia="Times New Roman" w:hAnsi="Arial" w:cs="Arial"/>
          <w:bCs/>
          <w:lang w:val="es-MX" w:eastAsia="es-ES"/>
        </w:rPr>
        <w:t>.</w:t>
      </w:r>
      <w:r w:rsidR="00E52DA2">
        <w:rPr>
          <w:rFonts w:ascii="Arial" w:eastAsia="Times New Roman" w:hAnsi="Arial" w:cs="Arial"/>
          <w:bCs/>
          <w:lang w:val="es-MX" w:eastAsia="es-ES"/>
        </w:rPr>
        <w:t xml:space="preserve"> </w:t>
      </w:r>
      <w:r w:rsidR="00E068A7">
        <w:rPr>
          <w:rFonts w:ascii="Arial" w:eastAsia="Times New Roman" w:hAnsi="Arial" w:cs="Arial"/>
          <w:bCs/>
          <w:color w:val="FF0000"/>
          <w:lang w:val="es-MX" w:eastAsia="es-ES"/>
        </w:rPr>
        <w:t>xxxx</w:t>
      </w:r>
      <w:r w:rsidR="00E068A7" w:rsidRPr="00E068A7">
        <w:rPr>
          <w:rFonts w:ascii="Arial" w:eastAsia="Times New Roman" w:hAnsi="Arial" w:cs="Arial"/>
          <w:bCs/>
          <w:lang w:val="es-MX" w:eastAsia="es-ES"/>
        </w:rPr>
        <w:t xml:space="preserve"> del </w:t>
      </w:r>
      <w:r w:rsidR="00E068A7" w:rsidRPr="00E068A7">
        <w:rPr>
          <w:rFonts w:ascii="Arial" w:eastAsia="Times New Roman" w:hAnsi="Arial" w:cs="Arial"/>
          <w:bCs/>
          <w:color w:val="FF0000"/>
          <w:lang w:val="es-MX" w:eastAsia="es-ES"/>
        </w:rPr>
        <w:t>xx</w:t>
      </w:r>
      <w:r w:rsidR="00E068A7">
        <w:rPr>
          <w:rFonts w:ascii="Arial" w:eastAsia="Times New Roman" w:hAnsi="Arial" w:cs="Arial"/>
          <w:bCs/>
          <w:lang w:val="es-MX" w:eastAsia="es-ES"/>
        </w:rPr>
        <w:t xml:space="preserve"> </w:t>
      </w:r>
      <w:r w:rsidR="00E068A7" w:rsidRPr="00E068A7">
        <w:rPr>
          <w:rFonts w:ascii="Arial" w:eastAsia="Times New Roman" w:hAnsi="Arial" w:cs="Arial"/>
          <w:bCs/>
          <w:lang w:val="es-MX" w:eastAsia="es-ES"/>
        </w:rPr>
        <w:t xml:space="preserve">de </w:t>
      </w:r>
      <w:proofErr w:type="spellStart"/>
      <w:r w:rsidR="00E068A7" w:rsidRPr="00E068A7">
        <w:rPr>
          <w:rFonts w:ascii="Arial" w:eastAsia="Times New Roman" w:hAnsi="Arial" w:cs="Arial"/>
          <w:bCs/>
          <w:color w:val="FF0000"/>
          <w:lang w:val="es-MX" w:eastAsia="es-ES"/>
        </w:rPr>
        <w:t>xxxx</w:t>
      </w:r>
      <w:proofErr w:type="spellEnd"/>
      <w:r w:rsidR="00E068A7" w:rsidRPr="00E068A7">
        <w:rPr>
          <w:rFonts w:ascii="Arial" w:eastAsia="Times New Roman" w:hAnsi="Arial" w:cs="Arial"/>
          <w:bCs/>
          <w:lang w:val="es-MX" w:eastAsia="es-ES"/>
        </w:rPr>
        <w:t xml:space="preserve"> de </w:t>
      </w:r>
      <w:proofErr w:type="spellStart"/>
      <w:r w:rsidR="00E068A7" w:rsidRPr="00E068A7">
        <w:rPr>
          <w:rFonts w:ascii="Arial" w:eastAsia="Times New Roman" w:hAnsi="Arial" w:cs="Arial"/>
          <w:bCs/>
          <w:color w:val="FF0000"/>
          <w:lang w:val="es-MX" w:eastAsia="es-ES"/>
        </w:rPr>
        <w:t>xxxx</w:t>
      </w:r>
      <w:proofErr w:type="spellEnd"/>
      <w:r w:rsidR="00E068A7" w:rsidRPr="00E068A7">
        <w:rPr>
          <w:rFonts w:ascii="Arial" w:eastAsia="Times New Roman" w:hAnsi="Arial" w:cs="Arial"/>
          <w:b/>
          <w:bCs/>
          <w:lang w:val="es-MX" w:eastAsia="es-ES"/>
        </w:rPr>
        <w:t>,</w:t>
      </w:r>
      <w:r w:rsidR="00E068A7" w:rsidRPr="00E068A7">
        <w:rPr>
          <w:rFonts w:ascii="Arial" w:eastAsia="Times New Roman" w:hAnsi="Arial" w:cs="Arial"/>
          <w:bCs/>
          <w:lang w:val="es-MX" w:eastAsia="es-ES"/>
        </w:rPr>
        <w:t xml:space="preserve"> </w:t>
      </w:r>
      <w:r w:rsidR="00E068A7">
        <w:rPr>
          <w:rFonts w:ascii="Arial" w:eastAsia="Times New Roman" w:hAnsi="Arial" w:cs="Arial"/>
          <w:bCs/>
          <w:lang w:val="es-MX" w:eastAsia="es-ES"/>
        </w:rPr>
        <w:t xml:space="preserve">la </w:t>
      </w:r>
      <w:proofErr w:type="spellStart"/>
      <w:r w:rsidR="00E068A7" w:rsidRPr="00E068A7">
        <w:rPr>
          <w:rFonts w:ascii="Arial" w:eastAsia="Times New Roman" w:hAnsi="Arial" w:cs="Arial"/>
          <w:bCs/>
          <w:color w:val="FF0000"/>
          <w:lang w:val="es-MX" w:eastAsia="es-ES"/>
        </w:rPr>
        <w:t>xxxx</w:t>
      </w:r>
      <w:proofErr w:type="spellEnd"/>
      <w:r w:rsidR="00E068A7" w:rsidRPr="00E068A7">
        <w:rPr>
          <w:rFonts w:ascii="Arial" w:eastAsia="Times New Roman" w:hAnsi="Arial" w:cs="Arial"/>
          <w:bCs/>
          <w:color w:val="FF0000"/>
          <w:lang w:val="es-MX" w:eastAsia="es-ES"/>
        </w:rPr>
        <w:t xml:space="preserve"> </w:t>
      </w:r>
      <w:r w:rsidR="00E068A7" w:rsidRPr="00E068A7">
        <w:rPr>
          <w:rFonts w:ascii="Arial" w:eastAsia="Times New Roman" w:hAnsi="Arial" w:cs="Arial"/>
          <w:bCs/>
          <w:i/>
          <w:color w:val="FF0000"/>
          <w:sz w:val="16"/>
          <w:szCs w:val="16"/>
          <w:lang w:val="es-MX" w:eastAsia="es-ES"/>
        </w:rPr>
        <w:t>(sociedad/empresa)</w:t>
      </w:r>
      <w:r w:rsidR="00E068A7" w:rsidRPr="00E068A7">
        <w:rPr>
          <w:rFonts w:ascii="Arial" w:eastAsia="Times New Roman" w:hAnsi="Arial" w:cs="Arial"/>
          <w:b/>
          <w:bCs/>
          <w:lang w:val="es-MX" w:eastAsia="es-ES"/>
        </w:rPr>
        <w:t xml:space="preserve"> </w:t>
      </w:r>
      <w:proofErr w:type="spellStart"/>
      <w:r w:rsidR="00774037" w:rsidRPr="00E068A7">
        <w:rPr>
          <w:rFonts w:ascii="Arial" w:eastAsia="Times New Roman" w:hAnsi="Arial" w:cs="Arial"/>
          <w:bCs/>
          <w:color w:val="FF0000"/>
          <w:lang w:val="es-MX" w:eastAsia="es-ES"/>
        </w:rPr>
        <w:t>xxxx</w:t>
      </w:r>
      <w:proofErr w:type="spellEnd"/>
      <w:r w:rsidR="00774037">
        <w:rPr>
          <w:rFonts w:ascii="Arial" w:eastAsia="Times New Roman" w:hAnsi="Arial" w:cs="Arial"/>
          <w:bCs/>
          <w:lang w:val="es-MX" w:eastAsia="es-ES"/>
        </w:rPr>
        <w:t xml:space="preserve">, </w:t>
      </w:r>
      <w:r w:rsidR="00774037" w:rsidRPr="00E068A7">
        <w:rPr>
          <w:rFonts w:ascii="Arial" w:eastAsia="Times New Roman" w:hAnsi="Arial" w:cs="Arial"/>
          <w:bCs/>
          <w:color w:val="FF0000"/>
          <w:lang w:val="es-MX" w:eastAsia="es-ES"/>
        </w:rPr>
        <w:t>identificada</w:t>
      </w:r>
      <w:r w:rsidR="00D37066">
        <w:rPr>
          <w:rFonts w:ascii="Arial" w:eastAsia="Times New Roman" w:hAnsi="Arial" w:cs="Arial"/>
          <w:bCs/>
          <w:lang w:val="es-MX" w:eastAsia="es-ES"/>
        </w:rPr>
        <w:t xml:space="preserve"> </w:t>
      </w:r>
      <w:r w:rsidR="00E068A7" w:rsidRPr="00E068A7">
        <w:rPr>
          <w:rFonts w:ascii="Arial" w:eastAsia="Times New Roman" w:hAnsi="Arial" w:cs="Arial"/>
          <w:bCs/>
          <w:lang w:val="es-MX" w:eastAsia="es-ES"/>
        </w:rPr>
        <w:t>con N</w:t>
      </w:r>
      <w:r w:rsidR="00D37066">
        <w:rPr>
          <w:rFonts w:ascii="Arial" w:eastAsia="Times New Roman" w:hAnsi="Arial" w:cs="Arial"/>
          <w:bCs/>
          <w:lang w:val="es-MX" w:eastAsia="es-ES"/>
        </w:rPr>
        <w:t>IT</w:t>
      </w:r>
      <w:r w:rsidR="00E068A7" w:rsidRPr="00E068A7">
        <w:rPr>
          <w:rFonts w:ascii="Arial" w:eastAsia="Times New Roman" w:hAnsi="Arial" w:cs="Arial"/>
          <w:bCs/>
          <w:lang w:val="es-MX" w:eastAsia="es-ES"/>
        </w:rPr>
        <w:t xml:space="preserve">. </w:t>
      </w:r>
      <w:r w:rsidR="00E52DA2" w:rsidRPr="00E068A7">
        <w:rPr>
          <w:rFonts w:ascii="Arial" w:eastAsia="Times New Roman" w:hAnsi="Arial" w:cs="Arial"/>
          <w:bCs/>
          <w:color w:val="FF0000"/>
          <w:lang w:val="es-MX" w:eastAsia="es-ES"/>
        </w:rPr>
        <w:t>xxxx</w:t>
      </w:r>
      <w:r w:rsidR="00E068A7" w:rsidRPr="00E068A7">
        <w:rPr>
          <w:rFonts w:ascii="Arial" w:eastAsia="Times New Roman" w:hAnsi="Arial" w:cs="Arial"/>
          <w:bCs/>
          <w:lang w:val="es-MX" w:eastAsia="es-ES"/>
        </w:rPr>
        <w:t xml:space="preserve">, </w:t>
      </w:r>
      <w:r w:rsidR="00D37066">
        <w:rPr>
          <w:rFonts w:ascii="Arial" w:eastAsia="Times New Roman" w:hAnsi="Arial" w:cs="Arial"/>
          <w:bCs/>
          <w:lang w:val="es-MX" w:eastAsia="es-ES"/>
        </w:rPr>
        <w:t xml:space="preserve">a través de </w:t>
      </w:r>
      <w:r w:rsidR="00D37066" w:rsidRPr="00A1420F">
        <w:rPr>
          <w:rFonts w:ascii="Arial" w:eastAsia="Times New Roman" w:hAnsi="Arial" w:cs="Arial"/>
          <w:bCs/>
          <w:lang w:val="es-MX" w:eastAsia="es-ES"/>
        </w:rPr>
        <w:t xml:space="preserve">su </w:t>
      </w:r>
      <w:r w:rsidR="00D37066" w:rsidRPr="00A1420F">
        <w:rPr>
          <w:rFonts w:ascii="Arial" w:eastAsia="Calibri" w:hAnsi="Arial" w:cs="Arial"/>
          <w:i/>
          <w:color w:val="FF0000"/>
        </w:rPr>
        <w:t>(representante legal/propietario/apoderado)</w:t>
      </w:r>
      <w:r w:rsidR="00D37066" w:rsidRPr="003212D0">
        <w:rPr>
          <w:rFonts w:ascii="Arial" w:eastAsia="Calibri" w:hAnsi="Arial" w:cs="Arial"/>
        </w:rPr>
        <w:t xml:space="preserve"> el (la) señor(</w:t>
      </w:r>
      <w:r w:rsidR="00774037" w:rsidRPr="003212D0">
        <w:rPr>
          <w:rFonts w:ascii="Arial" w:eastAsia="Calibri" w:hAnsi="Arial" w:cs="Arial"/>
        </w:rPr>
        <w:t>a) XXXXX</w:t>
      </w:r>
      <w:r w:rsidR="00D37066" w:rsidRPr="003212D0">
        <w:rPr>
          <w:rFonts w:ascii="Arial" w:hAnsi="Arial" w:cs="Arial"/>
          <w:b/>
          <w:color w:val="FF0000"/>
        </w:rPr>
        <w:t>,</w:t>
      </w:r>
      <w:r w:rsidR="00D37066" w:rsidRPr="003212D0">
        <w:rPr>
          <w:rFonts w:ascii="Arial" w:hAnsi="Arial" w:cs="Arial"/>
        </w:rPr>
        <w:t xml:space="preserve"> identificado(a) con la cédula de ciudadanía </w:t>
      </w:r>
      <w:r w:rsidR="00D37066" w:rsidRPr="003212D0">
        <w:rPr>
          <w:rFonts w:ascii="Arial" w:hAnsi="Arial" w:cs="Arial"/>
          <w:color w:val="FF0000"/>
        </w:rPr>
        <w:t>XXXXX</w:t>
      </w:r>
      <w:r w:rsidR="00D37066" w:rsidRPr="003212D0">
        <w:rPr>
          <w:rFonts w:ascii="Arial" w:eastAsia="Calibri" w:hAnsi="Arial" w:cs="Arial"/>
          <w:color w:val="FF0000"/>
        </w:rPr>
        <w:t>,</w:t>
      </w:r>
      <w:r w:rsidR="00D37066" w:rsidRPr="003212D0">
        <w:rPr>
          <w:rFonts w:ascii="Arial" w:eastAsia="Calibri" w:hAnsi="Arial" w:cs="Arial"/>
        </w:rPr>
        <w:t xml:space="preserve"> </w:t>
      </w:r>
      <w:r w:rsidR="00E068A7" w:rsidRPr="00E068A7">
        <w:rPr>
          <w:rFonts w:ascii="Arial" w:eastAsia="Times New Roman" w:hAnsi="Arial" w:cs="Arial"/>
          <w:bCs/>
          <w:lang w:val="es-MX" w:eastAsia="es-ES"/>
        </w:rPr>
        <w:t xml:space="preserve">presenta solicitud de registro para el elemento tipo </w:t>
      </w:r>
      <w:r w:rsidR="00E068A7" w:rsidRPr="00DB2C08">
        <w:rPr>
          <w:rFonts w:ascii="Arial" w:eastAsia="Times New Roman" w:hAnsi="Arial" w:cs="Arial"/>
          <w:bCs/>
          <w:color w:val="FF0000"/>
          <w:lang w:val="es-MX" w:eastAsia="es-ES"/>
        </w:rPr>
        <w:t>xxxx</w:t>
      </w:r>
      <w:r w:rsidR="00E068A7">
        <w:rPr>
          <w:rFonts w:ascii="Arial" w:eastAsia="Times New Roman" w:hAnsi="Arial" w:cs="Arial"/>
          <w:bCs/>
          <w:lang w:val="es-MX" w:eastAsia="es-ES"/>
        </w:rPr>
        <w:t xml:space="preserve"> </w:t>
      </w:r>
      <w:r w:rsidR="00D37066" w:rsidRPr="003212D0">
        <w:rPr>
          <w:rFonts w:ascii="Arial" w:hAnsi="Arial" w:cs="Arial"/>
          <w:i/>
          <w:color w:val="FF0000"/>
        </w:rPr>
        <w:t>(valla con estructura tubular/</w:t>
      </w:r>
      <w:r w:rsidR="00D37066">
        <w:rPr>
          <w:rFonts w:ascii="Arial" w:hAnsi="Arial" w:cs="Arial"/>
          <w:i/>
          <w:color w:val="FF0000"/>
        </w:rPr>
        <w:t>aviso separado de fachada/</w:t>
      </w:r>
      <w:r w:rsidR="00D37066" w:rsidRPr="003212D0">
        <w:rPr>
          <w:rFonts w:ascii="Arial" w:hAnsi="Arial" w:cs="Arial"/>
          <w:i/>
          <w:color w:val="FF0000"/>
        </w:rPr>
        <w:t>valla de obra con estructura tubular)</w:t>
      </w:r>
      <w:r w:rsidR="00D37066" w:rsidRPr="003212D0">
        <w:rPr>
          <w:rFonts w:ascii="Arial" w:eastAsia="Calibri" w:hAnsi="Arial" w:cs="Arial"/>
        </w:rPr>
        <w:t xml:space="preserve">, </w:t>
      </w:r>
      <w:r w:rsidR="00E068A7">
        <w:rPr>
          <w:rFonts w:ascii="Arial" w:eastAsia="Times New Roman" w:hAnsi="Arial" w:cs="Arial"/>
          <w:bCs/>
          <w:lang w:val="es-MX" w:eastAsia="es-ES"/>
        </w:rPr>
        <w:t>ubicado(a)</w:t>
      </w:r>
      <w:r w:rsidR="00E068A7" w:rsidRPr="00E068A7">
        <w:rPr>
          <w:rFonts w:ascii="Arial" w:eastAsia="Times New Roman" w:hAnsi="Arial" w:cs="Arial"/>
          <w:bCs/>
          <w:lang w:val="es-MX" w:eastAsia="es-ES"/>
        </w:rPr>
        <w:t xml:space="preserve"> en la</w:t>
      </w:r>
      <w:r w:rsidR="00E068A7">
        <w:rPr>
          <w:rFonts w:ascii="Arial" w:eastAsia="Times New Roman" w:hAnsi="Arial" w:cs="Arial"/>
          <w:bCs/>
          <w:lang w:val="es-MX" w:eastAsia="es-ES"/>
        </w:rPr>
        <w:t xml:space="preserve"> </w:t>
      </w:r>
      <w:r w:rsidR="00E068A7" w:rsidRPr="00E068A7">
        <w:rPr>
          <w:rFonts w:ascii="Arial" w:eastAsia="Times New Roman" w:hAnsi="Arial" w:cs="Arial"/>
          <w:bCs/>
          <w:color w:val="FF0000"/>
          <w:lang w:val="es-MX" w:eastAsia="es-ES"/>
        </w:rPr>
        <w:t xml:space="preserve">xxxx </w:t>
      </w:r>
      <w:r w:rsidR="00E068A7" w:rsidRPr="00E068A7">
        <w:rPr>
          <w:rFonts w:ascii="Arial" w:eastAsia="Times New Roman" w:hAnsi="Arial" w:cs="Arial"/>
          <w:bCs/>
          <w:i/>
          <w:color w:val="FF0000"/>
          <w:sz w:val="16"/>
          <w:szCs w:val="16"/>
          <w:lang w:val="es-MX" w:eastAsia="es-ES"/>
        </w:rPr>
        <w:t>(dirección)</w:t>
      </w:r>
      <w:r w:rsidR="00E068A7" w:rsidRPr="00E068A7">
        <w:rPr>
          <w:rFonts w:ascii="Arial" w:eastAsia="Times New Roman" w:hAnsi="Arial" w:cs="Arial"/>
          <w:bCs/>
          <w:lang w:val="es-MX" w:eastAsia="es-ES"/>
        </w:rPr>
        <w:t xml:space="preserve">, </w:t>
      </w:r>
      <w:r w:rsidR="00D37066">
        <w:rPr>
          <w:rFonts w:ascii="Arial" w:eastAsia="Times New Roman" w:hAnsi="Arial" w:cs="Arial"/>
          <w:bCs/>
          <w:lang w:val="es-MX" w:eastAsia="es-ES"/>
        </w:rPr>
        <w:t>de</w:t>
      </w:r>
      <w:r w:rsidR="00E068A7">
        <w:rPr>
          <w:rFonts w:ascii="Arial" w:eastAsia="Times New Roman" w:hAnsi="Arial" w:cs="Arial"/>
          <w:bCs/>
          <w:lang w:val="es-MX" w:eastAsia="es-ES"/>
        </w:rPr>
        <w:t xml:space="preserve"> la </w:t>
      </w:r>
      <w:r w:rsidR="00E068A7" w:rsidRPr="00E068A7">
        <w:rPr>
          <w:rFonts w:ascii="Arial" w:eastAsia="Times New Roman" w:hAnsi="Arial" w:cs="Arial"/>
          <w:bCs/>
          <w:lang w:val="es-MX" w:eastAsia="es-ES"/>
        </w:rPr>
        <w:t xml:space="preserve">localidad de </w:t>
      </w:r>
      <w:r w:rsidR="00E068A7">
        <w:rPr>
          <w:rFonts w:ascii="Arial" w:eastAsia="Times New Roman" w:hAnsi="Arial" w:cs="Arial"/>
          <w:bCs/>
          <w:color w:val="FF0000"/>
          <w:lang w:val="es-MX" w:eastAsia="es-ES"/>
        </w:rPr>
        <w:t>xxxx</w:t>
      </w:r>
      <w:r w:rsidR="00E52DA2">
        <w:rPr>
          <w:rFonts w:ascii="Arial" w:eastAsia="Times New Roman" w:hAnsi="Arial" w:cs="Arial"/>
          <w:bCs/>
          <w:color w:val="FF0000"/>
          <w:lang w:val="es-MX" w:eastAsia="es-ES"/>
        </w:rPr>
        <w:t xml:space="preserve"> </w:t>
      </w:r>
      <w:r w:rsidR="00E068A7" w:rsidRPr="00E068A7">
        <w:rPr>
          <w:rFonts w:ascii="Arial" w:eastAsia="Times New Roman" w:hAnsi="Arial" w:cs="Arial"/>
          <w:bCs/>
          <w:i/>
          <w:color w:val="FF0000"/>
          <w:sz w:val="16"/>
          <w:szCs w:val="16"/>
          <w:lang w:val="es-MX" w:eastAsia="es-ES"/>
        </w:rPr>
        <w:t>(indique la localidad)</w:t>
      </w:r>
      <w:r w:rsidR="00E068A7" w:rsidRPr="00E068A7">
        <w:rPr>
          <w:rFonts w:ascii="Arial" w:eastAsia="Times New Roman" w:hAnsi="Arial" w:cs="Arial"/>
          <w:bCs/>
          <w:i/>
          <w:sz w:val="16"/>
          <w:szCs w:val="16"/>
          <w:lang w:val="es-MX" w:eastAsia="es-ES"/>
        </w:rPr>
        <w:t xml:space="preserve"> </w:t>
      </w:r>
      <w:r w:rsidR="00E068A7" w:rsidRPr="00E068A7">
        <w:rPr>
          <w:rFonts w:ascii="Arial" w:eastAsia="Times New Roman" w:hAnsi="Arial" w:cs="Arial"/>
          <w:bCs/>
          <w:lang w:val="es-MX" w:eastAsia="es-ES"/>
        </w:rPr>
        <w:t xml:space="preserve">de esta ciudad.   </w:t>
      </w:r>
    </w:p>
    <w:p w:rsidR="00E068A7" w:rsidRDefault="00E068A7" w:rsidP="00E068A7">
      <w:pPr>
        <w:spacing w:after="0" w:line="240" w:lineRule="auto"/>
        <w:jc w:val="both"/>
        <w:rPr>
          <w:rFonts w:ascii="Arial" w:eastAsia="Times New Roman" w:hAnsi="Arial" w:cs="Arial"/>
          <w:bCs/>
          <w:lang w:val="es-MX" w:eastAsia="es-ES"/>
        </w:rPr>
      </w:pPr>
    </w:p>
    <w:p w:rsidR="00E068A7" w:rsidRDefault="004D158A" w:rsidP="00E068A7">
      <w:pPr>
        <w:spacing w:after="0" w:line="240" w:lineRule="auto"/>
        <w:jc w:val="both"/>
        <w:rPr>
          <w:rFonts w:ascii="Arial" w:eastAsia="Times New Roman" w:hAnsi="Arial" w:cs="Arial"/>
          <w:bCs/>
          <w:lang w:val="es-MX" w:eastAsia="es-ES"/>
        </w:rPr>
      </w:pPr>
      <w:r>
        <w:rPr>
          <w:rFonts w:ascii="Arial" w:eastAsia="Times New Roman" w:hAnsi="Arial" w:cs="Arial"/>
          <w:b/>
          <w:bCs/>
          <w:color w:val="FF0000"/>
          <w:u w:val="single"/>
          <w:lang w:val="es-MX" w:eastAsia="es-ES"/>
        </w:rPr>
        <w:t>(A</w:t>
      </w:r>
      <w:r w:rsidRPr="004D158A">
        <w:rPr>
          <w:rFonts w:ascii="Arial" w:eastAsia="Times New Roman" w:hAnsi="Arial" w:cs="Arial"/>
          <w:b/>
          <w:bCs/>
          <w:color w:val="FF0000"/>
          <w:u w:val="single"/>
          <w:lang w:val="es-MX" w:eastAsia="es-ES"/>
        </w:rPr>
        <w:t>plique este párrafo cuando el desistimiento es expreso)</w:t>
      </w:r>
      <w:r w:rsidR="00DF678A">
        <w:rPr>
          <w:rFonts w:ascii="Arial" w:eastAsia="Times New Roman" w:hAnsi="Arial" w:cs="Arial"/>
          <w:bCs/>
          <w:lang w:val="es-MX" w:eastAsia="es-ES"/>
        </w:rPr>
        <w:t xml:space="preserve"> </w:t>
      </w:r>
      <w:r w:rsidR="00E068A7" w:rsidRPr="00E068A7">
        <w:rPr>
          <w:rFonts w:ascii="Arial" w:eastAsia="Times New Roman" w:hAnsi="Arial" w:cs="Arial"/>
          <w:bCs/>
          <w:lang w:val="es-MX" w:eastAsia="es-ES"/>
        </w:rPr>
        <w:t>Que mediante radicado N</w:t>
      </w:r>
      <w:r w:rsidR="00E068A7">
        <w:rPr>
          <w:rFonts w:ascii="Arial" w:eastAsia="Times New Roman" w:hAnsi="Arial" w:cs="Arial"/>
          <w:bCs/>
          <w:lang w:val="es-MX" w:eastAsia="es-ES"/>
        </w:rPr>
        <w:t>°</w:t>
      </w:r>
      <w:r w:rsidR="00E068A7" w:rsidRPr="00E068A7">
        <w:rPr>
          <w:rFonts w:ascii="Arial" w:eastAsia="Times New Roman" w:hAnsi="Arial" w:cs="Arial"/>
          <w:bCs/>
          <w:lang w:val="es-MX" w:eastAsia="es-ES"/>
        </w:rPr>
        <w:t xml:space="preserve">. </w:t>
      </w:r>
      <w:r w:rsidR="00E52DA2" w:rsidRPr="00E068A7">
        <w:rPr>
          <w:rFonts w:ascii="Arial" w:eastAsia="Times New Roman" w:hAnsi="Arial" w:cs="Arial"/>
          <w:bCs/>
          <w:color w:val="FF0000"/>
          <w:lang w:val="es-MX" w:eastAsia="es-ES"/>
        </w:rPr>
        <w:t>xxxx</w:t>
      </w:r>
      <w:r w:rsidR="00E068A7">
        <w:rPr>
          <w:rFonts w:ascii="Arial" w:eastAsia="Times New Roman" w:hAnsi="Arial" w:cs="Arial"/>
          <w:bCs/>
          <w:lang w:val="es-MX" w:eastAsia="es-ES"/>
        </w:rPr>
        <w:t xml:space="preserve"> </w:t>
      </w:r>
      <w:r>
        <w:rPr>
          <w:rFonts w:ascii="Arial" w:eastAsia="Times New Roman" w:hAnsi="Arial" w:cs="Arial"/>
          <w:bCs/>
          <w:lang w:val="es-MX" w:eastAsia="es-ES"/>
        </w:rPr>
        <w:t>d</w:t>
      </w:r>
      <w:r w:rsidR="00E068A7" w:rsidRPr="00E068A7">
        <w:rPr>
          <w:rFonts w:ascii="Arial" w:eastAsia="Times New Roman" w:hAnsi="Arial" w:cs="Arial"/>
          <w:bCs/>
          <w:lang w:val="es-MX" w:eastAsia="es-ES"/>
        </w:rPr>
        <w:t xml:space="preserve">el </w:t>
      </w:r>
      <w:r w:rsidR="00E068A7" w:rsidRPr="00E068A7">
        <w:rPr>
          <w:rFonts w:ascii="Arial" w:eastAsia="Times New Roman" w:hAnsi="Arial" w:cs="Arial"/>
          <w:bCs/>
          <w:color w:val="FF0000"/>
          <w:lang w:val="es-MX" w:eastAsia="es-ES"/>
        </w:rPr>
        <w:t>xx</w:t>
      </w:r>
      <w:r w:rsidR="00E068A7" w:rsidRPr="00E068A7">
        <w:rPr>
          <w:rFonts w:ascii="Arial" w:eastAsia="Times New Roman" w:hAnsi="Arial" w:cs="Arial"/>
          <w:bCs/>
          <w:lang w:val="es-MX" w:eastAsia="es-ES"/>
        </w:rPr>
        <w:t xml:space="preserve"> de </w:t>
      </w:r>
      <w:r w:rsidR="00E068A7" w:rsidRPr="00E068A7">
        <w:rPr>
          <w:rFonts w:ascii="Arial" w:eastAsia="Times New Roman" w:hAnsi="Arial" w:cs="Arial"/>
          <w:bCs/>
          <w:color w:val="FF0000"/>
          <w:lang w:val="es-MX" w:eastAsia="es-ES"/>
        </w:rPr>
        <w:t>xxxx</w:t>
      </w:r>
      <w:r w:rsidR="00E068A7" w:rsidRPr="00E068A7">
        <w:rPr>
          <w:rFonts w:ascii="Arial" w:eastAsia="Times New Roman" w:hAnsi="Arial" w:cs="Arial"/>
          <w:bCs/>
          <w:lang w:val="es-MX" w:eastAsia="es-ES"/>
        </w:rPr>
        <w:t xml:space="preserve"> de </w:t>
      </w:r>
      <w:r w:rsidR="00E068A7" w:rsidRPr="00E068A7">
        <w:rPr>
          <w:rFonts w:ascii="Arial" w:eastAsia="Times New Roman" w:hAnsi="Arial" w:cs="Arial"/>
          <w:bCs/>
          <w:color w:val="FF0000"/>
          <w:lang w:val="es-MX" w:eastAsia="es-ES"/>
        </w:rPr>
        <w:t>xxxx</w:t>
      </w:r>
      <w:r w:rsidR="00E068A7" w:rsidRPr="00E068A7">
        <w:rPr>
          <w:rFonts w:ascii="Arial" w:eastAsia="Times New Roman" w:hAnsi="Arial" w:cs="Arial"/>
          <w:bCs/>
          <w:lang w:val="es-MX" w:eastAsia="es-ES"/>
        </w:rPr>
        <w:t xml:space="preserve"> la </w:t>
      </w:r>
      <w:r w:rsidR="00E068A7" w:rsidRPr="00E068A7">
        <w:rPr>
          <w:rFonts w:ascii="Arial" w:eastAsia="Times New Roman" w:hAnsi="Arial" w:cs="Arial"/>
          <w:bCs/>
          <w:color w:val="FF0000"/>
          <w:lang w:val="es-MX" w:eastAsia="es-ES"/>
        </w:rPr>
        <w:t xml:space="preserve">xxxx </w:t>
      </w:r>
      <w:r w:rsidR="00E068A7" w:rsidRPr="00E068A7">
        <w:rPr>
          <w:rFonts w:ascii="Arial" w:eastAsia="Times New Roman" w:hAnsi="Arial" w:cs="Arial"/>
          <w:bCs/>
          <w:i/>
          <w:color w:val="FF0000"/>
          <w:sz w:val="16"/>
          <w:szCs w:val="16"/>
          <w:lang w:val="es-MX" w:eastAsia="es-ES"/>
        </w:rPr>
        <w:t>(sociedad/empresa)</w:t>
      </w:r>
      <w:r w:rsidR="00E068A7" w:rsidRPr="00E068A7">
        <w:rPr>
          <w:rFonts w:ascii="Arial" w:eastAsia="Times New Roman" w:hAnsi="Arial" w:cs="Arial"/>
          <w:bCs/>
          <w:color w:val="000000" w:themeColor="text1"/>
          <w:lang w:val="es-MX" w:eastAsia="es-ES"/>
        </w:rPr>
        <w:t>,</w:t>
      </w:r>
      <w:r w:rsidR="00E068A7" w:rsidRPr="00E068A7">
        <w:rPr>
          <w:rFonts w:ascii="Arial" w:eastAsia="Times New Roman" w:hAnsi="Arial" w:cs="Arial"/>
          <w:bCs/>
          <w:color w:val="FF0000"/>
          <w:lang w:val="es-MX" w:eastAsia="es-ES"/>
        </w:rPr>
        <w:t xml:space="preserve"> </w:t>
      </w:r>
      <w:r>
        <w:rPr>
          <w:rFonts w:ascii="Arial" w:eastAsia="Times New Roman" w:hAnsi="Arial" w:cs="Arial"/>
          <w:bCs/>
          <w:lang w:val="es-MX" w:eastAsia="es-ES"/>
        </w:rPr>
        <w:t xml:space="preserve">identificada </w:t>
      </w:r>
      <w:r w:rsidR="00E068A7" w:rsidRPr="00E068A7">
        <w:rPr>
          <w:rFonts w:ascii="Arial" w:eastAsia="Times New Roman" w:hAnsi="Arial" w:cs="Arial"/>
          <w:bCs/>
          <w:lang w:val="es-MX" w:eastAsia="es-ES"/>
        </w:rPr>
        <w:t>con N</w:t>
      </w:r>
      <w:r>
        <w:rPr>
          <w:rFonts w:ascii="Arial" w:eastAsia="Times New Roman" w:hAnsi="Arial" w:cs="Arial"/>
          <w:bCs/>
          <w:lang w:val="es-MX" w:eastAsia="es-ES"/>
        </w:rPr>
        <w:t>IT</w:t>
      </w:r>
      <w:r w:rsidR="00E068A7" w:rsidRPr="00E068A7">
        <w:rPr>
          <w:rFonts w:ascii="Arial" w:eastAsia="Times New Roman" w:hAnsi="Arial" w:cs="Arial"/>
          <w:bCs/>
          <w:lang w:val="es-MX" w:eastAsia="es-ES"/>
        </w:rPr>
        <w:t xml:space="preserve">. </w:t>
      </w:r>
      <w:r w:rsidR="00AF76E7" w:rsidRPr="00AF76E7">
        <w:rPr>
          <w:rFonts w:ascii="Arial" w:eastAsia="Times New Roman" w:hAnsi="Arial" w:cs="Arial"/>
          <w:bCs/>
          <w:color w:val="FF0000"/>
          <w:lang w:val="es-MX" w:eastAsia="es-ES"/>
        </w:rPr>
        <w:t>xxxx</w:t>
      </w:r>
      <w:r w:rsidR="00E068A7" w:rsidRPr="00E068A7">
        <w:rPr>
          <w:rFonts w:ascii="Arial" w:eastAsia="Times New Roman" w:hAnsi="Arial" w:cs="Arial"/>
          <w:bCs/>
          <w:lang w:val="es-MX" w:eastAsia="es-ES"/>
        </w:rPr>
        <w:t>, presenta desistimiento de la solicitud de registro con radicado N</w:t>
      </w:r>
      <w:r w:rsidR="00AF76E7">
        <w:rPr>
          <w:rFonts w:ascii="Arial" w:eastAsia="Times New Roman" w:hAnsi="Arial" w:cs="Arial"/>
          <w:bCs/>
          <w:lang w:val="es-MX" w:eastAsia="es-ES"/>
        </w:rPr>
        <w:t xml:space="preserve">° </w:t>
      </w:r>
      <w:r w:rsidR="00AF76E7" w:rsidRPr="00AF76E7">
        <w:rPr>
          <w:rFonts w:ascii="Arial" w:eastAsia="Times New Roman" w:hAnsi="Arial" w:cs="Arial"/>
          <w:bCs/>
          <w:color w:val="FF0000"/>
          <w:lang w:val="es-MX" w:eastAsia="es-ES"/>
        </w:rPr>
        <w:t>xxxx</w:t>
      </w:r>
      <w:r w:rsidR="00E068A7" w:rsidRPr="00E068A7">
        <w:rPr>
          <w:rFonts w:ascii="Arial" w:eastAsia="Times New Roman" w:hAnsi="Arial" w:cs="Arial"/>
          <w:bCs/>
          <w:lang w:val="es-MX" w:eastAsia="es-ES"/>
        </w:rPr>
        <w:t>,</w:t>
      </w:r>
      <w:r w:rsidR="00AF76E7">
        <w:rPr>
          <w:rFonts w:ascii="Arial" w:eastAsia="Times New Roman" w:hAnsi="Arial" w:cs="Arial"/>
          <w:bCs/>
          <w:lang w:val="es-MX" w:eastAsia="es-ES"/>
        </w:rPr>
        <w:t xml:space="preserve"> soportado en que </w:t>
      </w:r>
      <w:proofErr w:type="spellStart"/>
      <w:r w:rsidR="00AF76E7" w:rsidRPr="00775D07">
        <w:rPr>
          <w:rFonts w:ascii="Arial" w:eastAsia="Times New Roman" w:hAnsi="Arial" w:cs="Arial"/>
          <w:bCs/>
          <w:color w:val="FF0000"/>
          <w:lang w:val="es-MX" w:eastAsia="es-ES"/>
        </w:rPr>
        <w:t>xxxxxxx</w:t>
      </w:r>
      <w:proofErr w:type="spellEnd"/>
      <w:r w:rsidR="00AF76E7" w:rsidRPr="00775D07">
        <w:rPr>
          <w:rFonts w:ascii="Arial" w:eastAsia="Times New Roman" w:hAnsi="Arial" w:cs="Arial"/>
          <w:bCs/>
          <w:color w:val="FF0000"/>
          <w:lang w:val="es-MX" w:eastAsia="es-ES"/>
        </w:rPr>
        <w:t xml:space="preserve"> </w:t>
      </w:r>
      <w:r w:rsidR="00AF76E7" w:rsidRPr="00775D07">
        <w:rPr>
          <w:rFonts w:ascii="Arial" w:eastAsia="Times New Roman" w:hAnsi="Arial" w:cs="Arial"/>
          <w:bCs/>
          <w:i/>
          <w:color w:val="FF0000"/>
          <w:sz w:val="16"/>
          <w:szCs w:val="16"/>
          <w:lang w:val="es-MX" w:eastAsia="es-ES"/>
        </w:rPr>
        <w:t>(cite la justifi</w:t>
      </w:r>
      <w:r w:rsidR="006C60BD">
        <w:rPr>
          <w:rFonts w:ascii="Arial" w:eastAsia="Times New Roman" w:hAnsi="Arial" w:cs="Arial"/>
          <w:bCs/>
          <w:i/>
          <w:color w:val="FF0000"/>
          <w:sz w:val="16"/>
          <w:szCs w:val="16"/>
          <w:lang w:val="es-MX" w:eastAsia="es-ES"/>
        </w:rPr>
        <w:t>c</w:t>
      </w:r>
      <w:r w:rsidR="00AF76E7" w:rsidRPr="00775D07">
        <w:rPr>
          <w:rFonts w:ascii="Arial" w:eastAsia="Times New Roman" w:hAnsi="Arial" w:cs="Arial"/>
          <w:bCs/>
          <w:i/>
          <w:color w:val="FF0000"/>
          <w:sz w:val="16"/>
          <w:szCs w:val="16"/>
          <w:lang w:val="es-MX" w:eastAsia="es-ES"/>
        </w:rPr>
        <w:t>ación que dio el solicitante para desistir de continuar con el trámite)</w:t>
      </w:r>
      <w:r w:rsidR="00775D07">
        <w:rPr>
          <w:rFonts w:ascii="Arial" w:eastAsia="Times New Roman" w:hAnsi="Arial" w:cs="Arial"/>
          <w:bCs/>
          <w:lang w:val="es-MX" w:eastAsia="es-ES"/>
        </w:rPr>
        <w:t>.</w:t>
      </w:r>
      <w:r w:rsidR="00775D07" w:rsidRPr="00E068A7">
        <w:rPr>
          <w:rFonts w:ascii="Arial" w:eastAsia="Times New Roman" w:hAnsi="Arial" w:cs="Arial"/>
          <w:bCs/>
          <w:lang w:val="es-MX" w:eastAsia="es-ES"/>
        </w:rPr>
        <w:t xml:space="preserve"> </w:t>
      </w:r>
    </w:p>
    <w:p w:rsidR="008B5365" w:rsidRDefault="008B5365" w:rsidP="00E068A7">
      <w:pPr>
        <w:spacing w:after="0" w:line="240" w:lineRule="auto"/>
        <w:jc w:val="both"/>
        <w:rPr>
          <w:rFonts w:ascii="Arial" w:eastAsia="Times New Roman" w:hAnsi="Arial" w:cs="Arial"/>
          <w:bCs/>
          <w:lang w:val="es-MX" w:eastAsia="es-ES"/>
        </w:rPr>
      </w:pPr>
    </w:p>
    <w:p w:rsidR="008B5365" w:rsidRPr="008B5365" w:rsidRDefault="004D158A" w:rsidP="004D158A">
      <w:pPr>
        <w:spacing w:after="0" w:line="240" w:lineRule="auto"/>
        <w:jc w:val="both"/>
        <w:rPr>
          <w:rFonts w:ascii="Arial" w:eastAsia="Times New Roman" w:hAnsi="Arial" w:cs="Arial"/>
          <w:bCs/>
          <w:i/>
          <w:color w:val="FF0000"/>
          <w:sz w:val="16"/>
          <w:szCs w:val="16"/>
          <w:lang w:val="es-MX" w:eastAsia="es-ES"/>
        </w:rPr>
      </w:pPr>
      <w:r>
        <w:rPr>
          <w:rFonts w:ascii="Arial" w:eastAsia="Times New Roman" w:hAnsi="Arial" w:cs="Arial"/>
          <w:b/>
          <w:bCs/>
          <w:color w:val="FF0000"/>
          <w:u w:val="single"/>
          <w:lang w:val="es-MX" w:eastAsia="es-ES"/>
        </w:rPr>
        <w:t xml:space="preserve">(Inserte aquí el párrafo de antecedentes cuando el desistimiento es tácito) </w:t>
      </w:r>
      <w:r w:rsidR="008B5365">
        <w:rPr>
          <w:rFonts w:ascii="Arial" w:eastAsia="Times New Roman" w:hAnsi="Arial" w:cs="Arial"/>
          <w:bCs/>
          <w:lang w:val="es-MX" w:eastAsia="es-ES"/>
        </w:rPr>
        <w:t>Que al revis</w:t>
      </w:r>
      <w:r>
        <w:rPr>
          <w:rFonts w:ascii="Arial" w:eastAsia="Times New Roman" w:hAnsi="Arial" w:cs="Arial"/>
          <w:bCs/>
          <w:lang w:val="es-MX" w:eastAsia="es-ES"/>
        </w:rPr>
        <w:t xml:space="preserve">ar el expediente se encontró que </w:t>
      </w:r>
      <w:r w:rsidR="008B5365" w:rsidRPr="008B5365">
        <w:rPr>
          <w:rFonts w:ascii="Arial" w:eastAsia="Times New Roman" w:hAnsi="Arial" w:cs="Arial"/>
          <w:bCs/>
          <w:i/>
          <w:color w:val="FF0000"/>
          <w:sz w:val="16"/>
          <w:szCs w:val="16"/>
          <w:lang w:val="es-MX" w:eastAsia="es-ES"/>
        </w:rPr>
        <w:t>(cite los antecedentes que originan que se decrete el desistimiento tácito, por ejemplo, vencimiento de términos para que den respuesta a requerimiento de información para continuar con el trámite, que ya no existe la situación que originó la solicitud, etc. Si para tomar la decisión de desistimiento tácito medió un concepto técnico, cite la situación encontrada y el concepto emitido)</w:t>
      </w:r>
    </w:p>
    <w:p w:rsidR="00E068A7" w:rsidRDefault="00E068A7" w:rsidP="00E068A7">
      <w:pPr>
        <w:spacing w:after="0" w:line="240" w:lineRule="auto"/>
        <w:jc w:val="both"/>
        <w:rPr>
          <w:rFonts w:ascii="Arial" w:eastAsia="Times New Roman" w:hAnsi="Arial" w:cs="Arial"/>
          <w:bCs/>
          <w:lang w:val="es-MX" w:eastAsia="es-ES"/>
        </w:rPr>
      </w:pPr>
    </w:p>
    <w:p w:rsidR="00DF678A" w:rsidRPr="00E068A7" w:rsidRDefault="00DF678A" w:rsidP="00E068A7">
      <w:pPr>
        <w:spacing w:after="0" w:line="240" w:lineRule="auto"/>
        <w:jc w:val="both"/>
        <w:rPr>
          <w:rFonts w:ascii="Arial" w:eastAsia="Times New Roman" w:hAnsi="Arial" w:cs="Arial"/>
          <w:bCs/>
          <w:lang w:val="es-MX" w:eastAsia="es-ES"/>
        </w:rPr>
      </w:pPr>
    </w:p>
    <w:p w:rsidR="00E068A7" w:rsidRPr="00E068A7" w:rsidRDefault="006C60BD" w:rsidP="00071BAC">
      <w:pPr>
        <w:spacing w:after="0" w:line="240" w:lineRule="auto"/>
        <w:jc w:val="both"/>
        <w:rPr>
          <w:rFonts w:ascii="Arial" w:eastAsia="Calibri" w:hAnsi="Arial" w:cs="Arial"/>
          <w:b/>
          <w:lang w:val="es-ES"/>
        </w:rPr>
      </w:pPr>
      <w:bookmarkStart w:id="1" w:name="OriVis"/>
      <w:bookmarkStart w:id="2" w:name="direcvisitaanti"/>
      <w:bookmarkStart w:id="3" w:name="Expediente"/>
      <w:bookmarkEnd w:id="1"/>
      <w:bookmarkEnd w:id="2"/>
      <w:bookmarkEnd w:id="3"/>
      <w:r>
        <w:rPr>
          <w:rFonts w:ascii="Arial" w:eastAsia="Calibri" w:hAnsi="Arial" w:cs="Arial"/>
          <w:b/>
          <w:lang w:val="es-ES"/>
        </w:rPr>
        <w:t>CONSIDERACIONES JURÍ</w:t>
      </w:r>
      <w:r w:rsidR="00E068A7" w:rsidRPr="00E068A7">
        <w:rPr>
          <w:rFonts w:ascii="Arial" w:eastAsia="Calibri" w:hAnsi="Arial" w:cs="Arial"/>
          <w:b/>
          <w:lang w:val="es-ES"/>
        </w:rPr>
        <w:t>DICAS:</w:t>
      </w:r>
    </w:p>
    <w:p w:rsidR="004D158A" w:rsidRDefault="004D158A" w:rsidP="00E068A7">
      <w:pPr>
        <w:spacing w:after="0" w:line="276" w:lineRule="auto"/>
        <w:jc w:val="both"/>
        <w:rPr>
          <w:rFonts w:ascii="Arial" w:eastAsia="Times New Roman" w:hAnsi="Arial" w:cs="Arial"/>
          <w:b/>
          <w:bCs/>
          <w:color w:val="FF0000"/>
          <w:u w:val="single"/>
          <w:lang w:val="es-MX" w:eastAsia="es-ES"/>
        </w:rPr>
      </w:pPr>
    </w:p>
    <w:p w:rsidR="00E068A7" w:rsidRPr="00E068A7" w:rsidRDefault="004D158A" w:rsidP="00E068A7">
      <w:pPr>
        <w:spacing w:after="0" w:line="276" w:lineRule="auto"/>
        <w:jc w:val="both"/>
        <w:rPr>
          <w:rFonts w:ascii="Arial" w:eastAsia="Times New Roman" w:hAnsi="Arial" w:cs="Arial"/>
          <w:lang w:val="es-ES" w:eastAsia="es-ES"/>
        </w:rPr>
      </w:pPr>
      <w:r>
        <w:rPr>
          <w:rFonts w:ascii="Arial" w:eastAsia="Times New Roman" w:hAnsi="Arial" w:cs="Arial"/>
          <w:b/>
          <w:bCs/>
          <w:color w:val="FF0000"/>
          <w:u w:val="single"/>
          <w:lang w:val="es-MX" w:eastAsia="es-ES"/>
        </w:rPr>
        <w:lastRenderedPageBreak/>
        <w:t>(Aplica para cuando la actuación se inició antes del 2 de Julio de 2012 (Decreto 01 de 1984)</w:t>
      </w:r>
      <w:r>
        <w:rPr>
          <w:rFonts w:ascii="Arial" w:eastAsia="Times New Roman" w:hAnsi="Arial" w:cs="Arial"/>
          <w:lang w:val="es-ES" w:eastAsia="es-ES"/>
        </w:rPr>
        <w:t xml:space="preserve"> </w:t>
      </w:r>
      <w:r w:rsidR="00E068A7" w:rsidRPr="00E068A7">
        <w:rPr>
          <w:rFonts w:ascii="Arial" w:eastAsia="Times New Roman" w:hAnsi="Arial" w:cs="Arial"/>
          <w:lang w:val="es-ES" w:eastAsia="es-ES"/>
        </w:rPr>
        <w:t xml:space="preserve">Que antes de continuar con la actuación procesal, dentro del expediente </w:t>
      </w:r>
      <w:r w:rsidR="006C60BD">
        <w:rPr>
          <w:rFonts w:ascii="Arial" w:eastAsia="Times New Roman" w:hAnsi="Arial" w:cs="Arial"/>
          <w:color w:val="FF0000"/>
          <w:lang w:val="es-ES" w:eastAsia="es-ES"/>
        </w:rPr>
        <w:t>xxxx</w:t>
      </w:r>
      <w:r w:rsidR="006C60BD">
        <w:rPr>
          <w:rFonts w:ascii="Arial" w:eastAsia="Times New Roman" w:hAnsi="Arial" w:cs="Arial"/>
          <w:lang w:val="es-ES" w:eastAsia="es-ES"/>
        </w:rPr>
        <w:t xml:space="preserve"> </w:t>
      </w:r>
      <w:r w:rsidR="006C60BD" w:rsidRPr="006C60BD">
        <w:rPr>
          <w:rFonts w:ascii="Arial" w:eastAsia="Times New Roman" w:hAnsi="Arial" w:cs="Arial"/>
          <w:i/>
          <w:color w:val="FF0000"/>
          <w:sz w:val="16"/>
          <w:szCs w:val="16"/>
          <w:lang w:val="es-ES" w:eastAsia="es-ES"/>
        </w:rPr>
        <w:t>(cite en número del exp</w:t>
      </w:r>
      <w:r w:rsidR="006C60BD">
        <w:rPr>
          <w:rFonts w:ascii="Arial" w:eastAsia="Times New Roman" w:hAnsi="Arial" w:cs="Arial"/>
          <w:i/>
          <w:color w:val="FF0000"/>
          <w:sz w:val="16"/>
          <w:szCs w:val="16"/>
          <w:lang w:val="es-ES" w:eastAsia="es-ES"/>
        </w:rPr>
        <w:t>e</w:t>
      </w:r>
      <w:r w:rsidR="006C60BD" w:rsidRPr="006C60BD">
        <w:rPr>
          <w:rFonts w:ascii="Arial" w:eastAsia="Times New Roman" w:hAnsi="Arial" w:cs="Arial"/>
          <w:i/>
          <w:color w:val="FF0000"/>
          <w:sz w:val="16"/>
          <w:szCs w:val="16"/>
          <w:lang w:val="es-ES" w:eastAsia="es-ES"/>
        </w:rPr>
        <w:t>diente)</w:t>
      </w:r>
      <w:r w:rsidR="00E068A7" w:rsidRPr="00E068A7">
        <w:rPr>
          <w:rFonts w:ascii="Arial" w:eastAsia="Times New Roman" w:hAnsi="Arial" w:cs="Arial"/>
          <w:lang w:val="es-ES" w:eastAsia="es-ES"/>
        </w:rPr>
        <w:t xml:space="preserve">, es necesario determinar el régimen aplicable a la presente actuación, es decir, si la misma es procedente conforme al Decreto 01 de 1984. </w:t>
      </w:r>
    </w:p>
    <w:p w:rsidR="00E068A7" w:rsidRPr="00E068A7" w:rsidRDefault="00E068A7" w:rsidP="00E068A7">
      <w:pPr>
        <w:spacing w:after="0" w:line="276" w:lineRule="auto"/>
        <w:jc w:val="both"/>
        <w:rPr>
          <w:rFonts w:ascii="Arial" w:eastAsia="Times New Roman" w:hAnsi="Arial" w:cs="Arial"/>
          <w:lang w:val="es-ES" w:eastAsia="es-ES"/>
        </w:rPr>
      </w:pPr>
    </w:p>
    <w:p w:rsidR="00E068A7" w:rsidRPr="00E068A7" w:rsidRDefault="00E068A7" w:rsidP="00E068A7">
      <w:pPr>
        <w:spacing w:after="0" w:line="276" w:lineRule="auto"/>
        <w:jc w:val="both"/>
        <w:rPr>
          <w:rFonts w:ascii="Arial" w:eastAsia="Times New Roman" w:hAnsi="Arial" w:cs="Arial"/>
          <w:lang w:val="es-ES" w:eastAsia="es-ES"/>
        </w:rPr>
      </w:pPr>
      <w:r w:rsidRPr="00E068A7">
        <w:rPr>
          <w:rFonts w:ascii="Arial" w:eastAsia="Times New Roman" w:hAnsi="Arial" w:cs="Arial"/>
          <w:lang w:val="es-ES" w:eastAsia="es-ES"/>
        </w:rPr>
        <w:t xml:space="preserve">Que toda vez que el artículo 308 del Código de Procedimiento Administrativo y de lo Contencioso Administrativo, vigente a partir del 02 de julio del 2012, cita: </w:t>
      </w:r>
    </w:p>
    <w:p w:rsidR="00E068A7" w:rsidRPr="00E068A7" w:rsidRDefault="00E068A7" w:rsidP="00071BAC">
      <w:pPr>
        <w:spacing w:after="0" w:line="240" w:lineRule="auto"/>
        <w:jc w:val="both"/>
        <w:rPr>
          <w:rFonts w:ascii="Arial" w:eastAsia="Times New Roman" w:hAnsi="Arial" w:cs="Arial"/>
          <w:lang w:val="es-ES" w:eastAsia="es-ES"/>
        </w:rPr>
      </w:pPr>
    </w:p>
    <w:p w:rsidR="00E068A7" w:rsidRPr="00E068A7" w:rsidRDefault="00E068A7" w:rsidP="00071BAC">
      <w:pPr>
        <w:shd w:val="clear" w:color="auto" w:fill="FFFFFF"/>
        <w:suppressAutoHyphens/>
        <w:spacing w:after="200" w:line="240" w:lineRule="auto"/>
        <w:ind w:left="284" w:right="284"/>
        <w:jc w:val="both"/>
        <w:rPr>
          <w:rFonts w:ascii="Arial" w:eastAsia="Calibri" w:hAnsi="Arial" w:cs="Arial"/>
          <w:i/>
          <w:color w:val="000000"/>
          <w:lang w:eastAsia="ar-SA"/>
        </w:rPr>
      </w:pPr>
      <w:r w:rsidRPr="00E068A7">
        <w:rPr>
          <w:rFonts w:ascii="Arial" w:eastAsia="Calibri" w:hAnsi="Arial" w:cs="Arial"/>
          <w:lang w:eastAsia="ar-SA"/>
        </w:rPr>
        <w:t>“</w:t>
      </w:r>
      <w:r w:rsidRPr="00E068A7">
        <w:rPr>
          <w:rFonts w:ascii="Arial" w:eastAsia="Calibri" w:hAnsi="Arial" w:cs="Arial"/>
          <w:b/>
          <w:bCs/>
          <w:i/>
          <w:iCs/>
          <w:color w:val="000000"/>
          <w:lang w:eastAsia="ar-SA"/>
        </w:rPr>
        <w:t>Régimen de transición y vigencia.</w:t>
      </w:r>
      <w:r w:rsidRPr="00E068A7">
        <w:rPr>
          <w:rFonts w:ascii="Arial" w:eastAsia="Calibri" w:hAnsi="Arial" w:cs="Arial"/>
          <w:i/>
          <w:iCs/>
          <w:color w:val="000000"/>
          <w:lang w:eastAsia="ar-SA"/>
        </w:rPr>
        <w:t> </w:t>
      </w:r>
      <w:r w:rsidRPr="00E068A7">
        <w:rPr>
          <w:rFonts w:ascii="Arial" w:eastAsia="Calibri" w:hAnsi="Arial" w:cs="Arial"/>
          <w:i/>
          <w:color w:val="000000"/>
          <w:lang w:eastAsia="ar-SA"/>
        </w:rPr>
        <w:t>El presente Código comenzará a regir el dos (2) de julio del año 2012.</w:t>
      </w:r>
    </w:p>
    <w:p w:rsidR="00E068A7" w:rsidRDefault="00E068A7" w:rsidP="00071BAC">
      <w:pPr>
        <w:shd w:val="clear" w:color="auto" w:fill="FFFFFF"/>
        <w:spacing w:after="0" w:line="240" w:lineRule="auto"/>
        <w:ind w:left="284" w:right="284"/>
        <w:jc w:val="both"/>
        <w:rPr>
          <w:rFonts w:ascii="Arial" w:eastAsia="Times New Roman" w:hAnsi="Arial" w:cs="Arial"/>
          <w:i/>
          <w:color w:val="000000"/>
          <w:lang w:eastAsia="es-CO"/>
        </w:rPr>
      </w:pPr>
      <w:r w:rsidRPr="00E068A7">
        <w:rPr>
          <w:rFonts w:ascii="Arial" w:eastAsia="Times New Roman" w:hAnsi="Arial" w:cs="Arial"/>
          <w:i/>
          <w:color w:val="000000"/>
          <w:lang w:eastAsia="es-CO"/>
        </w:rPr>
        <w:t>Este Código sólo se aplicará a los procedimientos y las actuaciones administrativas que se inicien, así como a las demandas y procesos que se instauren con posterioridad a la entrada en vigencia.</w:t>
      </w:r>
    </w:p>
    <w:p w:rsidR="00071BAC" w:rsidRPr="00E068A7" w:rsidRDefault="00071BAC" w:rsidP="00071BAC">
      <w:pPr>
        <w:shd w:val="clear" w:color="auto" w:fill="FFFFFF"/>
        <w:spacing w:after="0" w:line="240" w:lineRule="auto"/>
        <w:ind w:left="284" w:right="284"/>
        <w:jc w:val="both"/>
        <w:rPr>
          <w:rFonts w:ascii="Arial" w:eastAsia="Times New Roman" w:hAnsi="Arial" w:cs="Arial"/>
          <w:i/>
          <w:color w:val="000000"/>
          <w:lang w:eastAsia="es-CO"/>
        </w:rPr>
      </w:pPr>
    </w:p>
    <w:p w:rsidR="00E068A7" w:rsidRPr="00E068A7" w:rsidRDefault="00E068A7" w:rsidP="00071BAC">
      <w:pPr>
        <w:shd w:val="clear" w:color="auto" w:fill="FFFFFF"/>
        <w:spacing w:after="0" w:line="240" w:lineRule="auto"/>
        <w:ind w:left="284" w:right="284"/>
        <w:jc w:val="both"/>
        <w:rPr>
          <w:rFonts w:ascii="Arial" w:eastAsia="Times New Roman" w:hAnsi="Arial" w:cs="Arial"/>
          <w:i/>
          <w:color w:val="000000"/>
          <w:lang w:eastAsia="es-CO"/>
        </w:rPr>
      </w:pPr>
      <w:r w:rsidRPr="00E068A7">
        <w:rPr>
          <w:rFonts w:ascii="Arial" w:eastAsia="Times New Roman" w:hAnsi="Arial" w:cs="Arial"/>
          <w:i/>
          <w:color w:val="000000"/>
          <w:lang w:eastAsia="es-CO"/>
        </w:rPr>
        <w:t>Los procedimientos y las actuaciones administrativas, así como las demandas y procesos en curso a la vigencia de la presente ley seguirán rigiéndose y culminarán de conformidad con el régimen jurídico anterior.”</w:t>
      </w:r>
    </w:p>
    <w:p w:rsidR="004D158A" w:rsidRDefault="004D158A" w:rsidP="00071BAC">
      <w:pPr>
        <w:spacing w:after="0" w:line="240" w:lineRule="auto"/>
        <w:jc w:val="both"/>
        <w:rPr>
          <w:rFonts w:ascii="Arial" w:eastAsia="Times New Roman" w:hAnsi="Arial" w:cs="Arial"/>
          <w:lang w:eastAsia="es-ES"/>
        </w:rPr>
      </w:pPr>
    </w:p>
    <w:p w:rsidR="00E068A7" w:rsidRPr="00E068A7" w:rsidRDefault="00E068A7" w:rsidP="00071BAC">
      <w:pPr>
        <w:spacing w:after="0" w:line="240" w:lineRule="auto"/>
        <w:jc w:val="both"/>
        <w:rPr>
          <w:rFonts w:ascii="Arial" w:eastAsia="Calibri" w:hAnsi="Arial" w:cs="Arial"/>
          <w:lang w:val="es-ES"/>
        </w:rPr>
      </w:pPr>
      <w:r w:rsidRPr="00E068A7">
        <w:rPr>
          <w:rFonts w:ascii="Arial" w:eastAsia="Times New Roman" w:hAnsi="Arial" w:cs="Arial"/>
          <w:lang w:eastAsia="es-ES"/>
        </w:rPr>
        <w:t xml:space="preserve">Que en virtud de la normatividad señalada, es claro que para el presente caso no le son aplicables las disposiciones de la Ley 1437 de 2011, sino que la misma se tramitará y decidirá con fundamento en el antiguo Código Contencioso Administrativo, teniendo en cuenta que la actuación inició con anterioridad a la vigencia del </w:t>
      </w:r>
      <w:r w:rsidRPr="00E068A7">
        <w:rPr>
          <w:rFonts w:ascii="Arial" w:eastAsia="Times New Roman" w:hAnsi="Arial" w:cs="Arial"/>
          <w:lang w:val="es-ES" w:eastAsia="es-ES"/>
        </w:rPr>
        <w:t xml:space="preserve">Código de Procedimiento </w:t>
      </w:r>
    </w:p>
    <w:p w:rsidR="00E068A7" w:rsidRPr="00E068A7" w:rsidRDefault="00071BAC" w:rsidP="00071BAC">
      <w:pPr>
        <w:spacing w:after="200" w:line="240" w:lineRule="auto"/>
        <w:jc w:val="both"/>
        <w:rPr>
          <w:rFonts w:ascii="Arial" w:eastAsia="Calibri" w:hAnsi="Arial" w:cs="Arial"/>
          <w:lang w:val="es-ES"/>
        </w:rPr>
      </w:pPr>
      <w:r>
        <w:rPr>
          <w:rFonts w:ascii="Arial" w:eastAsia="Calibri" w:hAnsi="Arial" w:cs="Arial"/>
          <w:lang w:val="es-ES"/>
        </w:rPr>
        <w:br/>
      </w:r>
      <w:r w:rsidR="00E068A7" w:rsidRPr="00E068A7">
        <w:rPr>
          <w:rFonts w:ascii="Arial" w:eastAsia="Calibri" w:hAnsi="Arial" w:cs="Arial"/>
          <w:lang w:val="es-ES"/>
        </w:rPr>
        <w:t>Que el Código Contencioso Administrativo establece que las actuaciones administrativas se desarrollaran con arreglo a los principios de economía, celeridad, eficacia, imparcialidad, publicidad y contradicción.</w:t>
      </w:r>
    </w:p>
    <w:p w:rsidR="00E068A7" w:rsidRPr="00E068A7" w:rsidRDefault="00E068A7" w:rsidP="00071BAC">
      <w:pPr>
        <w:autoSpaceDE w:val="0"/>
        <w:autoSpaceDN w:val="0"/>
        <w:adjustRightInd w:val="0"/>
        <w:spacing w:after="0" w:line="240" w:lineRule="auto"/>
        <w:jc w:val="both"/>
        <w:rPr>
          <w:rFonts w:ascii="Arial" w:eastAsia="Calibri" w:hAnsi="Arial" w:cs="Arial"/>
          <w:iCs/>
        </w:rPr>
      </w:pPr>
      <w:r w:rsidRPr="00E068A7">
        <w:rPr>
          <w:rFonts w:ascii="Arial" w:eastAsia="Calibri" w:hAnsi="Arial" w:cs="Arial"/>
        </w:rPr>
        <w:t xml:space="preserve">Que para este tipo de actuaciones administrativas, que se han iniciado mediando un interés directo de parte del solicitante, el artículo 8 del Código Contencioso Administrativo permite que en los casos en que el interesado no desee continuar con la actuación adelantada, sin miramientos respecto de las razones que le asisten, este pueda desistir de la misma, al consagrar lo siguiente: </w:t>
      </w:r>
      <w:r w:rsidRPr="00E068A7">
        <w:rPr>
          <w:rFonts w:ascii="Arial" w:eastAsia="Calibri" w:hAnsi="Arial" w:cs="Arial"/>
          <w:i/>
          <w:iCs/>
        </w:rPr>
        <w:t>"</w:t>
      </w:r>
      <w:r w:rsidRPr="00E068A7">
        <w:rPr>
          <w:rFonts w:ascii="Arial" w:eastAsia="Calibri" w:hAnsi="Arial" w:cs="Arial"/>
          <w:i/>
          <w:lang w:val="es-ES"/>
        </w:rPr>
        <w:t>Los interesados podrán desistir en cualquier tiempo de sus peticiones, (…) en tal caso, expedirán resolución motivada</w:t>
      </w:r>
      <w:r w:rsidR="00F16E2F">
        <w:rPr>
          <w:rFonts w:ascii="Arial" w:eastAsia="Calibri" w:hAnsi="Arial" w:cs="Arial"/>
          <w:i/>
          <w:iCs/>
        </w:rPr>
        <w:t xml:space="preserve">", </w:t>
      </w:r>
      <w:r w:rsidR="00F16E2F" w:rsidRPr="00F16E2F">
        <w:rPr>
          <w:rFonts w:ascii="Arial" w:eastAsia="Calibri" w:hAnsi="Arial" w:cs="Arial"/>
          <w:iCs/>
        </w:rPr>
        <w:t>podrá manifestarlo.</w:t>
      </w:r>
    </w:p>
    <w:p w:rsidR="00E068A7" w:rsidRDefault="00E068A7" w:rsidP="00071BAC">
      <w:pPr>
        <w:autoSpaceDE w:val="0"/>
        <w:autoSpaceDN w:val="0"/>
        <w:adjustRightInd w:val="0"/>
        <w:spacing w:after="0" w:line="240" w:lineRule="auto"/>
        <w:jc w:val="both"/>
        <w:rPr>
          <w:rFonts w:ascii="Arial" w:eastAsia="Calibri" w:hAnsi="Arial" w:cs="Arial"/>
          <w:iCs/>
        </w:rPr>
      </w:pPr>
    </w:p>
    <w:p w:rsidR="00071BAC" w:rsidRDefault="004D158A" w:rsidP="004D158A">
      <w:pPr>
        <w:spacing w:after="0" w:line="240" w:lineRule="auto"/>
        <w:jc w:val="both"/>
        <w:rPr>
          <w:rFonts w:ascii="Arial" w:eastAsia="Calibri" w:hAnsi="Arial" w:cs="Arial"/>
          <w:lang w:val="es-ES"/>
        </w:rPr>
      </w:pPr>
      <w:r>
        <w:rPr>
          <w:rFonts w:ascii="Arial" w:eastAsia="Times New Roman" w:hAnsi="Arial" w:cs="Arial"/>
          <w:b/>
          <w:bCs/>
          <w:color w:val="FF0000"/>
          <w:u w:val="single"/>
          <w:lang w:val="es-MX" w:eastAsia="es-ES"/>
        </w:rPr>
        <w:t>(Aplica para cuando la actuación se inició a partir del 2 de Julio de 2012 (Decreto 1437 de 2011)</w:t>
      </w:r>
      <w:r w:rsidRPr="004D158A">
        <w:rPr>
          <w:rFonts w:ascii="Arial" w:eastAsia="Times New Roman" w:hAnsi="Arial" w:cs="Arial"/>
          <w:b/>
          <w:bCs/>
          <w:color w:val="FF0000"/>
          <w:lang w:val="es-MX" w:eastAsia="es-ES"/>
        </w:rPr>
        <w:t xml:space="preserve"> </w:t>
      </w:r>
      <w:r w:rsidR="00071BAC" w:rsidRPr="00E068A7">
        <w:rPr>
          <w:rFonts w:ascii="Arial" w:eastAsia="Calibri" w:hAnsi="Arial" w:cs="Arial"/>
          <w:lang w:val="es-ES"/>
        </w:rPr>
        <w:t xml:space="preserve">Que el Código </w:t>
      </w:r>
      <w:r w:rsidR="00071BAC">
        <w:rPr>
          <w:rFonts w:ascii="Arial" w:eastAsia="Calibri" w:hAnsi="Arial" w:cs="Arial"/>
          <w:lang w:val="es-ES"/>
        </w:rPr>
        <w:t xml:space="preserve">de Procedimiento Administrativo y de lo </w:t>
      </w:r>
      <w:r w:rsidR="00071BAC" w:rsidRPr="00E068A7">
        <w:rPr>
          <w:rFonts w:ascii="Arial" w:eastAsia="Calibri" w:hAnsi="Arial" w:cs="Arial"/>
          <w:lang w:val="es-ES"/>
        </w:rPr>
        <w:t>Contencioso Administrativo</w:t>
      </w:r>
      <w:r w:rsidR="00071BAC">
        <w:rPr>
          <w:rFonts w:ascii="Arial" w:eastAsia="Calibri" w:hAnsi="Arial" w:cs="Arial"/>
          <w:lang w:val="es-ES"/>
        </w:rPr>
        <w:t>,</w:t>
      </w:r>
      <w:r w:rsidR="00071BAC" w:rsidRPr="00E068A7">
        <w:rPr>
          <w:rFonts w:ascii="Arial" w:eastAsia="Calibri" w:hAnsi="Arial" w:cs="Arial"/>
          <w:lang w:val="es-ES"/>
        </w:rPr>
        <w:t xml:space="preserve"> establece que las actuaciones administrativas se desarrollaran con arreglo a los principios de economía, celeridad, eficacia, imparcialidad, publicidad y contradicción.</w:t>
      </w:r>
    </w:p>
    <w:p w:rsidR="00071BAC" w:rsidRDefault="00071BAC" w:rsidP="00E068A7">
      <w:pPr>
        <w:autoSpaceDE w:val="0"/>
        <w:autoSpaceDN w:val="0"/>
        <w:adjustRightInd w:val="0"/>
        <w:spacing w:after="0" w:line="240" w:lineRule="auto"/>
        <w:jc w:val="both"/>
        <w:rPr>
          <w:rFonts w:ascii="Arial" w:eastAsia="Calibri" w:hAnsi="Arial" w:cs="Arial"/>
          <w:lang w:val="es-ES"/>
        </w:rPr>
      </w:pPr>
      <w:r>
        <w:rPr>
          <w:rFonts w:ascii="Arial" w:eastAsia="Calibri" w:hAnsi="Arial" w:cs="Arial"/>
          <w:lang w:val="es-ES"/>
        </w:rPr>
        <w:t xml:space="preserve"> </w:t>
      </w:r>
    </w:p>
    <w:p w:rsidR="00FA24B0" w:rsidRPr="00FA24B0" w:rsidRDefault="00071BAC" w:rsidP="00E068A7">
      <w:pPr>
        <w:autoSpaceDE w:val="0"/>
        <w:autoSpaceDN w:val="0"/>
        <w:adjustRightInd w:val="0"/>
        <w:spacing w:after="0" w:line="240" w:lineRule="auto"/>
        <w:jc w:val="both"/>
        <w:rPr>
          <w:rFonts w:ascii="Arial" w:eastAsia="Calibri" w:hAnsi="Arial" w:cs="Arial"/>
          <w:iCs/>
          <w:lang w:val="es-ES"/>
        </w:rPr>
      </w:pPr>
      <w:r>
        <w:rPr>
          <w:rFonts w:ascii="Arial" w:eastAsia="Calibri" w:hAnsi="Arial" w:cs="Arial"/>
          <w:lang w:val="es-ES"/>
        </w:rPr>
        <w:t xml:space="preserve">Que el artículo 18 del mencionado código (Ley 1437 de 2011), establece: </w:t>
      </w:r>
      <w:r w:rsidRPr="00071BAC">
        <w:rPr>
          <w:rFonts w:ascii="Arial" w:eastAsia="Calibri" w:hAnsi="Arial" w:cs="Arial"/>
          <w:i/>
          <w:sz w:val="20"/>
          <w:szCs w:val="20"/>
          <w:lang w:val="es-ES"/>
        </w:rPr>
        <w:t>“</w:t>
      </w:r>
      <w:r w:rsidRPr="00071BAC">
        <w:rPr>
          <w:rFonts w:ascii="Arial" w:hAnsi="Arial" w:cs="Arial"/>
          <w:b/>
          <w:bCs/>
          <w:i/>
          <w:iCs/>
          <w:color w:val="000000"/>
          <w:sz w:val="20"/>
          <w:szCs w:val="20"/>
          <w:shd w:val="clear" w:color="auto" w:fill="FFFFFF"/>
        </w:rPr>
        <w:t>Desistimiento expreso de la petición.</w:t>
      </w:r>
      <w:r w:rsidRPr="00071BAC">
        <w:rPr>
          <w:rStyle w:val="apple-converted-space"/>
          <w:rFonts w:ascii="Arial" w:hAnsi="Arial" w:cs="Arial"/>
          <w:i/>
          <w:iCs/>
          <w:color w:val="000000"/>
          <w:sz w:val="20"/>
          <w:szCs w:val="20"/>
          <w:shd w:val="clear" w:color="auto" w:fill="FFFFFF"/>
        </w:rPr>
        <w:t> </w:t>
      </w:r>
      <w:r w:rsidRPr="00071BAC">
        <w:rPr>
          <w:rFonts w:ascii="Arial" w:hAnsi="Arial" w:cs="Arial"/>
          <w:i/>
          <w:color w:val="000000"/>
          <w:sz w:val="20"/>
          <w:szCs w:val="20"/>
          <w:shd w:val="clear" w:color="auto" w:fill="FFFFFF"/>
        </w:rPr>
        <w:t>Los interesados podrán desistir en cualquier tiempo de sus peticiones, sin perjuicio de que la respectiva solicitud pueda ser nuevamente presentada con el lleno de los requisitos legales, pero las autoridades podrán continuar de oficio la actuación si la consideran necesaria por razones de interés público; en tal caso expedirán resolución motivada.</w:t>
      </w:r>
      <w:r>
        <w:rPr>
          <w:rFonts w:ascii="Arial" w:hAnsi="Arial" w:cs="Arial"/>
          <w:i/>
          <w:color w:val="000000"/>
          <w:sz w:val="20"/>
          <w:szCs w:val="20"/>
          <w:shd w:val="clear" w:color="auto" w:fill="FFFFFF"/>
        </w:rPr>
        <w:t>”</w:t>
      </w:r>
    </w:p>
    <w:p w:rsidR="00FA24B0" w:rsidRPr="00FA24B0" w:rsidRDefault="00FA24B0" w:rsidP="00E068A7">
      <w:pPr>
        <w:autoSpaceDE w:val="0"/>
        <w:autoSpaceDN w:val="0"/>
        <w:adjustRightInd w:val="0"/>
        <w:spacing w:after="0" w:line="240" w:lineRule="auto"/>
        <w:jc w:val="both"/>
        <w:rPr>
          <w:rFonts w:ascii="Arial" w:eastAsia="Calibri" w:hAnsi="Arial" w:cs="Arial"/>
          <w:iCs/>
        </w:rPr>
      </w:pPr>
    </w:p>
    <w:p w:rsidR="00E068A7" w:rsidRPr="00E068A7" w:rsidRDefault="00E068A7" w:rsidP="00E068A7">
      <w:pPr>
        <w:autoSpaceDE w:val="0"/>
        <w:autoSpaceDN w:val="0"/>
        <w:adjustRightInd w:val="0"/>
        <w:spacing w:after="0" w:line="240" w:lineRule="auto"/>
        <w:jc w:val="both"/>
        <w:rPr>
          <w:rFonts w:ascii="Arial" w:eastAsia="Calibri" w:hAnsi="Arial" w:cs="Arial"/>
        </w:rPr>
      </w:pPr>
      <w:r w:rsidRPr="00E068A7">
        <w:rPr>
          <w:rFonts w:ascii="Arial" w:eastAsia="Calibri" w:hAnsi="Arial" w:cs="Arial"/>
        </w:rPr>
        <w:t xml:space="preserve">Que el desistimiento cuando es expreso, no sólo constituye una manifestación de voluntad que refleja la pérdida de interés en la actuación que se ha adelantado por parte de la Autoridad, y evidentemente que esta se pronuncie de fondo sobre lo inicialmente solicitado. </w:t>
      </w:r>
    </w:p>
    <w:p w:rsidR="00E068A7" w:rsidRDefault="00E068A7" w:rsidP="00E068A7">
      <w:pPr>
        <w:autoSpaceDE w:val="0"/>
        <w:autoSpaceDN w:val="0"/>
        <w:adjustRightInd w:val="0"/>
        <w:spacing w:after="0" w:line="240" w:lineRule="auto"/>
        <w:jc w:val="both"/>
        <w:rPr>
          <w:rFonts w:ascii="Arial" w:eastAsia="Calibri" w:hAnsi="Arial" w:cs="Arial"/>
        </w:rPr>
      </w:pPr>
    </w:p>
    <w:p w:rsidR="00E068A7" w:rsidRPr="00E068A7" w:rsidRDefault="004D158A" w:rsidP="004D158A">
      <w:pPr>
        <w:autoSpaceDE w:val="0"/>
        <w:autoSpaceDN w:val="0"/>
        <w:adjustRightInd w:val="0"/>
        <w:spacing w:after="0" w:line="240" w:lineRule="auto"/>
        <w:jc w:val="both"/>
        <w:rPr>
          <w:rFonts w:ascii="Arial" w:eastAsia="Calibri" w:hAnsi="Arial" w:cs="Arial"/>
          <w:highlight w:val="yellow"/>
          <w:lang w:val="es-ES"/>
        </w:rPr>
      </w:pPr>
      <w:r>
        <w:rPr>
          <w:rFonts w:ascii="Arial" w:eastAsia="Times New Roman" w:hAnsi="Arial" w:cs="Arial"/>
          <w:b/>
          <w:bCs/>
          <w:color w:val="FF0000"/>
          <w:u w:val="single"/>
          <w:lang w:val="es-MX" w:eastAsia="es-ES"/>
        </w:rPr>
        <w:t>(Desde este párrafo en adelante aplica independientemente de que la actuación se haya iniciado con (Decreto 01 de 1984) o con (Decreto 1437 de 2011)</w:t>
      </w:r>
      <w:r w:rsidRPr="004D158A">
        <w:rPr>
          <w:rFonts w:ascii="Arial" w:eastAsia="Times New Roman" w:hAnsi="Arial" w:cs="Arial"/>
          <w:b/>
          <w:bCs/>
          <w:color w:val="FF0000"/>
          <w:lang w:val="es-MX" w:eastAsia="es-ES"/>
        </w:rPr>
        <w:t xml:space="preserve"> </w:t>
      </w:r>
      <w:r w:rsidR="00E068A7" w:rsidRPr="00E068A7">
        <w:rPr>
          <w:rFonts w:ascii="Arial" w:eastAsia="Calibri" w:hAnsi="Arial" w:cs="Arial"/>
        </w:rPr>
        <w:t>Que teniendo en cuenta los fundamentos de orden fáctico y ju</w:t>
      </w:r>
      <w:r w:rsidR="00071BAC">
        <w:rPr>
          <w:rFonts w:ascii="Arial" w:eastAsia="Calibri" w:hAnsi="Arial" w:cs="Arial"/>
        </w:rPr>
        <w:t>rídico antes mencionados, esta a</w:t>
      </w:r>
      <w:r w:rsidR="00E068A7" w:rsidRPr="00E068A7">
        <w:rPr>
          <w:rFonts w:ascii="Arial" w:eastAsia="Calibri" w:hAnsi="Arial" w:cs="Arial"/>
        </w:rPr>
        <w:t>utoridad encuentra procedente</w:t>
      </w:r>
      <w:r w:rsidR="00071BAC">
        <w:rPr>
          <w:rFonts w:ascii="Arial" w:eastAsia="Calibri" w:hAnsi="Arial" w:cs="Arial"/>
        </w:rPr>
        <w:t xml:space="preserve"> aceptar </w:t>
      </w:r>
      <w:r w:rsidR="00E068A7" w:rsidRPr="00E068A7">
        <w:rPr>
          <w:rFonts w:ascii="Arial" w:eastAsia="Calibri" w:hAnsi="Arial" w:cs="Arial"/>
        </w:rPr>
        <w:t xml:space="preserve">el desistimiento presentado por la </w:t>
      </w:r>
      <w:r w:rsidR="003C63F4" w:rsidRPr="003C63F4">
        <w:rPr>
          <w:rFonts w:ascii="Arial" w:eastAsia="Calibri" w:hAnsi="Arial" w:cs="Arial"/>
          <w:color w:val="FF0000"/>
        </w:rPr>
        <w:t xml:space="preserve">xxxx </w:t>
      </w:r>
      <w:r w:rsidR="00FB7021" w:rsidRPr="003C63F4">
        <w:rPr>
          <w:rFonts w:ascii="Arial" w:eastAsia="Calibri" w:hAnsi="Arial" w:cs="Arial"/>
          <w:i/>
          <w:color w:val="FF0000"/>
          <w:sz w:val="16"/>
          <w:szCs w:val="16"/>
        </w:rPr>
        <w:t>(</w:t>
      </w:r>
      <w:r w:rsidR="00E068A7" w:rsidRPr="00E068A7">
        <w:rPr>
          <w:rFonts w:ascii="Arial" w:eastAsia="Calibri" w:hAnsi="Arial" w:cs="Arial"/>
          <w:i/>
          <w:color w:val="FF0000"/>
          <w:sz w:val="16"/>
          <w:szCs w:val="16"/>
          <w:lang w:val="es-MX"/>
        </w:rPr>
        <w:t>sociedad</w:t>
      </w:r>
      <w:r w:rsidR="00FB7021" w:rsidRPr="003C63F4">
        <w:rPr>
          <w:rFonts w:ascii="Arial" w:eastAsia="Calibri" w:hAnsi="Arial" w:cs="Arial"/>
          <w:i/>
          <w:color w:val="FF0000"/>
          <w:sz w:val="16"/>
          <w:szCs w:val="16"/>
          <w:lang w:val="es-MX"/>
        </w:rPr>
        <w:t>/empresa)</w:t>
      </w:r>
      <w:r w:rsidR="00FB7021" w:rsidRPr="003C63F4">
        <w:rPr>
          <w:rFonts w:ascii="Arial" w:eastAsia="Calibri" w:hAnsi="Arial" w:cs="Arial"/>
          <w:color w:val="FF0000"/>
          <w:lang w:val="es-MX"/>
        </w:rPr>
        <w:t xml:space="preserve"> </w:t>
      </w:r>
      <w:r w:rsidR="00E068A7" w:rsidRPr="00E068A7">
        <w:rPr>
          <w:rFonts w:ascii="Arial" w:eastAsia="Calibri" w:hAnsi="Arial" w:cs="Arial"/>
        </w:rPr>
        <w:t>y por ende, ordenar el archivo de</w:t>
      </w:r>
      <w:r w:rsidR="00071BAC">
        <w:rPr>
          <w:rFonts w:ascii="Arial" w:eastAsia="Calibri" w:hAnsi="Arial" w:cs="Arial"/>
        </w:rPr>
        <w:t>l expediente</w:t>
      </w:r>
      <w:r w:rsidR="00E068A7" w:rsidRPr="00E068A7">
        <w:rPr>
          <w:rFonts w:ascii="Arial" w:eastAsia="Calibri" w:hAnsi="Arial" w:cs="Arial"/>
        </w:rPr>
        <w:t xml:space="preserve"> </w:t>
      </w:r>
      <w:r w:rsidR="00071BAC">
        <w:rPr>
          <w:rFonts w:ascii="Arial" w:eastAsia="Calibri" w:hAnsi="Arial" w:cs="Arial"/>
        </w:rPr>
        <w:t>No. SDA-17</w:t>
      </w:r>
      <w:r w:rsidR="00071BAC" w:rsidRPr="00071BAC">
        <w:rPr>
          <w:rFonts w:ascii="Arial" w:eastAsia="Calibri" w:hAnsi="Arial" w:cs="Arial"/>
          <w:i/>
          <w:color w:val="FF0000"/>
        </w:rPr>
        <w:t>-XXXX-XXXX</w:t>
      </w:r>
    </w:p>
    <w:p w:rsidR="00E068A7" w:rsidRDefault="00E068A7" w:rsidP="00E068A7">
      <w:pPr>
        <w:spacing w:after="0" w:line="240" w:lineRule="auto"/>
        <w:jc w:val="both"/>
        <w:rPr>
          <w:rFonts w:ascii="Arial" w:eastAsia="Times New Roman" w:hAnsi="Arial" w:cs="Arial"/>
          <w:b/>
          <w:bCs/>
          <w:szCs w:val="24"/>
          <w:lang w:val="es-ES" w:eastAsia="es-ES"/>
        </w:rPr>
      </w:pPr>
    </w:p>
    <w:p w:rsidR="00E068A7" w:rsidRPr="00E068A7" w:rsidRDefault="004D158A" w:rsidP="00FA24B0">
      <w:pPr>
        <w:spacing w:after="0" w:line="240" w:lineRule="auto"/>
        <w:jc w:val="both"/>
        <w:rPr>
          <w:rFonts w:ascii="Arial" w:eastAsia="Times New Roman" w:hAnsi="Arial" w:cs="Arial"/>
          <w:bCs/>
          <w:lang w:val="es-ES_tradnl" w:eastAsia="es-ES"/>
        </w:rPr>
      </w:pPr>
      <w:r>
        <w:rPr>
          <w:rFonts w:ascii="Arial" w:eastAsia="Times New Roman" w:hAnsi="Arial" w:cs="Arial"/>
          <w:b/>
          <w:bCs/>
          <w:color w:val="FF0000"/>
          <w:u w:val="single"/>
          <w:lang w:val="es-MX" w:eastAsia="es-ES"/>
        </w:rPr>
        <w:t>(Incluir este párrafo cuando se emitió Concepto Técnico)</w:t>
      </w:r>
      <w:r w:rsidRPr="004D158A">
        <w:rPr>
          <w:rFonts w:ascii="Arial" w:eastAsia="Times New Roman" w:hAnsi="Arial" w:cs="Arial"/>
          <w:b/>
          <w:bCs/>
          <w:color w:val="FF0000"/>
          <w:lang w:val="es-MX" w:eastAsia="es-ES"/>
        </w:rPr>
        <w:t xml:space="preserve"> </w:t>
      </w:r>
      <w:r w:rsidR="00E068A7" w:rsidRPr="00E068A7">
        <w:rPr>
          <w:rFonts w:ascii="Arial" w:eastAsia="Times New Roman" w:hAnsi="Arial" w:cs="Arial"/>
          <w:bCs/>
          <w:lang w:val="es-MX" w:eastAsia="es-ES"/>
        </w:rPr>
        <w:t xml:space="preserve">Que de conformidad con la evaluación técnica adelantada mediante </w:t>
      </w:r>
      <w:r w:rsidR="00E068A7" w:rsidRPr="00E068A7">
        <w:rPr>
          <w:rFonts w:ascii="Arial" w:eastAsia="Times New Roman" w:hAnsi="Arial" w:cs="Arial"/>
          <w:bCs/>
          <w:lang w:val="es-ES_tradnl" w:eastAsia="es-ES"/>
        </w:rPr>
        <w:t xml:space="preserve">Concepto Técnico </w:t>
      </w:r>
      <w:r w:rsidR="00E068A7" w:rsidRPr="00E068A7">
        <w:rPr>
          <w:rFonts w:ascii="Arial" w:eastAsia="Times New Roman" w:hAnsi="Arial" w:cs="Arial"/>
          <w:bCs/>
          <w:szCs w:val="24"/>
          <w:lang w:val="es-ES_tradnl" w:eastAsia="es-ES"/>
        </w:rPr>
        <w:t>N</w:t>
      </w:r>
      <w:r w:rsidR="00F16E2F">
        <w:rPr>
          <w:rFonts w:ascii="Arial" w:eastAsia="Times New Roman" w:hAnsi="Arial" w:cs="Arial"/>
          <w:bCs/>
          <w:szCs w:val="24"/>
          <w:lang w:val="es-ES_tradnl" w:eastAsia="es-ES"/>
        </w:rPr>
        <w:t>°</w:t>
      </w:r>
      <w:r w:rsidR="00E068A7" w:rsidRPr="00E068A7">
        <w:rPr>
          <w:rFonts w:ascii="Arial" w:eastAsia="Times New Roman" w:hAnsi="Arial" w:cs="Arial"/>
          <w:bCs/>
          <w:szCs w:val="24"/>
          <w:lang w:val="es-ES_tradnl" w:eastAsia="es-ES"/>
        </w:rPr>
        <w:t xml:space="preserve">. </w:t>
      </w:r>
      <w:r w:rsidR="00F16E2F" w:rsidRPr="00F16E2F">
        <w:rPr>
          <w:rFonts w:ascii="Arial" w:eastAsia="Times New Roman" w:hAnsi="Arial" w:cs="Arial"/>
          <w:bCs/>
          <w:color w:val="FF0000"/>
          <w:szCs w:val="24"/>
          <w:lang w:val="es-ES_tradnl" w:eastAsia="es-ES"/>
        </w:rPr>
        <w:t>xxxx</w:t>
      </w:r>
      <w:r w:rsidR="00E068A7" w:rsidRPr="00E068A7">
        <w:rPr>
          <w:rFonts w:ascii="Arial" w:eastAsia="Times New Roman" w:hAnsi="Arial" w:cs="Arial"/>
          <w:bCs/>
          <w:color w:val="FF0000"/>
          <w:szCs w:val="24"/>
          <w:lang w:val="es-ES_tradnl" w:eastAsia="es-ES"/>
        </w:rPr>
        <w:t xml:space="preserve"> </w:t>
      </w:r>
      <w:r w:rsidR="00E068A7" w:rsidRPr="00E068A7">
        <w:rPr>
          <w:rFonts w:ascii="Arial" w:eastAsia="Times New Roman" w:hAnsi="Arial" w:cs="Arial"/>
          <w:bCs/>
          <w:szCs w:val="24"/>
          <w:lang w:val="es-ES_tradnl" w:eastAsia="es-ES"/>
        </w:rPr>
        <w:t xml:space="preserve">del </w:t>
      </w:r>
      <w:r w:rsidR="00F16E2F" w:rsidRPr="00F16E2F">
        <w:rPr>
          <w:rFonts w:ascii="Arial" w:eastAsia="Times New Roman" w:hAnsi="Arial" w:cs="Arial"/>
          <w:bCs/>
          <w:color w:val="FF0000"/>
          <w:szCs w:val="24"/>
          <w:lang w:val="es-ES_tradnl" w:eastAsia="es-ES"/>
        </w:rPr>
        <w:t>xx</w:t>
      </w:r>
      <w:r w:rsidR="00E068A7" w:rsidRPr="00E068A7">
        <w:rPr>
          <w:rFonts w:ascii="Arial" w:eastAsia="Times New Roman" w:hAnsi="Arial" w:cs="Arial"/>
          <w:bCs/>
          <w:szCs w:val="24"/>
          <w:lang w:val="es-ES_tradnl" w:eastAsia="es-ES"/>
        </w:rPr>
        <w:t xml:space="preserve"> de </w:t>
      </w:r>
      <w:r w:rsidR="00F16E2F" w:rsidRPr="00F16E2F">
        <w:rPr>
          <w:rFonts w:ascii="Arial" w:eastAsia="Times New Roman" w:hAnsi="Arial" w:cs="Arial"/>
          <w:bCs/>
          <w:color w:val="FF0000"/>
          <w:szCs w:val="24"/>
          <w:lang w:val="es-ES_tradnl" w:eastAsia="es-ES"/>
        </w:rPr>
        <w:t>xxxx</w:t>
      </w:r>
      <w:r w:rsidR="00E068A7" w:rsidRPr="00E068A7">
        <w:rPr>
          <w:rFonts w:ascii="Arial" w:eastAsia="Times New Roman" w:hAnsi="Arial" w:cs="Arial"/>
          <w:bCs/>
          <w:szCs w:val="24"/>
          <w:lang w:val="es-ES_tradnl" w:eastAsia="es-ES"/>
        </w:rPr>
        <w:t xml:space="preserve"> del </w:t>
      </w:r>
      <w:r w:rsidR="00F16E2F" w:rsidRPr="00F16E2F">
        <w:rPr>
          <w:rFonts w:ascii="Arial" w:eastAsia="Times New Roman" w:hAnsi="Arial" w:cs="Arial"/>
          <w:bCs/>
          <w:color w:val="FF0000"/>
          <w:szCs w:val="24"/>
          <w:lang w:val="es-ES_tradnl" w:eastAsia="es-ES"/>
        </w:rPr>
        <w:t>xxxx</w:t>
      </w:r>
      <w:r w:rsidR="00E068A7" w:rsidRPr="00E068A7">
        <w:rPr>
          <w:rFonts w:ascii="Arial" w:eastAsia="Times New Roman" w:hAnsi="Arial" w:cs="Arial"/>
          <w:bCs/>
          <w:lang w:val="es-ES_tradnl" w:eastAsia="es-ES"/>
        </w:rPr>
        <w:t>, en el que se concluyó que el elemento publicitario</w:t>
      </w:r>
      <w:r w:rsidR="00E068A7" w:rsidRPr="00E068A7">
        <w:rPr>
          <w:rFonts w:ascii="Arial" w:eastAsia="Times New Roman" w:hAnsi="Arial" w:cs="Arial"/>
          <w:bCs/>
          <w:lang w:val="es-MX" w:eastAsia="es-ES"/>
        </w:rPr>
        <w:t xml:space="preserve"> ubicado en la </w:t>
      </w:r>
      <w:r w:rsidR="00F16E2F" w:rsidRPr="00F16E2F">
        <w:rPr>
          <w:rFonts w:ascii="Arial" w:eastAsia="Times New Roman" w:hAnsi="Arial" w:cs="Arial"/>
          <w:bCs/>
          <w:noProof/>
          <w:color w:val="FF0000"/>
          <w:szCs w:val="24"/>
          <w:lang w:val="es-ES" w:eastAsia="es-ES"/>
        </w:rPr>
        <w:t>xxxx</w:t>
      </w:r>
      <w:r>
        <w:rPr>
          <w:rFonts w:ascii="Arial" w:eastAsia="Times New Roman" w:hAnsi="Arial" w:cs="Arial"/>
          <w:bCs/>
          <w:noProof/>
          <w:szCs w:val="24"/>
          <w:lang w:val="es-ES" w:eastAsia="es-ES"/>
        </w:rPr>
        <w:t xml:space="preserve"> </w:t>
      </w:r>
      <w:r>
        <w:rPr>
          <w:rFonts w:ascii="Arial" w:eastAsia="Times New Roman" w:hAnsi="Arial" w:cs="Arial"/>
          <w:bCs/>
          <w:i/>
          <w:noProof/>
          <w:color w:val="FF0000"/>
          <w:szCs w:val="24"/>
          <w:lang w:val="es-ES" w:eastAsia="es-ES"/>
        </w:rPr>
        <w:t>(dirección)</w:t>
      </w:r>
      <w:r w:rsidR="00E068A7" w:rsidRPr="00E068A7">
        <w:rPr>
          <w:rFonts w:ascii="Arial" w:eastAsia="Times New Roman" w:hAnsi="Arial" w:cs="Arial"/>
          <w:bCs/>
          <w:noProof/>
          <w:szCs w:val="24"/>
          <w:lang w:val="es-ES" w:eastAsia="es-ES"/>
        </w:rPr>
        <w:t xml:space="preserve">, de la localidad de </w:t>
      </w:r>
      <w:r w:rsidR="00F16E2F" w:rsidRPr="00F16E2F">
        <w:rPr>
          <w:rFonts w:ascii="Arial" w:eastAsia="Times New Roman" w:hAnsi="Arial" w:cs="Arial"/>
          <w:bCs/>
          <w:noProof/>
          <w:color w:val="FF0000"/>
          <w:szCs w:val="24"/>
          <w:lang w:val="es-ES" w:eastAsia="es-ES"/>
        </w:rPr>
        <w:t>xxxx</w:t>
      </w:r>
      <w:r w:rsidR="00E068A7" w:rsidRPr="00E068A7">
        <w:rPr>
          <w:rFonts w:ascii="Arial" w:eastAsia="Times New Roman" w:hAnsi="Arial" w:cs="Arial"/>
          <w:bCs/>
          <w:noProof/>
          <w:szCs w:val="24"/>
          <w:lang w:val="es-ES" w:eastAsia="es-ES"/>
        </w:rPr>
        <w:t xml:space="preserve"> </w:t>
      </w:r>
      <w:r w:rsidR="00E068A7" w:rsidRPr="00E068A7">
        <w:rPr>
          <w:rFonts w:ascii="Arial" w:eastAsia="Times New Roman" w:hAnsi="Arial" w:cs="Arial"/>
          <w:bCs/>
          <w:lang w:val="es-MX" w:eastAsia="es-ES"/>
        </w:rPr>
        <w:t>de esta ciudad</w:t>
      </w:r>
      <w:r w:rsidR="00E068A7" w:rsidRPr="00E068A7">
        <w:rPr>
          <w:rFonts w:ascii="Arial" w:eastAsia="Times New Roman" w:hAnsi="Arial" w:cs="Arial"/>
          <w:bCs/>
          <w:lang w:val="es-ES_tradnl" w:eastAsia="es-ES"/>
        </w:rPr>
        <w:t xml:space="preserve"> </w:t>
      </w:r>
      <w:r w:rsidR="00F16E2F" w:rsidRPr="00F16E2F">
        <w:rPr>
          <w:rFonts w:ascii="Arial" w:eastAsia="Times New Roman" w:hAnsi="Arial" w:cs="Arial"/>
          <w:bCs/>
          <w:color w:val="FF0000"/>
          <w:lang w:val="es-ES_tradnl" w:eastAsia="es-ES"/>
        </w:rPr>
        <w:t>xxxx</w:t>
      </w:r>
      <w:r w:rsidR="00F16E2F">
        <w:rPr>
          <w:rFonts w:ascii="Arial" w:eastAsia="Times New Roman" w:hAnsi="Arial" w:cs="Arial"/>
          <w:bCs/>
          <w:color w:val="FF0000"/>
          <w:lang w:val="es-ES_tradnl" w:eastAsia="es-ES"/>
        </w:rPr>
        <w:t xml:space="preserve"> </w:t>
      </w:r>
      <w:r w:rsidR="00F16E2F" w:rsidRPr="00DB140B">
        <w:rPr>
          <w:rFonts w:ascii="Arial" w:eastAsia="Times New Roman" w:hAnsi="Arial" w:cs="Arial"/>
          <w:bCs/>
          <w:i/>
          <w:color w:val="FF0000"/>
          <w:sz w:val="16"/>
          <w:szCs w:val="16"/>
          <w:lang w:val="es-ES_tradnl" w:eastAsia="es-ES"/>
        </w:rPr>
        <w:t>(cite textualmente lo concluído en el</w:t>
      </w:r>
      <w:r w:rsidR="00071BAC">
        <w:rPr>
          <w:rFonts w:ascii="Arial" w:eastAsia="Times New Roman" w:hAnsi="Arial" w:cs="Arial"/>
          <w:bCs/>
          <w:i/>
          <w:color w:val="FF0000"/>
          <w:sz w:val="16"/>
          <w:szCs w:val="16"/>
          <w:lang w:val="es-ES_tradnl" w:eastAsia="es-ES"/>
        </w:rPr>
        <w:t xml:space="preserve"> </w:t>
      </w:r>
      <w:r w:rsidR="00F16E2F" w:rsidRPr="00DB140B">
        <w:rPr>
          <w:rFonts w:ascii="Arial" w:eastAsia="Times New Roman" w:hAnsi="Arial" w:cs="Arial"/>
          <w:bCs/>
          <w:i/>
          <w:color w:val="FF0000"/>
          <w:sz w:val="16"/>
          <w:szCs w:val="16"/>
          <w:lang w:val="es-ES_tradnl" w:eastAsia="es-ES"/>
        </w:rPr>
        <w:t>concepto técnico)</w:t>
      </w:r>
      <w:r w:rsidR="00E068A7" w:rsidRPr="00E068A7">
        <w:rPr>
          <w:rFonts w:ascii="Arial" w:eastAsia="Times New Roman" w:hAnsi="Arial" w:cs="Arial"/>
          <w:b/>
          <w:bCs/>
          <w:lang w:val="es-MX" w:eastAsia="es-ES"/>
        </w:rPr>
        <w:t>,</w:t>
      </w:r>
      <w:r w:rsidR="00E068A7" w:rsidRPr="00E068A7">
        <w:rPr>
          <w:rFonts w:ascii="Arial" w:eastAsia="Times New Roman" w:hAnsi="Arial" w:cs="Arial"/>
          <w:bCs/>
          <w:lang w:val="es-MX" w:eastAsia="es-ES"/>
        </w:rPr>
        <w:t xml:space="preserve"> </w:t>
      </w:r>
      <w:r w:rsidR="00E068A7" w:rsidRPr="00E068A7">
        <w:rPr>
          <w:rFonts w:ascii="Arial" w:eastAsia="Times New Roman" w:hAnsi="Arial" w:cs="Arial"/>
          <w:bCs/>
          <w:lang w:val="es-ES_tradnl" w:eastAsia="es-ES"/>
        </w:rPr>
        <w:t xml:space="preserve">se establece la procedencia </w:t>
      </w:r>
      <w:r w:rsidR="00071BAC">
        <w:rPr>
          <w:rFonts w:ascii="Arial" w:eastAsia="Times New Roman" w:hAnsi="Arial" w:cs="Arial"/>
          <w:bCs/>
          <w:lang w:val="es-ES_tradnl" w:eastAsia="es-ES"/>
        </w:rPr>
        <w:t xml:space="preserve">de desmontar el elemento de publicidad exterior visual y </w:t>
      </w:r>
      <w:r w:rsidR="00E068A7" w:rsidRPr="00E068A7">
        <w:rPr>
          <w:rFonts w:ascii="Arial" w:eastAsia="Times New Roman" w:hAnsi="Arial" w:cs="Arial"/>
          <w:bCs/>
          <w:lang w:val="es-ES_tradnl" w:eastAsia="es-ES"/>
        </w:rPr>
        <w:t xml:space="preserve">archivar las diligencias adelantadas por esta Autoridad Ambiental </w:t>
      </w:r>
      <w:r w:rsidR="00E068A7" w:rsidRPr="00E068A7">
        <w:rPr>
          <w:rFonts w:ascii="Arial" w:eastAsia="Times New Roman" w:hAnsi="Arial" w:cs="Arial"/>
          <w:bCs/>
          <w:lang w:val="es-MX" w:eastAsia="es-ES"/>
        </w:rPr>
        <w:t xml:space="preserve">que reposan en el expediente </w:t>
      </w:r>
      <w:r w:rsidR="00121A26" w:rsidRPr="00121A26">
        <w:rPr>
          <w:rFonts w:ascii="Arial" w:eastAsia="Times New Roman" w:hAnsi="Arial" w:cs="Arial"/>
          <w:b/>
          <w:bCs/>
          <w:color w:val="FF0000"/>
          <w:lang w:val="es-MX" w:eastAsia="es-ES"/>
        </w:rPr>
        <w:t>xxxx</w:t>
      </w:r>
      <w:r w:rsidR="00121A26">
        <w:rPr>
          <w:rFonts w:ascii="Arial" w:eastAsia="Times New Roman" w:hAnsi="Arial" w:cs="Arial"/>
          <w:bCs/>
          <w:lang w:val="es-MX" w:eastAsia="es-ES"/>
        </w:rPr>
        <w:t xml:space="preserve"> </w:t>
      </w:r>
      <w:r w:rsidR="00121A26" w:rsidRPr="00121A26">
        <w:rPr>
          <w:rFonts w:ascii="Arial" w:eastAsia="Times New Roman" w:hAnsi="Arial" w:cs="Arial"/>
          <w:bCs/>
          <w:i/>
          <w:color w:val="FF0000"/>
          <w:sz w:val="16"/>
          <w:szCs w:val="16"/>
          <w:lang w:val="es-MX" w:eastAsia="es-ES"/>
        </w:rPr>
        <w:t>(cite el número de expediente</w:t>
      </w:r>
      <w:r w:rsidR="00121A26" w:rsidRPr="009D6EC1">
        <w:rPr>
          <w:rFonts w:ascii="Arial" w:eastAsia="Times New Roman" w:hAnsi="Arial" w:cs="Arial"/>
          <w:bCs/>
          <w:color w:val="FF0000"/>
          <w:sz w:val="16"/>
          <w:szCs w:val="16"/>
          <w:lang w:val="es-MX" w:eastAsia="es-ES"/>
        </w:rPr>
        <w:t>)</w:t>
      </w:r>
      <w:r w:rsidR="009D6EC1" w:rsidRPr="009D6EC1">
        <w:rPr>
          <w:rFonts w:ascii="Arial" w:eastAsia="Times New Roman" w:hAnsi="Arial" w:cs="Arial"/>
          <w:bCs/>
          <w:color w:val="000000" w:themeColor="text1"/>
          <w:sz w:val="24"/>
          <w:szCs w:val="24"/>
          <w:lang w:val="es-MX" w:eastAsia="es-ES"/>
        </w:rPr>
        <w:t xml:space="preserve">. </w:t>
      </w:r>
      <w:r w:rsidR="009D6EC1" w:rsidRPr="009D6EC1">
        <w:rPr>
          <w:rFonts w:ascii="Arial" w:eastAsia="Times New Roman" w:hAnsi="Arial" w:cs="Arial"/>
          <w:bCs/>
          <w:color w:val="FF0000"/>
          <w:sz w:val="16"/>
          <w:szCs w:val="16"/>
          <w:lang w:val="es-MX" w:eastAsia="es-ES"/>
        </w:rPr>
        <w:t>(en caso de que no proceda desmonte, modifique el texto y ajústele a la situación específica)</w:t>
      </w:r>
    </w:p>
    <w:p w:rsidR="00E068A7" w:rsidRPr="00E068A7" w:rsidRDefault="00E068A7" w:rsidP="00E068A7">
      <w:pPr>
        <w:spacing w:after="0" w:line="240" w:lineRule="auto"/>
        <w:rPr>
          <w:rFonts w:ascii="Arial" w:eastAsia="Times New Roman" w:hAnsi="Arial" w:cs="Arial"/>
          <w:b/>
          <w:bCs/>
          <w:szCs w:val="24"/>
          <w:lang w:val="es-ES_tradnl" w:eastAsia="es-ES"/>
        </w:rPr>
      </w:pPr>
    </w:p>
    <w:p w:rsidR="00E068A7" w:rsidRPr="00E068A7" w:rsidRDefault="00E068A7" w:rsidP="00E068A7">
      <w:pPr>
        <w:widowControl w:val="0"/>
        <w:spacing w:after="0" w:line="240" w:lineRule="auto"/>
        <w:jc w:val="both"/>
        <w:rPr>
          <w:rFonts w:ascii="Arial" w:eastAsia="Times New Roman" w:hAnsi="Arial" w:cs="Arial"/>
          <w:bCs/>
          <w:lang w:val="es-ES" w:eastAsia="es-ES"/>
        </w:rPr>
      </w:pPr>
      <w:r w:rsidRPr="00E068A7">
        <w:rPr>
          <w:rFonts w:ascii="Arial" w:eastAsia="Times New Roman" w:hAnsi="Arial" w:cs="Arial"/>
          <w:bCs/>
          <w:lang w:val="es-ES" w:eastAsia="es-ES"/>
        </w:rPr>
        <w:t xml:space="preserve">Que el Decreto Distrital No. 109 de marzo 2009, prevé en su Artículo 5, literal d), lo siguiente: </w:t>
      </w:r>
    </w:p>
    <w:p w:rsidR="00E068A7" w:rsidRPr="00E068A7" w:rsidRDefault="00E068A7" w:rsidP="00E068A7">
      <w:pPr>
        <w:widowControl w:val="0"/>
        <w:spacing w:after="0" w:line="240" w:lineRule="auto"/>
        <w:jc w:val="both"/>
        <w:rPr>
          <w:rFonts w:ascii="Arial" w:eastAsia="Times New Roman" w:hAnsi="Arial" w:cs="Arial"/>
          <w:bCs/>
          <w:i/>
          <w:lang w:val="es-ES" w:eastAsia="es-ES"/>
        </w:rPr>
      </w:pPr>
    </w:p>
    <w:p w:rsidR="00E068A7" w:rsidRPr="00071BAC" w:rsidRDefault="00E068A7" w:rsidP="00E068A7">
      <w:pPr>
        <w:widowControl w:val="0"/>
        <w:spacing w:after="0" w:line="240" w:lineRule="auto"/>
        <w:ind w:left="540"/>
        <w:jc w:val="both"/>
        <w:rPr>
          <w:rFonts w:ascii="Arial" w:eastAsia="Times New Roman" w:hAnsi="Arial" w:cs="Arial"/>
          <w:bCs/>
          <w:i/>
          <w:sz w:val="20"/>
          <w:lang w:val="es-ES" w:eastAsia="es-ES"/>
        </w:rPr>
      </w:pPr>
      <w:r w:rsidRPr="00071BAC">
        <w:rPr>
          <w:rFonts w:ascii="Arial" w:eastAsia="Times New Roman" w:hAnsi="Arial" w:cs="Arial"/>
          <w:bCs/>
          <w:i/>
          <w:sz w:val="20"/>
          <w:lang w:val="es-ES" w:eastAsia="es-ES"/>
        </w:rPr>
        <w:t xml:space="preserve">“La Secretaria Distrital de Ambiente tiene las siguientes funciones: </w:t>
      </w:r>
    </w:p>
    <w:p w:rsidR="00E068A7" w:rsidRPr="00E068A7" w:rsidRDefault="00E068A7" w:rsidP="00E068A7">
      <w:pPr>
        <w:widowControl w:val="0"/>
        <w:spacing w:after="0" w:line="240" w:lineRule="auto"/>
        <w:ind w:left="540"/>
        <w:jc w:val="both"/>
        <w:rPr>
          <w:rFonts w:ascii="Arial" w:eastAsia="Times New Roman" w:hAnsi="Arial" w:cs="Arial"/>
          <w:bCs/>
          <w:i/>
          <w:lang w:val="es-ES" w:eastAsia="es-ES"/>
        </w:rPr>
      </w:pPr>
    </w:p>
    <w:p w:rsidR="00E068A7" w:rsidRDefault="00E068A7" w:rsidP="00071BAC">
      <w:pPr>
        <w:spacing w:after="0" w:line="240" w:lineRule="auto"/>
        <w:ind w:left="540"/>
        <w:jc w:val="both"/>
        <w:rPr>
          <w:rFonts w:ascii="Arial" w:eastAsia="Calibri" w:hAnsi="Arial" w:cs="Arial"/>
          <w:i/>
          <w:iCs/>
          <w:sz w:val="20"/>
          <w:lang w:val="es-ES"/>
        </w:rPr>
      </w:pPr>
      <w:r w:rsidRPr="00071BAC">
        <w:rPr>
          <w:rFonts w:ascii="Arial" w:eastAsia="Calibri" w:hAnsi="Arial" w:cs="Arial"/>
          <w:i/>
          <w:iCs/>
          <w:sz w:val="20"/>
          <w:lang w:val="es-ES"/>
        </w:rPr>
        <w:t xml:space="preserve">“d) Ejercer la autoridad ambiental en el Distrito Capital, en cumplimiento de las funciones asignadas por el ordenamiento jurídico vigente, a las autoridades competentes en la materia”. </w:t>
      </w:r>
    </w:p>
    <w:p w:rsidR="00071BAC" w:rsidRPr="00071BAC" w:rsidRDefault="00071BAC" w:rsidP="00071BAC">
      <w:pPr>
        <w:spacing w:after="0" w:line="240" w:lineRule="auto"/>
        <w:ind w:left="540"/>
        <w:jc w:val="both"/>
        <w:rPr>
          <w:rFonts w:ascii="Arial" w:eastAsia="Calibri" w:hAnsi="Arial" w:cs="Arial"/>
          <w:i/>
          <w:iCs/>
          <w:sz w:val="20"/>
          <w:lang w:val="es-ES"/>
        </w:rPr>
      </w:pPr>
    </w:p>
    <w:p w:rsidR="00E068A7" w:rsidRPr="00E068A7" w:rsidRDefault="00E068A7" w:rsidP="00E068A7">
      <w:pPr>
        <w:widowControl w:val="0"/>
        <w:spacing w:after="0" w:line="240" w:lineRule="auto"/>
        <w:jc w:val="both"/>
        <w:rPr>
          <w:rFonts w:ascii="Arial" w:eastAsia="Times New Roman" w:hAnsi="Arial" w:cs="Arial"/>
          <w:bCs/>
          <w:lang w:val="es-ES" w:eastAsia="es-ES"/>
        </w:rPr>
      </w:pPr>
      <w:r w:rsidRPr="00E068A7">
        <w:rPr>
          <w:rFonts w:ascii="Arial" w:eastAsia="Times New Roman" w:hAnsi="Arial" w:cs="Arial"/>
          <w:bCs/>
          <w:lang w:val="es-ES" w:eastAsia="es-ES"/>
        </w:rPr>
        <w:t xml:space="preserve">Que el Decreto Distrital No. 175 de 2009, por el cual se modifica el Decreto 109 del 16 de marzo de 2009, estableció en su Artículo 1, literal l) que: </w:t>
      </w:r>
    </w:p>
    <w:p w:rsidR="00E068A7" w:rsidRPr="00E068A7" w:rsidRDefault="00E068A7" w:rsidP="00E068A7">
      <w:pPr>
        <w:widowControl w:val="0"/>
        <w:spacing w:after="0" w:line="240" w:lineRule="auto"/>
        <w:jc w:val="both"/>
        <w:rPr>
          <w:rFonts w:ascii="Arial" w:eastAsia="Times New Roman" w:hAnsi="Arial" w:cs="Arial"/>
          <w:bCs/>
          <w:lang w:val="es-ES" w:eastAsia="es-ES"/>
        </w:rPr>
      </w:pPr>
    </w:p>
    <w:p w:rsidR="00E068A7" w:rsidRPr="00E068A7" w:rsidRDefault="00E068A7" w:rsidP="00E068A7">
      <w:pPr>
        <w:widowControl w:val="0"/>
        <w:spacing w:after="0" w:line="240" w:lineRule="auto"/>
        <w:ind w:left="567"/>
        <w:jc w:val="both"/>
        <w:rPr>
          <w:rFonts w:ascii="Arial" w:eastAsia="Times New Roman" w:hAnsi="Arial" w:cs="Arial"/>
          <w:bCs/>
          <w:i/>
          <w:lang w:val="es-ES" w:eastAsia="es-ES"/>
        </w:rPr>
      </w:pPr>
      <w:r w:rsidRPr="00071BAC">
        <w:rPr>
          <w:rFonts w:ascii="Arial" w:eastAsia="Times New Roman" w:hAnsi="Arial" w:cs="Arial"/>
          <w:bCs/>
          <w:i/>
          <w:sz w:val="20"/>
          <w:lang w:val="es-ES" w:eastAsia="es-ES"/>
        </w:rPr>
        <w:t>“Son funciones del Secretario Distrital de Ambiente: “l) Emitir los actos administrativos para el otorgamiento de concesiones, permisos, autorizaciones, licencias ambientales, salvoconductos de movilización y demás instrumentos de control y manejo ambiental, medidas preventivas y sancionatorias a que haya lugar</w:t>
      </w:r>
      <w:r w:rsidRPr="00E068A7">
        <w:rPr>
          <w:rFonts w:ascii="Arial" w:eastAsia="Times New Roman" w:hAnsi="Arial" w:cs="Arial"/>
          <w:bCs/>
          <w:i/>
          <w:lang w:val="es-ES" w:eastAsia="es-ES"/>
        </w:rPr>
        <w:t>…”.</w:t>
      </w:r>
    </w:p>
    <w:p w:rsidR="00E068A7" w:rsidRPr="00E068A7" w:rsidRDefault="00E068A7" w:rsidP="00E068A7">
      <w:pPr>
        <w:widowControl w:val="0"/>
        <w:spacing w:after="0" w:line="240" w:lineRule="auto"/>
        <w:jc w:val="both"/>
        <w:rPr>
          <w:rFonts w:ascii="Arial" w:eastAsia="Times New Roman" w:hAnsi="Arial" w:cs="Arial"/>
          <w:b/>
          <w:bCs/>
          <w:i/>
          <w:lang w:val="es-ES" w:eastAsia="es-ES"/>
        </w:rPr>
      </w:pPr>
    </w:p>
    <w:p w:rsidR="004D158A" w:rsidRPr="00A1420F" w:rsidRDefault="004D158A" w:rsidP="004D158A">
      <w:pPr>
        <w:spacing w:after="0" w:line="240" w:lineRule="auto"/>
        <w:jc w:val="both"/>
        <w:rPr>
          <w:rFonts w:ascii="Arial" w:hAnsi="Arial" w:cs="Arial"/>
          <w:lang w:val="es-ES_tradnl"/>
        </w:rPr>
      </w:pPr>
      <w:r w:rsidRPr="00A1420F">
        <w:rPr>
          <w:rFonts w:ascii="Arial" w:hAnsi="Arial" w:cs="Arial"/>
          <w:lang w:val="es-ES_tradnl"/>
        </w:rPr>
        <w:t>Que en el numeral 9 del artículo 5° de la Resolución 1037 de 2016 se delega en el Subdirector de Calidad del Aire, Auditiva y Visual, la siguiente función:</w:t>
      </w:r>
    </w:p>
    <w:p w:rsidR="004D158A" w:rsidRPr="00A1420F" w:rsidRDefault="004D158A" w:rsidP="004D158A">
      <w:pPr>
        <w:spacing w:after="0" w:line="240" w:lineRule="auto"/>
        <w:jc w:val="both"/>
        <w:rPr>
          <w:rFonts w:ascii="Arial" w:hAnsi="Arial" w:cs="Arial"/>
          <w:lang w:val="es-ES_tradnl"/>
        </w:rPr>
      </w:pPr>
    </w:p>
    <w:p w:rsidR="004D158A" w:rsidRPr="00A1420F" w:rsidRDefault="004D158A" w:rsidP="004D158A">
      <w:pPr>
        <w:spacing w:after="0" w:line="240" w:lineRule="auto"/>
        <w:ind w:left="708"/>
        <w:jc w:val="both"/>
        <w:rPr>
          <w:rFonts w:ascii="Arial" w:hAnsi="Arial" w:cs="Arial"/>
          <w:i/>
          <w:sz w:val="20"/>
          <w:szCs w:val="20"/>
          <w:lang w:val="es-ES_tradnl"/>
        </w:rPr>
      </w:pPr>
      <w:r w:rsidRPr="00A1420F">
        <w:rPr>
          <w:rFonts w:ascii="Arial" w:hAnsi="Arial" w:cs="Arial"/>
          <w:i/>
          <w:sz w:val="20"/>
          <w:szCs w:val="20"/>
          <w:lang w:val="es-ES_tradnl"/>
        </w:rPr>
        <w:t>“9. Expedir los Actos Administrativos que otorguen o nieguen el registro de publicidad, los que prorroguen, autoricen el traslado, modifiquen la Publicidad Exterior Visual tipo: valla tubular o convencional. (Tipo comercial e institucional).”</w:t>
      </w:r>
    </w:p>
    <w:p w:rsidR="004D158A" w:rsidRPr="00A1420F" w:rsidRDefault="004D158A" w:rsidP="004D158A">
      <w:pPr>
        <w:spacing w:after="0" w:line="240" w:lineRule="auto"/>
        <w:jc w:val="both"/>
        <w:rPr>
          <w:rFonts w:ascii="Arial" w:hAnsi="Arial" w:cs="Arial"/>
          <w:lang w:val="es-ES_tradnl"/>
        </w:rPr>
      </w:pPr>
    </w:p>
    <w:p w:rsidR="004D158A" w:rsidRPr="00A1420F" w:rsidRDefault="004D158A" w:rsidP="004D158A">
      <w:pPr>
        <w:spacing w:after="0" w:line="240" w:lineRule="auto"/>
        <w:jc w:val="both"/>
        <w:rPr>
          <w:rFonts w:ascii="Arial" w:hAnsi="Arial" w:cs="Arial"/>
          <w:lang w:val="es-ES_tradnl"/>
        </w:rPr>
      </w:pPr>
      <w:r w:rsidRPr="00A1420F">
        <w:rPr>
          <w:rFonts w:ascii="Arial" w:hAnsi="Arial" w:cs="Arial"/>
          <w:lang w:val="es-ES_tradnl"/>
        </w:rPr>
        <w:t>Que de la misma manera, el parágrafo 1° del artículo 5° de la Resolución 1037 de 2016 establece:</w:t>
      </w:r>
    </w:p>
    <w:p w:rsidR="004D158A" w:rsidRPr="00A1420F" w:rsidRDefault="004D158A" w:rsidP="004D158A">
      <w:pPr>
        <w:spacing w:after="0" w:line="240" w:lineRule="auto"/>
        <w:jc w:val="both"/>
        <w:rPr>
          <w:rFonts w:ascii="Arial" w:hAnsi="Arial" w:cs="Arial"/>
          <w:lang w:val="es-ES_tradnl"/>
        </w:rPr>
      </w:pPr>
    </w:p>
    <w:p w:rsidR="004D158A" w:rsidRPr="00FE3AC3" w:rsidRDefault="004D158A" w:rsidP="004D158A">
      <w:pPr>
        <w:spacing w:after="0" w:line="240" w:lineRule="auto"/>
        <w:ind w:left="708"/>
        <w:jc w:val="both"/>
        <w:rPr>
          <w:rFonts w:ascii="Arial" w:hAnsi="Arial" w:cs="Arial"/>
          <w:i/>
          <w:sz w:val="20"/>
          <w:szCs w:val="20"/>
          <w:lang w:val="es-ES_tradnl"/>
        </w:rPr>
      </w:pPr>
      <w:r w:rsidRPr="00A1420F">
        <w:rPr>
          <w:rFonts w:ascii="Arial" w:hAnsi="Arial" w:cs="Arial"/>
          <w:i/>
          <w:sz w:val="20"/>
          <w:szCs w:val="20"/>
          <w:lang w:val="es-ES_tradnl"/>
        </w:rPr>
        <w:t>“Así mismo se delega, la función de resolver los recursos y solicitudes de revocatoria directa, presentados contra los actos administrativos señalados en el artículo quinto (…)”</w:t>
      </w:r>
    </w:p>
    <w:p w:rsidR="004D158A" w:rsidRDefault="004D158A" w:rsidP="00E068A7">
      <w:pPr>
        <w:widowControl w:val="0"/>
        <w:spacing w:after="0" w:line="240" w:lineRule="auto"/>
        <w:jc w:val="both"/>
        <w:rPr>
          <w:rFonts w:ascii="Arial" w:eastAsia="Times New Roman" w:hAnsi="Arial" w:cs="Arial"/>
          <w:bCs/>
          <w:lang w:val="es-ES" w:eastAsia="es-ES"/>
        </w:rPr>
      </w:pPr>
    </w:p>
    <w:p w:rsidR="004D158A" w:rsidRDefault="004D158A" w:rsidP="00E068A7">
      <w:pPr>
        <w:widowControl w:val="0"/>
        <w:spacing w:after="0" w:line="240" w:lineRule="auto"/>
        <w:jc w:val="both"/>
        <w:rPr>
          <w:rFonts w:ascii="Arial" w:eastAsia="Times New Roman" w:hAnsi="Arial" w:cs="Arial"/>
          <w:bCs/>
          <w:lang w:val="es-ES" w:eastAsia="es-ES"/>
        </w:rPr>
      </w:pPr>
    </w:p>
    <w:p w:rsidR="00E068A7" w:rsidRPr="00E068A7" w:rsidRDefault="00E068A7" w:rsidP="00E068A7">
      <w:pPr>
        <w:widowControl w:val="0"/>
        <w:spacing w:after="0" w:line="240" w:lineRule="auto"/>
        <w:jc w:val="both"/>
        <w:rPr>
          <w:rFonts w:ascii="Arial" w:eastAsia="Times New Roman" w:hAnsi="Arial" w:cs="Arial"/>
          <w:bCs/>
          <w:i/>
          <w:lang w:val="es-ES" w:eastAsia="es-ES"/>
        </w:rPr>
      </w:pPr>
      <w:r w:rsidRPr="00E068A7">
        <w:rPr>
          <w:rFonts w:ascii="Arial" w:eastAsia="Times New Roman" w:hAnsi="Arial" w:cs="Arial"/>
          <w:bCs/>
          <w:lang w:val="es-ES" w:eastAsia="es-ES"/>
        </w:rPr>
        <w:t xml:space="preserve">Que el Artículo 1, Literal b), de la Resolución 3074 del 2011, expresa lo siguiente: </w:t>
      </w:r>
      <w:r w:rsidRPr="00E068A7">
        <w:rPr>
          <w:rFonts w:ascii="Arial" w:eastAsia="Times New Roman" w:hAnsi="Arial" w:cs="Arial"/>
          <w:bCs/>
          <w:i/>
          <w:lang w:val="es-ES" w:eastAsia="es-ES"/>
        </w:rPr>
        <w:t>“Delegar en el Director de Control Ambiental la expedición de los Actos Administrativos que decidan directa o indirectamente el fondo de las actuaciones administrativas atribuidas a esa Dirección por los Decretos 109 y 175 de 2009 en asuntos permisivos, sancionatorios y medidas preventivas, incluidos los Actos Administrativos de la vía gubernativa. A título enunciativo los precedentes:</w:t>
      </w:r>
    </w:p>
    <w:p w:rsidR="00E068A7" w:rsidRPr="00E068A7" w:rsidRDefault="00E068A7" w:rsidP="00E068A7">
      <w:pPr>
        <w:widowControl w:val="0"/>
        <w:spacing w:after="0" w:line="240" w:lineRule="auto"/>
        <w:jc w:val="both"/>
        <w:rPr>
          <w:rFonts w:ascii="Arial" w:eastAsia="Times New Roman" w:hAnsi="Arial" w:cs="Arial"/>
          <w:bCs/>
          <w:i/>
          <w:lang w:val="es-ES" w:eastAsia="es-ES"/>
        </w:rPr>
      </w:pPr>
    </w:p>
    <w:p w:rsidR="00E068A7" w:rsidRPr="00071BAC" w:rsidRDefault="00E068A7" w:rsidP="00E068A7">
      <w:pPr>
        <w:widowControl w:val="0"/>
        <w:spacing w:after="0" w:line="240" w:lineRule="auto"/>
        <w:jc w:val="both"/>
        <w:rPr>
          <w:rFonts w:ascii="Arial" w:eastAsia="Times New Roman" w:hAnsi="Arial" w:cs="Arial"/>
          <w:bCs/>
          <w:i/>
          <w:sz w:val="20"/>
          <w:lang w:val="es-ES" w:eastAsia="es-ES"/>
        </w:rPr>
      </w:pPr>
      <w:r w:rsidRPr="00071BAC">
        <w:rPr>
          <w:rFonts w:ascii="Arial" w:eastAsia="Times New Roman" w:hAnsi="Arial" w:cs="Arial"/>
          <w:bCs/>
          <w:i/>
          <w:sz w:val="20"/>
          <w:lang w:val="es-ES" w:eastAsia="es-ES"/>
        </w:rPr>
        <w:tab/>
        <w:t>(…)</w:t>
      </w:r>
    </w:p>
    <w:p w:rsidR="00E068A7" w:rsidRPr="00071BAC" w:rsidRDefault="00E068A7" w:rsidP="00E068A7">
      <w:pPr>
        <w:widowControl w:val="0"/>
        <w:spacing w:after="0" w:line="240" w:lineRule="auto"/>
        <w:jc w:val="both"/>
        <w:rPr>
          <w:rFonts w:ascii="Arial" w:eastAsia="Times New Roman" w:hAnsi="Arial" w:cs="Arial"/>
          <w:i/>
          <w:sz w:val="20"/>
          <w:lang w:val="es-ES" w:eastAsia="es-ES"/>
        </w:rPr>
      </w:pPr>
    </w:p>
    <w:p w:rsidR="00E068A7" w:rsidRPr="00071BAC" w:rsidRDefault="00E068A7" w:rsidP="00E068A7">
      <w:pPr>
        <w:widowControl w:val="0"/>
        <w:spacing w:after="0" w:line="240" w:lineRule="auto"/>
        <w:ind w:left="567"/>
        <w:jc w:val="both"/>
        <w:rPr>
          <w:rFonts w:ascii="Arial" w:eastAsia="Times New Roman" w:hAnsi="Arial" w:cs="Arial"/>
          <w:i/>
          <w:sz w:val="20"/>
          <w:lang w:val="es-ES" w:eastAsia="es-ES"/>
        </w:rPr>
      </w:pPr>
      <w:r w:rsidRPr="00071BAC">
        <w:rPr>
          <w:rFonts w:ascii="Arial" w:eastAsia="Times New Roman" w:hAnsi="Arial" w:cs="Arial"/>
          <w:i/>
          <w:sz w:val="20"/>
          <w:lang w:val="es-ES" w:eastAsia="es-ES"/>
        </w:rPr>
        <w:t>“b) Expedir los actos administrativos de archivo, caducidad, pérdida de fuerza ejecutoria, revocatoria directa y todos aquellos análogos a una situación administrativa semejante a las citadas.”</w:t>
      </w:r>
    </w:p>
    <w:p w:rsidR="00E068A7" w:rsidRPr="00E068A7" w:rsidRDefault="00E068A7" w:rsidP="00E068A7">
      <w:pPr>
        <w:widowControl w:val="0"/>
        <w:spacing w:after="0" w:line="240" w:lineRule="auto"/>
        <w:ind w:left="567"/>
        <w:jc w:val="both"/>
        <w:rPr>
          <w:rFonts w:ascii="Arial" w:eastAsia="Times New Roman" w:hAnsi="Arial" w:cs="Arial"/>
          <w:lang w:val="es-ES" w:eastAsia="es-ES"/>
        </w:rPr>
      </w:pPr>
    </w:p>
    <w:p w:rsidR="00E068A7" w:rsidRPr="00E068A7" w:rsidRDefault="00E068A7" w:rsidP="00E068A7">
      <w:pPr>
        <w:spacing w:after="200" w:line="240" w:lineRule="auto"/>
        <w:jc w:val="both"/>
        <w:rPr>
          <w:rFonts w:ascii="Arial" w:eastAsia="Calibri" w:hAnsi="Arial" w:cs="Arial"/>
          <w:lang w:val="es-ES"/>
        </w:rPr>
      </w:pPr>
      <w:r w:rsidRPr="00E068A7">
        <w:rPr>
          <w:rFonts w:ascii="Arial" w:eastAsia="Calibri" w:hAnsi="Arial" w:cs="Arial"/>
          <w:lang w:val="es-ES"/>
        </w:rPr>
        <w:t xml:space="preserve">En mérito de lo expuesto, </w:t>
      </w:r>
    </w:p>
    <w:p w:rsidR="00E068A7" w:rsidRPr="00E068A7" w:rsidRDefault="00E068A7" w:rsidP="00E068A7">
      <w:pPr>
        <w:spacing w:after="200" w:line="240" w:lineRule="auto"/>
        <w:ind w:left="720"/>
        <w:contextualSpacing/>
        <w:jc w:val="center"/>
        <w:rPr>
          <w:rFonts w:ascii="Arial" w:eastAsia="Calibri" w:hAnsi="Arial" w:cs="Arial"/>
          <w:b/>
          <w:lang w:val="es-ES"/>
        </w:rPr>
      </w:pPr>
      <w:r w:rsidRPr="00E068A7">
        <w:rPr>
          <w:rFonts w:ascii="Arial" w:eastAsia="Calibri" w:hAnsi="Arial" w:cs="Arial"/>
          <w:b/>
          <w:lang w:val="es-ES"/>
        </w:rPr>
        <w:t>DISPONE</w:t>
      </w:r>
    </w:p>
    <w:p w:rsidR="00E068A7" w:rsidRPr="00E068A7" w:rsidRDefault="00E068A7" w:rsidP="00E068A7">
      <w:pPr>
        <w:spacing w:after="200" w:line="240" w:lineRule="auto"/>
        <w:ind w:left="720"/>
        <w:contextualSpacing/>
        <w:jc w:val="center"/>
        <w:rPr>
          <w:rFonts w:ascii="Arial" w:eastAsia="Calibri" w:hAnsi="Arial" w:cs="Arial"/>
          <w:b/>
          <w:lang w:val="es-ES"/>
        </w:rPr>
      </w:pPr>
    </w:p>
    <w:p w:rsidR="00E068A7" w:rsidRPr="00E068A7" w:rsidRDefault="00E068A7" w:rsidP="00E068A7">
      <w:pPr>
        <w:spacing w:after="200" w:line="240" w:lineRule="auto"/>
        <w:ind w:left="720"/>
        <w:contextualSpacing/>
        <w:jc w:val="center"/>
        <w:rPr>
          <w:rFonts w:ascii="Arial" w:eastAsia="Calibri" w:hAnsi="Arial" w:cs="Arial"/>
          <w:b/>
          <w:lang w:val="es-ES"/>
        </w:rPr>
      </w:pPr>
    </w:p>
    <w:p w:rsidR="00E068A7" w:rsidRDefault="00E068A7" w:rsidP="00E068A7">
      <w:pPr>
        <w:autoSpaceDE w:val="0"/>
        <w:autoSpaceDN w:val="0"/>
        <w:adjustRightInd w:val="0"/>
        <w:spacing w:after="0" w:line="240" w:lineRule="auto"/>
        <w:jc w:val="both"/>
        <w:rPr>
          <w:rFonts w:ascii="Arial" w:eastAsia="Calibri" w:hAnsi="Arial" w:cs="Arial"/>
        </w:rPr>
      </w:pPr>
      <w:r w:rsidRPr="00E068A7">
        <w:rPr>
          <w:rFonts w:ascii="Arial" w:eastAsia="Calibri" w:hAnsi="Arial" w:cs="Arial"/>
          <w:b/>
          <w:bCs/>
        </w:rPr>
        <w:t xml:space="preserve">PRIMERO.- </w:t>
      </w:r>
      <w:r w:rsidR="00F73729">
        <w:rPr>
          <w:rFonts w:ascii="Arial" w:eastAsia="Calibri" w:hAnsi="Arial" w:cs="Arial"/>
          <w:b/>
          <w:bCs/>
        </w:rPr>
        <w:t xml:space="preserve"> </w:t>
      </w:r>
      <w:r w:rsidR="000B456E">
        <w:rPr>
          <w:rFonts w:ascii="Arial" w:eastAsia="Calibri" w:hAnsi="Arial" w:cs="Arial"/>
          <w:b/>
          <w:bCs/>
          <w:color w:val="FF0000"/>
        </w:rPr>
        <w:t>(</w:t>
      </w:r>
      <w:r w:rsidR="000B456E" w:rsidRPr="000B456E">
        <w:rPr>
          <w:rFonts w:ascii="Arial" w:eastAsia="Calibri" w:hAnsi="Arial" w:cs="Arial"/>
          <w:b/>
          <w:bCs/>
          <w:color w:val="FF0000"/>
          <w:u w:val="single"/>
        </w:rPr>
        <w:t>texto para cuando se trata de desistimiento expreso</w:t>
      </w:r>
      <w:r w:rsidR="000B456E">
        <w:rPr>
          <w:rFonts w:ascii="Arial" w:eastAsia="Calibri" w:hAnsi="Arial" w:cs="Arial"/>
          <w:b/>
          <w:bCs/>
          <w:color w:val="FF0000"/>
          <w:u w:val="single"/>
        </w:rPr>
        <w:t>)</w:t>
      </w:r>
      <w:r w:rsidR="000B456E" w:rsidRPr="00F73729">
        <w:rPr>
          <w:rFonts w:ascii="Arial" w:eastAsia="Calibri" w:hAnsi="Arial" w:cs="Arial"/>
          <w:b/>
          <w:bCs/>
          <w:color w:val="FF0000"/>
        </w:rPr>
        <w:t xml:space="preserve"> </w:t>
      </w:r>
      <w:r w:rsidR="004D58D3">
        <w:rPr>
          <w:rFonts w:ascii="Arial" w:eastAsia="Calibri" w:hAnsi="Arial" w:cs="Arial"/>
        </w:rPr>
        <w:t>Aceptar</w:t>
      </w:r>
      <w:r w:rsidR="004D58D3" w:rsidRPr="00E068A7">
        <w:rPr>
          <w:rFonts w:ascii="Arial" w:eastAsia="Calibri" w:hAnsi="Arial" w:cs="Arial"/>
        </w:rPr>
        <w:t xml:space="preserve"> </w:t>
      </w:r>
      <w:r w:rsidR="004D58D3">
        <w:rPr>
          <w:rFonts w:ascii="Arial" w:eastAsia="Calibri" w:hAnsi="Arial" w:cs="Arial"/>
        </w:rPr>
        <w:t xml:space="preserve">el </w:t>
      </w:r>
      <w:r w:rsidR="004D58D3" w:rsidRPr="004D58D3">
        <w:rPr>
          <w:rFonts w:ascii="Arial" w:eastAsia="Calibri" w:hAnsi="Arial" w:cs="Arial"/>
          <w:bCs/>
        </w:rPr>
        <w:t>desistimiento</w:t>
      </w:r>
      <w:r w:rsidR="004D58D3" w:rsidRPr="00E068A7">
        <w:rPr>
          <w:rFonts w:ascii="Arial" w:eastAsia="Calibri" w:hAnsi="Arial" w:cs="Arial"/>
          <w:b/>
          <w:bCs/>
        </w:rPr>
        <w:t xml:space="preserve"> </w:t>
      </w:r>
      <w:r w:rsidRPr="00E068A7">
        <w:rPr>
          <w:rFonts w:ascii="Arial" w:eastAsia="Calibri" w:hAnsi="Arial" w:cs="Arial"/>
        </w:rPr>
        <w:t>de la solicitud</w:t>
      </w:r>
      <w:r w:rsidR="00121A26">
        <w:rPr>
          <w:rFonts w:ascii="Arial" w:eastAsia="Calibri" w:hAnsi="Arial" w:cs="Arial"/>
        </w:rPr>
        <w:t xml:space="preserve"> de</w:t>
      </w:r>
      <w:r w:rsidRPr="00E068A7">
        <w:rPr>
          <w:rFonts w:ascii="Arial" w:eastAsia="Calibri" w:hAnsi="Arial" w:cs="Arial"/>
        </w:rPr>
        <w:t xml:space="preserve"> </w:t>
      </w:r>
      <w:r w:rsidR="00121A26" w:rsidRPr="003C63F4">
        <w:rPr>
          <w:rFonts w:ascii="Arial" w:eastAsia="Calibri" w:hAnsi="Arial" w:cs="Arial"/>
          <w:color w:val="FF0000"/>
        </w:rPr>
        <w:t xml:space="preserve">xxxx </w:t>
      </w:r>
      <w:r w:rsidR="00121A26" w:rsidRPr="003C63F4">
        <w:rPr>
          <w:rFonts w:ascii="Arial" w:eastAsia="Calibri" w:hAnsi="Arial" w:cs="Arial"/>
          <w:i/>
          <w:color w:val="FF0000"/>
          <w:sz w:val="16"/>
          <w:szCs w:val="16"/>
        </w:rPr>
        <w:t>(</w:t>
      </w:r>
      <w:r w:rsidR="00121A26" w:rsidRPr="00E068A7">
        <w:rPr>
          <w:rFonts w:ascii="Arial" w:eastAsia="Calibri" w:hAnsi="Arial" w:cs="Arial"/>
          <w:i/>
          <w:color w:val="FF0000"/>
          <w:sz w:val="16"/>
          <w:szCs w:val="16"/>
        </w:rPr>
        <w:t>registro</w:t>
      </w:r>
      <w:r w:rsidR="00121A26" w:rsidRPr="003C63F4">
        <w:rPr>
          <w:rFonts w:ascii="Arial" w:eastAsia="Calibri" w:hAnsi="Arial" w:cs="Arial"/>
          <w:i/>
          <w:color w:val="FF0000"/>
          <w:sz w:val="16"/>
          <w:szCs w:val="16"/>
        </w:rPr>
        <w:t>/prórroga/actualización</w:t>
      </w:r>
      <w:r w:rsidR="000B456E">
        <w:rPr>
          <w:rFonts w:ascii="Arial" w:eastAsia="Calibri" w:hAnsi="Arial" w:cs="Arial"/>
          <w:i/>
          <w:color w:val="FF0000"/>
          <w:sz w:val="16"/>
          <w:szCs w:val="16"/>
        </w:rPr>
        <w:t>/traslado</w:t>
      </w:r>
      <w:r w:rsidR="00121A26" w:rsidRPr="003C63F4">
        <w:rPr>
          <w:rFonts w:ascii="Arial" w:eastAsia="Calibri" w:hAnsi="Arial" w:cs="Arial"/>
          <w:i/>
          <w:color w:val="FF0000"/>
          <w:sz w:val="16"/>
          <w:szCs w:val="16"/>
        </w:rPr>
        <w:t>)</w:t>
      </w:r>
      <w:r w:rsidR="00121A26" w:rsidRPr="00E068A7">
        <w:rPr>
          <w:rFonts w:ascii="Arial" w:eastAsia="Calibri" w:hAnsi="Arial" w:cs="Arial"/>
          <w:i/>
          <w:color w:val="FF0000"/>
          <w:sz w:val="16"/>
          <w:szCs w:val="16"/>
        </w:rPr>
        <w:t xml:space="preserve"> </w:t>
      </w:r>
      <w:r w:rsidRPr="00E068A7">
        <w:rPr>
          <w:rFonts w:ascii="Arial" w:eastAsia="Calibri" w:hAnsi="Arial" w:cs="Arial"/>
        </w:rPr>
        <w:t>de publicidad exterior visual, elevada por</w:t>
      </w:r>
      <w:r w:rsidR="00121A26">
        <w:rPr>
          <w:rFonts w:ascii="Arial" w:eastAsia="Calibri" w:hAnsi="Arial" w:cs="Arial"/>
        </w:rPr>
        <w:t xml:space="preserve"> la</w:t>
      </w:r>
      <w:r w:rsidRPr="00E068A7">
        <w:rPr>
          <w:rFonts w:ascii="Arial" w:eastAsia="Calibri" w:hAnsi="Arial" w:cs="Arial"/>
        </w:rPr>
        <w:t xml:space="preserve"> </w:t>
      </w:r>
      <w:r w:rsidR="00121A26" w:rsidRPr="003C63F4">
        <w:rPr>
          <w:rFonts w:ascii="Arial" w:eastAsia="Calibri" w:hAnsi="Arial" w:cs="Arial"/>
          <w:color w:val="FF0000"/>
        </w:rPr>
        <w:t xml:space="preserve">xxxx </w:t>
      </w:r>
      <w:r w:rsidR="00121A26" w:rsidRPr="003C63F4">
        <w:rPr>
          <w:rFonts w:ascii="Arial" w:eastAsia="Calibri" w:hAnsi="Arial" w:cs="Arial"/>
          <w:i/>
          <w:color w:val="FF0000"/>
          <w:sz w:val="16"/>
          <w:szCs w:val="16"/>
        </w:rPr>
        <w:t>(</w:t>
      </w:r>
      <w:r w:rsidR="00121A26" w:rsidRPr="00E068A7">
        <w:rPr>
          <w:rFonts w:ascii="Arial" w:eastAsia="Calibri" w:hAnsi="Arial" w:cs="Arial"/>
          <w:i/>
          <w:color w:val="FF0000"/>
          <w:sz w:val="16"/>
          <w:szCs w:val="16"/>
          <w:lang w:val="es-MX"/>
        </w:rPr>
        <w:t>sociedad</w:t>
      </w:r>
      <w:r w:rsidR="00121A26" w:rsidRPr="003C63F4">
        <w:rPr>
          <w:rFonts w:ascii="Arial" w:eastAsia="Calibri" w:hAnsi="Arial" w:cs="Arial"/>
          <w:i/>
          <w:color w:val="FF0000"/>
          <w:sz w:val="16"/>
          <w:szCs w:val="16"/>
          <w:lang w:val="es-MX"/>
        </w:rPr>
        <w:t>/empresa)</w:t>
      </w:r>
      <w:r w:rsidR="000B456E">
        <w:rPr>
          <w:rFonts w:ascii="Arial" w:eastAsia="Calibri" w:hAnsi="Arial" w:cs="Arial"/>
          <w:color w:val="FF0000"/>
          <w:lang w:val="es-MX"/>
        </w:rPr>
        <w:t xml:space="preserve">, </w:t>
      </w:r>
      <w:r w:rsidR="000B456E">
        <w:rPr>
          <w:rFonts w:ascii="Arial" w:eastAsia="Calibri" w:hAnsi="Arial" w:cs="Arial"/>
          <w:lang w:val="es-MX"/>
        </w:rPr>
        <w:t xml:space="preserve">identificada </w:t>
      </w:r>
      <w:r w:rsidRPr="00E068A7">
        <w:rPr>
          <w:rFonts w:ascii="Arial" w:eastAsia="Calibri" w:hAnsi="Arial" w:cs="Arial"/>
          <w:lang w:val="es-ES"/>
        </w:rPr>
        <w:t>con N</w:t>
      </w:r>
      <w:r w:rsidR="000B456E">
        <w:rPr>
          <w:rFonts w:ascii="Arial" w:eastAsia="Calibri" w:hAnsi="Arial" w:cs="Arial"/>
          <w:lang w:val="es-ES"/>
        </w:rPr>
        <w:t>IT</w:t>
      </w:r>
      <w:r w:rsidRPr="00E068A7">
        <w:rPr>
          <w:rFonts w:ascii="Arial" w:eastAsia="Calibri" w:hAnsi="Arial" w:cs="Arial"/>
          <w:lang w:val="es-ES"/>
        </w:rPr>
        <w:t xml:space="preserve">. </w:t>
      </w:r>
      <w:r w:rsidR="00121A26" w:rsidRPr="00121A26">
        <w:rPr>
          <w:rFonts w:ascii="Arial" w:eastAsia="Calibri" w:hAnsi="Arial" w:cs="Arial"/>
          <w:color w:val="FF0000"/>
          <w:lang w:val="es-ES"/>
        </w:rPr>
        <w:t>xxx</w:t>
      </w:r>
      <w:r w:rsidR="003E74DB">
        <w:rPr>
          <w:rFonts w:ascii="Arial" w:eastAsia="Calibri" w:hAnsi="Arial" w:cs="Arial"/>
          <w:color w:val="FF0000"/>
          <w:lang w:val="es-ES"/>
        </w:rPr>
        <w:t>x</w:t>
      </w:r>
      <w:r w:rsidRPr="00E068A7">
        <w:rPr>
          <w:rFonts w:ascii="Arial" w:eastAsia="Calibri" w:hAnsi="Arial" w:cs="Arial"/>
        </w:rPr>
        <w:t>, representada legalmente por el</w:t>
      </w:r>
      <w:r w:rsidR="00121A26">
        <w:rPr>
          <w:rFonts w:ascii="Arial" w:eastAsia="Calibri" w:hAnsi="Arial" w:cs="Arial"/>
        </w:rPr>
        <w:t>(a)</w:t>
      </w:r>
      <w:r w:rsidRPr="00E068A7">
        <w:rPr>
          <w:rFonts w:ascii="Arial" w:eastAsia="Calibri" w:hAnsi="Arial" w:cs="Arial"/>
        </w:rPr>
        <w:t xml:space="preserve"> señor</w:t>
      </w:r>
      <w:r w:rsidR="00121A26">
        <w:rPr>
          <w:rFonts w:ascii="Arial" w:eastAsia="Calibri" w:hAnsi="Arial" w:cs="Arial"/>
        </w:rPr>
        <w:t>(a)</w:t>
      </w:r>
      <w:r w:rsidRPr="00E068A7">
        <w:rPr>
          <w:rFonts w:ascii="Arial" w:eastAsia="Calibri" w:hAnsi="Arial" w:cs="Arial"/>
        </w:rPr>
        <w:t xml:space="preserve"> </w:t>
      </w:r>
      <w:r w:rsidR="00121A26" w:rsidRPr="00121A26">
        <w:rPr>
          <w:rFonts w:ascii="Arial" w:eastAsia="Calibri" w:hAnsi="Arial" w:cs="Arial"/>
          <w:color w:val="FF0000"/>
          <w:lang w:val="es-ES"/>
        </w:rPr>
        <w:t>XXXX</w:t>
      </w:r>
      <w:r w:rsidRPr="00E068A7">
        <w:rPr>
          <w:rFonts w:ascii="Arial" w:eastAsia="Calibri" w:hAnsi="Arial" w:cs="Arial"/>
        </w:rPr>
        <w:t>, identificado</w:t>
      </w:r>
      <w:r w:rsidR="00121A26">
        <w:rPr>
          <w:rFonts w:ascii="Arial" w:eastAsia="Calibri" w:hAnsi="Arial" w:cs="Arial"/>
        </w:rPr>
        <w:t>(a)</w:t>
      </w:r>
      <w:r w:rsidRPr="00E068A7">
        <w:rPr>
          <w:rFonts w:ascii="Arial" w:eastAsia="Calibri" w:hAnsi="Arial" w:cs="Arial"/>
        </w:rPr>
        <w:t xml:space="preserve"> con la cédula de ciudadanía </w:t>
      </w:r>
      <w:r w:rsidR="00121A26" w:rsidRPr="00121A26">
        <w:rPr>
          <w:rFonts w:ascii="Arial" w:eastAsia="Calibri" w:hAnsi="Arial" w:cs="Arial"/>
          <w:color w:val="FF0000"/>
          <w:lang w:val="es-ES"/>
        </w:rPr>
        <w:t>xxxx</w:t>
      </w:r>
      <w:r w:rsidRPr="00E068A7">
        <w:rPr>
          <w:rFonts w:ascii="Arial" w:eastAsia="Calibri" w:hAnsi="Arial" w:cs="Arial"/>
        </w:rPr>
        <w:t>, de conformidad con la establecido en el parte motiva del presente Acto Administrativo.</w:t>
      </w:r>
    </w:p>
    <w:p w:rsidR="000B456E" w:rsidRDefault="000B456E" w:rsidP="000B456E">
      <w:pPr>
        <w:tabs>
          <w:tab w:val="left" w:pos="2670"/>
        </w:tabs>
        <w:autoSpaceDE w:val="0"/>
        <w:autoSpaceDN w:val="0"/>
        <w:adjustRightInd w:val="0"/>
        <w:spacing w:after="0" w:line="240" w:lineRule="auto"/>
        <w:jc w:val="both"/>
        <w:rPr>
          <w:rFonts w:ascii="Arial" w:eastAsia="Calibri" w:hAnsi="Arial" w:cs="Arial"/>
          <w:bCs/>
          <w:color w:val="538135" w:themeColor="accent6" w:themeShade="BF"/>
        </w:rPr>
      </w:pPr>
      <w:r>
        <w:rPr>
          <w:rFonts w:ascii="Arial" w:eastAsia="Calibri" w:hAnsi="Arial" w:cs="Arial"/>
          <w:bCs/>
          <w:color w:val="538135" w:themeColor="accent6" w:themeShade="BF"/>
        </w:rPr>
        <w:tab/>
      </w:r>
    </w:p>
    <w:p w:rsidR="00F73729" w:rsidRPr="000B456E" w:rsidRDefault="000B456E" w:rsidP="00F73729">
      <w:pPr>
        <w:autoSpaceDE w:val="0"/>
        <w:autoSpaceDN w:val="0"/>
        <w:adjustRightInd w:val="0"/>
        <w:spacing w:after="0" w:line="240" w:lineRule="auto"/>
        <w:jc w:val="both"/>
        <w:rPr>
          <w:rFonts w:ascii="Arial" w:eastAsia="Calibri" w:hAnsi="Arial" w:cs="Arial"/>
        </w:rPr>
      </w:pPr>
      <w:r>
        <w:rPr>
          <w:rFonts w:ascii="Arial" w:eastAsia="Calibri" w:hAnsi="Arial" w:cs="Arial"/>
          <w:b/>
          <w:bCs/>
          <w:color w:val="FF0000"/>
          <w:u w:val="single"/>
        </w:rPr>
        <w:t>(</w:t>
      </w:r>
      <w:r w:rsidRPr="000B456E">
        <w:rPr>
          <w:rFonts w:ascii="Arial" w:eastAsia="Calibri" w:hAnsi="Arial" w:cs="Arial"/>
          <w:b/>
          <w:bCs/>
          <w:color w:val="FF0000"/>
          <w:u w:val="single"/>
        </w:rPr>
        <w:t>Texto para cuando se trata de desistimiento expreso</w:t>
      </w:r>
      <w:r>
        <w:rPr>
          <w:rFonts w:ascii="Arial" w:eastAsia="Calibri" w:hAnsi="Arial" w:cs="Arial"/>
          <w:b/>
          <w:bCs/>
          <w:color w:val="FF0000"/>
          <w:u w:val="single"/>
        </w:rPr>
        <w:t>)</w:t>
      </w:r>
      <w:r w:rsidRPr="000B456E">
        <w:rPr>
          <w:rFonts w:ascii="Arial" w:eastAsia="Calibri" w:hAnsi="Arial" w:cs="Arial"/>
          <w:b/>
          <w:bCs/>
          <w:color w:val="FF0000"/>
        </w:rPr>
        <w:t xml:space="preserve"> </w:t>
      </w:r>
      <w:r w:rsidR="00F73729" w:rsidRPr="000B456E">
        <w:rPr>
          <w:rFonts w:ascii="Arial" w:eastAsia="Calibri" w:hAnsi="Arial" w:cs="Arial"/>
          <w:bCs/>
        </w:rPr>
        <w:t>Declara</w:t>
      </w:r>
      <w:r w:rsidR="00F73729" w:rsidRPr="000B456E">
        <w:rPr>
          <w:rFonts w:ascii="Arial" w:eastAsia="Calibri" w:hAnsi="Arial" w:cs="Arial"/>
        </w:rPr>
        <w:t xml:space="preserve">r el </w:t>
      </w:r>
      <w:r w:rsidR="00F73729" w:rsidRPr="000B456E">
        <w:rPr>
          <w:rFonts w:ascii="Arial" w:eastAsia="Calibri" w:hAnsi="Arial" w:cs="Arial"/>
          <w:bCs/>
        </w:rPr>
        <w:t>desistimiento</w:t>
      </w:r>
      <w:r w:rsidR="00F73729" w:rsidRPr="000B456E">
        <w:rPr>
          <w:rFonts w:ascii="Arial" w:eastAsia="Calibri" w:hAnsi="Arial" w:cs="Arial"/>
          <w:b/>
          <w:bCs/>
        </w:rPr>
        <w:t xml:space="preserve"> </w:t>
      </w:r>
      <w:r w:rsidR="00F73729" w:rsidRPr="000B456E">
        <w:rPr>
          <w:rFonts w:ascii="Arial" w:eastAsia="Calibri" w:hAnsi="Arial" w:cs="Arial"/>
          <w:bCs/>
        </w:rPr>
        <w:t>tácito</w:t>
      </w:r>
      <w:r w:rsidR="00F73729" w:rsidRPr="000B456E">
        <w:rPr>
          <w:rFonts w:ascii="Arial" w:eastAsia="Calibri" w:hAnsi="Arial" w:cs="Arial"/>
          <w:b/>
          <w:bCs/>
        </w:rPr>
        <w:t xml:space="preserve"> </w:t>
      </w:r>
      <w:r w:rsidR="00F73729" w:rsidRPr="000B456E">
        <w:rPr>
          <w:rFonts w:ascii="Arial" w:eastAsia="Calibri" w:hAnsi="Arial" w:cs="Arial"/>
        </w:rPr>
        <w:t xml:space="preserve">de la solicitud de </w:t>
      </w:r>
      <w:r w:rsidR="00F73729" w:rsidRPr="000B456E">
        <w:rPr>
          <w:rFonts w:ascii="Arial" w:eastAsia="Calibri" w:hAnsi="Arial" w:cs="Arial"/>
          <w:color w:val="FF0000"/>
        </w:rPr>
        <w:t xml:space="preserve">xxxx </w:t>
      </w:r>
      <w:r w:rsidRPr="000B456E">
        <w:rPr>
          <w:rFonts w:ascii="Arial" w:eastAsia="Calibri" w:hAnsi="Arial" w:cs="Arial"/>
          <w:i/>
          <w:color w:val="FF0000"/>
          <w:sz w:val="16"/>
          <w:szCs w:val="16"/>
        </w:rPr>
        <w:t>(registro</w:t>
      </w:r>
      <w:r w:rsidR="00F73729" w:rsidRPr="000B456E">
        <w:rPr>
          <w:rFonts w:ascii="Arial" w:eastAsia="Calibri" w:hAnsi="Arial" w:cs="Arial"/>
          <w:i/>
          <w:color w:val="FF0000"/>
          <w:sz w:val="16"/>
          <w:szCs w:val="16"/>
        </w:rPr>
        <w:t>/prórroga/actualización</w:t>
      </w:r>
      <w:r w:rsidRPr="000B456E">
        <w:rPr>
          <w:rFonts w:ascii="Arial" w:eastAsia="Calibri" w:hAnsi="Arial" w:cs="Arial"/>
          <w:i/>
          <w:color w:val="FF0000"/>
          <w:sz w:val="16"/>
          <w:szCs w:val="16"/>
        </w:rPr>
        <w:t>/traslado</w:t>
      </w:r>
      <w:r w:rsidR="00F73729" w:rsidRPr="000B456E">
        <w:rPr>
          <w:rFonts w:ascii="Arial" w:eastAsia="Calibri" w:hAnsi="Arial" w:cs="Arial"/>
          <w:i/>
          <w:color w:val="FF0000"/>
          <w:sz w:val="16"/>
          <w:szCs w:val="16"/>
        </w:rPr>
        <w:t>)</w:t>
      </w:r>
      <w:r w:rsidR="00F73729" w:rsidRPr="000B456E">
        <w:rPr>
          <w:rFonts w:ascii="Arial" w:eastAsia="Calibri" w:hAnsi="Arial" w:cs="Arial"/>
          <w:i/>
          <w:sz w:val="16"/>
          <w:szCs w:val="16"/>
        </w:rPr>
        <w:t xml:space="preserve"> </w:t>
      </w:r>
      <w:r w:rsidR="00F73729" w:rsidRPr="000B456E">
        <w:rPr>
          <w:rFonts w:ascii="Arial" w:eastAsia="Calibri" w:hAnsi="Arial" w:cs="Arial"/>
        </w:rPr>
        <w:t xml:space="preserve">de publicidad exterior visual, elevada por la </w:t>
      </w:r>
      <w:r w:rsidR="00F73729" w:rsidRPr="000B456E">
        <w:rPr>
          <w:rFonts w:ascii="Arial" w:eastAsia="Calibri" w:hAnsi="Arial" w:cs="Arial"/>
          <w:color w:val="FF0000"/>
        </w:rPr>
        <w:t xml:space="preserve">xxxx </w:t>
      </w:r>
      <w:r w:rsidR="00F73729" w:rsidRPr="000B456E">
        <w:rPr>
          <w:rFonts w:ascii="Arial" w:eastAsia="Calibri" w:hAnsi="Arial" w:cs="Arial"/>
          <w:i/>
          <w:color w:val="FF0000"/>
          <w:sz w:val="16"/>
          <w:szCs w:val="16"/>
        </w:rPr>
        <w:t>(</w:t>
      </w:r>
      <w:r w:rsidR="00F73729" w:rsidRPr="000B456E">
        <w:rPr>
          <w:rFonts w:ascii="Arial" w:eastAsia="Calibri" w:hAnsi="Arial" w:cs="Arial"/>
          <w:i/>
          <w:color w:val="FF0000"/>
          <w:sz w:val="16"/>
          <w:szCs w:val="16"/>
          <w:lang w:val="es-MX"/>
        </w:rPr>
        <w:t>sociedad/empresa)</w:t>
      </w:r>
      <w:r w:rsidR="00F73729" w:rsidRPr="000B456E">
        <w:rPr>
          <w:rFonts w:ascii="Arial" w:eastAsia="Calibri" w:hAnsi="Arial" w:cs="Arial"/>
          <w:color w:val="FF0000"/>
          <w:lang w:val="es-MX"/>
        </w:rPr>
        <w:t xml:space="preserve"> </w:t>
      </w:r>
      <w:r>
        <w:rPr>
          <w:rFonts w:ascii="Arial" w:eastAsia="Calibri" w:hAnsi="Arial" w:cs="Arial"/>
          <w:lang w:val="es-MX"/>
        </w:rPr>
        <w:t xml:space="preserve">identificada </w:t>
      </w:r>
      <w:r w:rsidR="00F73729" w:rsidRPr="000B456E">
        <w:rPr>
          <w:rFonts w:ascii="Arial" w:eastAsia="Calibri" w:hAnsi="Arial" w:cs="Arial"/>
          <w:lang w:val="es-ES"/>
        </w:rPr>
        <w:t>con N</w:t>
      </w:r>
      <w:r>
        <w:rPr>
          <w:rFonts w:ascii="Arial" w:eastAsia="Calibri" w:hAnsi="Arial" w:cs="Arial"/>
          <w:lang w:val="es-ES"/>
        </w:rPr>
        <w:t>IT</w:t>
      </w:r>
      <w:r w:rsidR="00F73729" w:rsidRPr="000B456E">
        <w:rPr>
          <w:rFonts w:ascii="Arial" w:eastAsia="Calibri" w:hAnsi="Arial" w:cs="Arial"/>
          <w:lang w:val="es-ES"/>
        </w:rPr>
        <w:t xml:space="preserve">. </w:t>
      </w:r>
      <w:r w:rsidR="00F73729" w:rsidRPr="000B456E">
        <w:rPr>
          <w:rFonts w:ascii="Arial" w:eastAsia="Calibri" w:hAnsi="Arial" w:cs="Arial"/>
          <w:color w:val="FF0000"/>
          <w:lang w:val="es-ES"/>
        </w:rPr>
        <w:t>xxxx</w:t>
      </w:r>
      <w:r w:rsidR="00F73729" w:rsidRPr="000B456E">
        <w:rPr>
          <w:rFonts w:ascii="Arial" w:eastAsia="Calibri" w:hAnsi="Arial" w:cs="Arial"/>
        </w:rPr>
        <w:t xml:space="preserve">, representada legalmente por el(a) señor(a) </w:t>
      </w:r>
      <w:r w:rsidR="00F73729" w:rsidRPr="000B456E">
        <w:rPr>
          <w:rFonts w:ascii="Arial" w:eastAsia="Calibri" w:hAnsi="Arial" w:cs="Arial"/>
          <w:lang w:val="es-ES"/>
        </w:rPr>
        <w:t>XXXX</w:t>
      </w:r>
      <w:r w:rsidR="00F73729" w:rsidRPr="000B456E">
        <w:rPr>
          <w:rFonts w:ascii="Arial" w:eastAsia="Calibri" w:hAnsi="Arial" w:cs="Arial"/>
        </w:rPr>
        <w:t xml:space="preserve">, identificado(a) con la cédula de ciudadanía </w:t>
      </w:r>
      <w:r w:rsidR="00F73729" w:rsidRPr="000B456E">
        <w:rPr>
          <w:rFonts w:ascii="Arial" w:eastAsia="Calibri" w:hAnsi="Arial" w:cs="Arial"/>
          <w:color w:val="FF0000"/>
          <w:lang w:val="es-ES"/>
        </w:rPr>
        <w:t>xxxx</w:t>
      </w:r>
      <w:r w:rsidR="00F73729" w:rsidRPr="000B456E">
        <w:rPr>
          <w:rFonts w:ascii="Arial" w:eastAsia="Calibri" w:hAnsi="Arial" w:cs="Arial"/>
        </w:rPr>
        <w:t>, de conformidad con la establecido en el parte motiva del presente Acto Administrativo.</w:t>
      </w:r>
    </w:p>
    <w:p w:rsidR="00F73729" w:rsidRPr="00E068A7" w:rsidRDefault="00F73729" w:rsidP="00E068A7">
      <w:pPr>
        <w:autoSpaceDE w:val="0"/>
        <w:autoSpaceDN w:val="0"/>
        <w:adjustRightInd w:val="0"/>
        <w:spacing w:after="0" w:line="240" w:lineRule="auto"/>
        <w:jc w:val="both"/>
        <w:rPr>
          <w:rFonts w:ascii="Arial" w:eastAsia="Calibri" w:hAnsi="Arial" w:cs="Arial"/>
        </w:rPr>
      </w:pPr>
    </w:p>
    <w:p w:rsidR="00E068A7" w:rsidRDefault="00E068A7" w:rsidP="00E068A7">
      <w:pPr>
        <w:autoSpaceDE w:val="0"/>
        <w:autoSpaceDN w:val="0"/>
        <w:adjustRightInd w:val="0"/>
        <w:spacing w:after="0" w:line="240" w:lineRule="auto"/>
        <w:rPr>
          <w:rFonts w:ascii="Arial" w:eastAsia="Calibri" w:hAnsi="Arial" w:cs="Arial"/>
        </w:rPr>
      </w:pPr>
    </w:p>
    <w:p w:rsidR="004D58D3" w:rsidRPr="005A1E9B" w:rsidRDefault="004D58D3" w:rsidP="004D58D3">
      <w:pPr>
        <w:widowControl w:val="0"/>
        <w:spacing w:after="0" w:line="240" w:lineRule="auto"/>
        <w:jc w:val="both"/>
        <w:rPr>
          <w:rFonts w:ascii="Arial" w:hAnsi="Arial" w:cs="Arial"/>
          <w:bCs/>
          <w:color w:val="000000"/>
        </w:rPr>
      </w:pPr>
      <w:r>
        <w:rPr>
          <w:rFonts w:ascii="Arial" w:hAnsi="Arial" w:cs="Arial"/>
          <w:b/>
          <w:bCs/>
        </w:rPr>
        <w:t xml:space="preserve">SEGUNDO.- </w:t>
      </w:r>
      <w:r w:rsidRPr="005A1E9B">
        <w:rPr>
          <w:rFonts w:ascii="Arial" w:hAnsi="Arial" w:cs="Arial"/>
          <w:bCs/>
          <w:color w:val="000000"/>
        </w:rPr>
        <w:t xml:space="preserve">Ordenar a la </w:t>
      </w:r>
      <w:r w:rsidRPr="00E91456">
        <w:rPr>
          <w:rFonts w:ascii="Arial" w:hAnsi="Arial" w:cs="Arial"/>
          <w:bCs/>
          <w:color w:val="FF0000"/>
        </w:rPr>
        <w:t>xxxx</w:t>
      </w:r>
      <w:r w:rsidR="000B456E">
        <w:rPr>
          <w:rFonts w:ascii="Arial" w:hAnsi="Arial" w:cs="Arial"/>
          <w:bCs/>
          <w:color w:val="FF0000"/>
        </w:rPr>
        <w:t xml:space="preserve"> </w:t>
      </w:r>
      <w:r w:rsidRPr="00E91456">
        <w:rPr>
          <w:rFonts w:ascii="Arial" w:hAnsi="Arial" w:cs="Arial"/>
          <w:i/>
          <w:color w:val="FF0000"/>
          <w:sz w:val="18"/>
          <w:szCs w:val="18"/>
          <w:lang w:val="es-MX" w:eastAsia="ar-SA"/>
        </w:rPr>
        <w:t>(empresa/sociedad/industria)</w:t>
      </w:r>
      <w:r>
        <w:rPr>
          <w:rFonts w:ascii="Arial" w:hAnsi="Arial" w:cs="Arial"/>
          <w:color w:val="FF0000"/>
          <w:lang w:val="es-MX" w:eastAsia="ar-SA"/>
        </w:rPr>
        <w:t xml:space="preserve"> </w:t>
      </w:r>
      <w:r>
        <w:rPr>
          <w:rFonts w:ascii="Arial" w:hAnsi="Arial" w:cs="Arial"/>
          <w:color w:val="000000"/>
        </w:rPr>
        <w:t xml:space="preserve">el desmonte del elemento </w:t>
      </w:r>
      <w:r>
        <w:rPr>
          <w:rFonts w:ascii="Arial" w:hAnsi="Arial" w:cs="Arial"/>
          <w:lang w:val="es-MX"/>
        </w:rPr>
        <w:t>publicidad exterior visual</w:t>
      </w:r>
      <w:r w:rsidR="000B456E">
        <w:rPr>
          <w:rFonts w:ascii="Arial" w:hAnsi="Arial" w:cs="Arial"/>
          <w:lang w:val="es-MX"/>
        </w:rPr>
        <w:t xml:space="preserve"> </w:t>
      </w:r>
      <w:r w:rsidR="000B456E" w:rsidRPr="00F64E19">
        <w:rPr>
          <w:rFonts w:ascii="Arial" w:hAnsi="Arial" w:cs="Arial"/>
          <w:i/>
          <w:color w:val="FF0000"/>
        </w:rPr>
        <w:t>(valla con estructura tubular</w:t>
      </w:r>
      <w:r w:rsidR="000B456E">
        <w:rPr>
          <w:rFonts w:ascii="Arial" w:hAnsi="Arial" w:cs="Arial"/>
          <w:i/>
          <w:color w:val="FF0000"/>
        </w:rPr>
        <w:t>/</w:t>
      </w:r>
      <w:r w:rsidR="000B456E" w:rsidRPr="00F64E19">
        <w:rPr>
          <w:rFonts w:ascii="Arial" w:hAnsi="Arial" w:cs="Arial"/>
          <w:i/>
          <w:color w:val="FF0000"/>
        </w:rPr>
        <w:t>aviso separado de fachada</w:t>
      </w:r>
      <w:r w:rsidR="000B456E">
        <w:rPr>
          <w:rFonts w:ascii="Arial" w:hAnsi="Arial" w:cs="Arial"/>
          <w:i/>
          <w:color w:val="FF0000"/>
        </w:rPr>
        <w:t>/</w:t>
      </w:r>
      <w:r w:rsidR="000B456E" w:rsidRPr="00F64E19">
        <w:rPr>
          <w:rFonts w:ascii="Arial" w:hAnsi="Arial" w:cs="Arial"/>
          <w:i/>
          <w:color w:val="FF0000"/>
        </w:rPr>
        <w:t xml:space="preserve"> valla de obra con estructura tubular</w:t>
      </w:r>
      <w:r w:rsidR="000B456E">
        <w:rPr>
          <w:rFonts w:ascii="Arial" w:hAnsi="Arial" w:cs="Arial"/>
          <w:i/>
          <w:color w:val="FF0000"/>
        </w:rPr>
        <w:t>)</w:t>
      </w:r>
      <w:r w:rsidR="000B456E" w:rsidRPr="00CB1288">
        <w:rPr>
          <w:rFonts w:ascii="Arial" w:hAnsi="Arial" w:cs="Arial"/>
          <w:lang w:eastAsia="ar-SA"/>
        </w:rPr>
        <w:t>,</w:t>
      </w:r>
      <w:r>
        <w:rPr>
          <w:rFonts w:ascii="Arial" w:hAnsi="Arial" w:cs="Arial"/>
          <w:color w:val="000000"/>
        </w:rPr>
        <w:t xml:space="preserve"> ubicada en la </w:t>
      </w:r>
      <w:r w:rsidRPr="00E91456">
        <w:rPr>
          <w:rFonts w:ascii="Arial" w:hAnsi="Arial" w:cs="Arial"/>
          <w:color w:val="FF0000"/>
        </w:rPr>
        <w:t xml:space="preserve">xxxx </w:t>
      </w:r>
      <w:r w:rsidRPr="00E91456">
        <w:rPr>
          <w:rFonts w:ascii="Arial" w:hAnsi="Arial" w:cs="Arial"/>
          <w:i/>
          <w:color w:val="FF0000"/>
          <w:sz w:val="18"/>
          <w:szCs w:val="18"/>
        </w:rPr>
        <w:t>(dirección)</w:t>
      </w:r>
      <w:r w:rsidRPr="00C552CE">
        <w:rPr>
          <w:rFonts w:ascii="Arial" w:hAnsi="Arial" w:cs="Arial"/>
          <w:color w:val="FF0000"/>
        </w:rPr>
        <w:t xml:space="preserve"> </w:t>
      </w:r>
      <w:r w:rsidRPr="005A1E9B">
        <w:rPr>
          <w:rFonts w:ascii="Arial" w:hAnsi="Arial" w:cs="Arial"/>
          <w:color w:val="000000"/>
        </w:rPr>
        <w:t>de esta ciudad, en el término de tres (3) días hábiles contados a partir de la ejecutoria de la presente resolución.</w:t>
      </w:r>
    </w:p>
    <w:p w:rsidR="004D58D3" w:rsidRPr="00E068A7" w:rsidRDefault="004D58D3" w:rsidP="00E068A7">
      <w:pPr>
        <w:autoSpaceDE w:val="0"/>
        <w:autoSpaceDN w:val="0"/>
        <w:adjustRightInd w:val="0"/>
        <w:spacing w:after="0" w:line="240" w:lineRule="auto"/>
        <w:rPr>
          <w:rFonts w:ascii="Arial" w:eastAsia="Calibri" w:hAnsi="Arial" w:cs="Arial"/>
        </w:rPr>
      </w:pPr>
    </w:p>
    <w:p w:rsidR="00E068A7" w:rsidRPr="00E068A7" w:rsidRDefault="004D58D3" w:rsidP="00E068A7">
      <w:pPr>
        <w:spacing w:after="0" w:line="240" w:lineRule="auto"/>
        <w:jc w:val="both"/>
        <w:rPr>
          <w:rFonts w:ascii="Arial" w:eastAsia="Times New Roman" w:hAnsi="Arial" w:cs="Arial"/>
          <w:bCs/>
          <w:noProof/>
          <w:szCs w:val="24"/>
          <w:lang w:val="es-ES" w:eastAsia="es-ES"/>
        </w:rPr>
      </w:pPr>
      <w:r>
        <w:rPr>
          <w:rFonts w:ascii="Arial" w:eastAsia="Times New Roman" w:hAnsi="Arial" w:cs="Arial"/>
          <w:b/>
          <w:szCs w:val="24"/>
          <w:lang w:eastAsia="es-ES"/>
        </w:rPr>
        <w:t>TERCERO</w:t>
      </w:r>
      <w:r w:rsidR="00E068A7" w:rsidRPr="00E068A7">
        <w:rPr>
          <w:rFonts w:ascii="Arial" w:eastAsia="Times New Roman" w:hAnsi="Arial" w:cs="Arial"/>
          <w:b/>
          <w:szCs w:val="24"/>
          <w:lang w:eastAsia="es-ES"/>
        </w:rPr>
        <w:t>.</w:t>
      </w:r>
      <w:r w:rsidR="00E068A7" w:rsidRPr="00E068A7">
        <w:rPr>
          <w:rFonts w:ascii="Arial" w:eastAsia="Times New Roman" w:hAnsi="Arial" w:cs="Arial"/>
          <w:szCs w:val="24"/>
          <w:lang w:eastAsia="es-ES"/>
        </w:rPr>
        <w:t>-</w:t>
      </w:r>
      <w:r w:rsidR="00E068A7" w:rsidRPr="00E068A7">
        <w:rPr>
          <w:rFonts w:ascii="Arial" w:eastAsia="Times New Roman" w:hAnsi="Arial" w:cs="Arial"/>
          <w:bCs/>
          <w:lang w:val="es-ES" w:eastAsia="es-ES"/>
        </w:rPr>
        <w:t xml:space="preserve"> </w:t>
      </w:r>
      <w:r w:rsidR="00E068A7" w:rsidRPr="00E068A7">
        <w:rPr>
          <w:rFonts w:ascii="Arial" w:eastAsia="Times New Roman" w:hAnsi="Arial" w:cs="Arial"/>
          <w:bCs/>
          <w:iCs/>
          <w:lang w:val="es-ES" w:eastAsia="es-ES"/>
        </w:rPr>
        <w:t>Ordenar el archivo de las diligencias</w:t>
      </w:r>
      <w:r w:rsidR="00E068A7" w:rsidRPr="00E068A7">
        <w:rPr>
          <w:rFonts w:ascii="Arial" w:eastAsia="Times New Roman" w:hAnsi="Arial" w:cs="Arial"/>
          <w:bCs/>
          <w:lang w:val="es-ES" w:eastAsia="es-ES"/>
        </w:rPr>
        <w:t xml:space="preserve"> administrativas contenidas en el expediente</w:t>
      </w:r>
      <w:r w:rsidR="00121A26">
        <w:rPr>
          <w:rFonts w:ascii="Arial" w:eastAsia="Times New Roman" w:hAnsi="Arial" w:cs="Arial"/>
          <w:bCs/>
          <w:lang w:val="es-ES" w:eastAsia="es-ES"/>
        </w:rPr>
        <w:t xml:space="preserve"> N°. </w:t>
      </w:r>
      <w:r w:rsidR="00121A26" w:rsidRPr="00121A26">
        <w:rPr>
          <w:rFonts w:ascii="Arial" w:eastAsia="Times New Roman" w:hAnsi="Arial" w:cs="Arial"/>
          <w:bCs/>
          <w:color w:val="FF0000"/>
          <w:lang w:val="es-ES" w:eastAsia="es-ES"/>
        </w:rPr>
        <w:t xml:space="preserve">xxxx </w:t>
      </w:r>
      <w:r w:rsidR="00121A26" w:rsidRPr="00121A26">
        <w:rPr>
          <w:rFonts w:ascii="Arial" w:eastAsia="Times New Roman" w:hAnsi="Arial" w:cs="Arial"/>
          <w:bCs/>
          <w:i/>
          <w:color w:val="FF0000"/>
          <w:sz w:val="16"/>
          <w:szCs w:val="16"/>
          <w:lang w:val="es-ES" w:eastAsia="es-ES"/>
        </w:rPr>
        <w:t>(cite el número del expediente</w:t>
      </w:r>
      <w:r w:rsidR="00121A26">
        <w:rPr>
          <w:rFonts w:ascii="Arial" w:eastAsia="Times New Roman" w:hAnsi="Arial" w:cs="Arial"/>
          <w:bCs/>
          <w:lang w:val="es-ES" w:eastAsia="es-ES"/>
        </w:rPr>
        <w:t>)</w:t>
      </w:r>
      <w:r w:rsidR="00E068A7" w:rsidRPr="00E068A7">
        <w:rPr>
          <w:rFonts w:ascii="Arial" w:eastAsia="Times New Roman" w:hAnsi="Arial" w:cs="Arial"/>
          <w:bCs/>
          <w:lang w:val="es-MX" w:eastAsia="es-ES"/>
        </w:rPr>
        <w:t xml:space="preserve">, </w:t>
      </w:r>
      <w:r w:rsidR="00E068A7" w:rsidRPr="00E068A7">
        <w:rPr>
          <w:rFonts w:ascii="Arial" w:eastAsia="Times New Roman" w:hAnsi="Arial" w:cs="Arial"/>
          <w:bCs/>
          <w:lang w:eastAsia="es-ES"/>
        </w:rPr>
        <w:t>correspondientes</w:t>
      </w:r>
      <w:r w:rsidR="00E068A7" w:rsidRPr="00E068A7">
        <w:rPr>
          <w:rFonts w:ascii="Arial" w:eastAsia="Times New Roman" w:hAnsi="Arial" w:cs="Arial"/>
          <w:bCs/>
          <w:lang w:val="es-ES" w:eastAsia="es-ES"/>
        </w:rPr>
        <w:t xml:space="preserve"> al </w:t>
      </w:r>
      <w:r w:rsidR="00E068A7" w:rsidRPr="00E068A7">
        <w:rPr>
          <w:rFonts w:ascii="Arial" w:eastAsia="Times New Roman" w:hAnsi="Arial" w:cs="Arial"/>
          <w:bCs/>
          <w:iCs/>
          <w:lang w:val="es-ES" w:eastAsia="es-ES"/>
        </w:rPr>
        <w:t xml:space="preserve">elemento de publicidad exterior visual tipo </w:t>
      </w:r>
      <w:r w:rsidR="00121A26" w:rsidRPr="00185BA0">
        <w:rPr>
          <w:rFonts w:ascii="Arial" w:eastAsia="Times New Roman" w:hAnsi="Arial" w:cs="Arial"/>
          <w:bCs/>
          <w:color w:val="FF0000"/>
          <w:lang w:val="es-MX" w:eastAsia="es-ES"/>
        </w:rPr>
        <w:t>xxxx</w:t>
      </w:r>
      <w:r w:rsidR="00E068A7" w:rsidRPr="00E068A7">
        <w:rPr>
          <w:rFonts w:ascii="Arial" w:eastAsia="Times New Roman" w:hAnsi="Arial" w:cs="Arial"/>
          <w:bCs/>
          <w:color w:val="FF0000"/>
          <w:lang w:val="es-MX" w:eastAsia="es-ES"/>
        </w:rPr>
        <w:t xml:space="preserve"> </w:t>
      </w:r>
      <w:r w:rsidR="000B456E" w:rsidRPr="00F64E19">
        <w:rPr>
          <w:rFonts w:ascii="Arial" w:hAnsi="Arial" w:cs="Arial"/>
          <w:i/>
          <w:color w:val="FF0000"/>
        </w:rPr>
        <w:t>(valla con estructura tubular</w:t>
      </w:r>
      <w:r w:rsidR="000B456E">
        <w:rPr>
          <w:rFonts w:ascii="Arial" w:hAnsi="Arial" w:cs="Arial"/>
          <w:i/>
          <w:color w:val="FF0000"/>
        </w:rPr>
        <w:t>/</w:t>
      </w:r>
      <w:r w:rsidR="000B456E" w:rsidRPr="00F64E19">
        <w:rPr>
          <w:rFonts w:ascii="Arial" w:hAnsi="Arial" w:cs="Arial"/>
          <w:i/>
          <w:color w:val="FF0000"/>
        </w:rPr>
        <w:t>aviso separado de fachada</w:t>
      </w:r>
      <w:r w:rsidR="000B456E">
        <w:rPr>
          <w:rFonts w:ascii="Arial" w:hAnsi="Arial" w:cs="Arial"/>
          <w:i/>
          <w:color w:val="FF0000"/>
        </w:rPr>
        <w:t>/</w:t>
      </w:r>
      <w:r w:rsidR="000B456E" w:rsidRPr="00F64E19">
        <w:rPr>
          <w:rFonts w:ascii="Arial" w:hAnsi="Arial" w:cs="Arial"/>
          <w:i/>
          <w:color w:val="FF0000"/>
        </w:rPr>
        <w:t xml:space="preserve"> valla de obra con estructura tubular</w:t>
      </w:r>
      <w:r w:rsidR="000B456E">
        <w:rPr>
          <w:rFonts w:ascii="Arial" w:hAnsi="Arial" w:cs="Arial"/>
          <w:i/>
          <w:color w:val="FF0000"/>
        </w:rPr>
        <w:t>)</w:t>
      </w:r>
      <w:r w:rsidR="000B456E" w:rsidRPr="00CB1288">
        <w:rPr>
          <w:rFonts w:ascii="Arial" w:hAnsi="Arial" w:cs="Arial"/>
          <w:lang w:eastAsia="ar-SA"/>
        </w:rPr>
        <w:t>,</w:t>
      </w:r>
      <w:r w:rsidR="000B456E">
        <w:rPr>
          <w:rFonts w:ascii="Arial" w:hAnsi="Arial" w:cs="Arial"/>
          <w:lang w:eastAsia="ar-SA"/>
        </w:rPr>
        <w:t xml:space="preserve"> </w:t>
      </w:r>
      <w:r w:rsidR="00E068A7" w:rsidRPr="00E068A7">
        <w:rPr>
          <w:rFonts w:ascii="Arial" w:eastAsia="Times New Roman" w:hAnsi="Arial" w:cs="Arial"/>
          <w:bCs/>
          <w:lang w:val="es-MX" w:eastAsia="es-ES"/>
        </w:rPr>
        <w:t xml:space="preserve">en la </w:t>
      </w:r>
      <w:r w:rsidR="003E74DB" w:rsidRPr="003E74DB">
        <w:rPr>
          <w:rFonts w:ascii="Arial" w:eastAsia="Times New Roman" w:hAnsi="Arial" w:cs="Arial"/>
          <w:bCs/>
          <w:noProof/>
          <w:color w:val="FF0000"/>
          <w:szCs w:val="24"/>
          <w:lang w:val="es-ES" w:eastAsia="es-ES"/>
        </w:rPr>
        <w:t xml:space="preserve">xxxx </w:t>
      </w:r>
      <w:r w:rsidR="003E74DB" w:rsidRPr="003E74DB">
        <w:rPr>
          <w:rFonts w:ascii="Arial" w:eastAsia="Times New Roman" w:hAnsi="Arial" w:cs="Arial"/>
          <w:bCs/>
          <w:i/>
          <w:noProof/>
          <w:color w:val="FF0000"/>
          <w:sz w:val="16"/>
          <w:szCs w:val="16"/>
          <w:lang w:val="es-ES" w:eastAsia="es-ES"/>
        </w:rPr>
        <w:t>(dirección)</w:t>
      </w:r>
      <w:r w:rsidR="00E068A7" w:rsidRPr="00E068A7">
        <w:rPr>
          <w:rFonts w:ascii="Arial" w:eastAsia="Times New Roman" w:hAnsi="Arial" w:cs="Arial"/>
          <w:bCs/>
          <w:noProof/>
          <w:szCs w:val="24"/>
          <w:lang w:val="es-ES" w:eastAsia="es-ES"/>
        </w:rPr>
        <w:t xml:space="preserve">, de la localidad de </w:t>
      </w:r>
      <w:r w:rsidR="003E74DB" w:rsidRPr="003E74DB">
        <w:rPr>
          <w:rFonts w:ascii="Arial" w:eastAsia="Times New Roman" w:hAnsi="Arial" w:cs="Arial"/>
          <w:bCs/>
          <w:noProof/>
          <w:color w:val="FF0000"/>
          <w:szCs w:val="24"/>
          <w:lang w:val="es-ES" w:eastAsia="es-ES"/>
        </w:rPr>
        <w:t>xxxx</w:t>
      </w:r>
      <w:r w:rsidR="00E068A7" w:rsidRPr="00E068A7">
        <w:rPr>
          <w:rFonts w:ascii="Arial" w:eastAsia="Times New Roman" w:hAnsi="Arial" w:cs="Arial"/>
          <w:bCs/>
          <w:noProof/>
          <w:color w:val="FF0000"/>
          <w:szCs w:val="24"/>
          <w:lang w:val="es-ES" w:eastAsia="es-ES"/>
        </w:rPr>
        <w:t xml:space="preserve"> </w:t>
      </w:r>
      <w:r w:rsidR="00E068A7" w:rsidRPr="00E068A7">
        <w:rPr>
          <w:rFonts w:ascii="Arial" w:eastAsia="Times New Roman" w:hAnsi="Arial" w:cs="Arial"/>
          <w:bCs/>
          <w:lang w:val="es-MX" w:eastAsia="es-ES"/>
        </w:rPr>
        <w:t xml:space="preserve">de esta ciudad. </w:t>
      </w:r>
    </w:p>
    <w:p w:rsidR="00E068A7" w:rsidRPr="00E068A7" w:rsidRDefault="00E068A7" w:rsidP="00E068A7">
      <w:pPr>
        <w:spacing w:after="0" w:line="240" w:lineRule="auto"/>
        <w:jc w:val="both"/>
        <w:rPr>
          <w:rFonts w:ascii="Arial" w:eastAsia="Times New Roman" w:hAnsi="Arial" w:cs="Arial"/>
          <w:bCs/>
          <w:szCs w:val="24"/>
          <w:lang w:val="es-ES" w:eastAsia="es-ES"/>
        </w:rPr>
      </w:pPr>
    </w:p>
    <w:p w:rsidR="00E068A7" w:rsidRPr="00E068A7" w:rsidRDefault="004D58D3" w:rsidP="00E068A7">
      <w:pPr>
        <w:spacing w:after="200" w:line="240" w:lineRule="auto"/>
        <w:jc w:val="both"/>
        <w:rPr>
          <w:rFonts w:ascii="Arial" w:eastAsia="Calibri" w:hAnsi="Arial" w:cs="Arial"/>
          <w:lang w:val="es-ES"/>
        </w:rPr>
      </w:pPr>
      <w:r>
        <w:rPr>
          <w:rFonts w:ascii="Arial" w:eastAsia="Calibri" w:hAnsi="Arial" w:cs="Arial"/>
          <w:b/>
          <w:lang w:val="es-ES"/>
        </w:rPr>
        <w:lastRenderedPageBreak/>
        <w:t>CUARTO</w:t>
      </w:r>
      <w:r w:rsidRPr="00E068A7">
        <w:rPr>
          <w:rFonts w:ascii="Arial" w:eastAsia="Times New Roman" w:hAnsi="Arial" w:cs="Arial"/>
          <w:b/>
          <w:szCs w:val="24"/>
          <w:lang w:eastAsia="es-ES"/>
        </w:rPr>
        <w:t>.</w:t>
      </w:r>
      <w:r w:rsidRPr="00E068A7">
        <w:rPr>
          <w:rFonts w:ascii="Arial" w:eastAsia="Times New Roman" w:hAnsi="Arial" w:cs="Arial"/>
          <w:szCs w:val="24"/>
          <w:lang w:eastAsia="es-ES"/>
        </w:rPr>
        <w:t>-</w:t>
      </w:r>
      <w:r w:rsidR="00E068A7" w:rsidRPr="00E068A7">
        <w:rPr>
          <w:rFonts w:ascii="Arial" w:eastAsia="Calibri" w:hAnsi="Arial" w:cs="Arial"/>
          <w:b/>
          <w:lang w:val="es-ES"/>
        </w:rPr>
        <w:t xml:space="preserve"> </w:t>
      </w:r>
      <w:r w:rsidR="00E068A7" w:rsidRPr="00E068A7">
        <w:rPr>
          <w:rFonts w:ascii="Arial" w:eastAsia="Calibri" w:hAnsi="Arial" w:cs="Arial"/>
          <w:lang w:val="es-ES"/>
        </w:rPr>
        <w:t xml:space="preserve">Que con lo decidido en el acápite anterior se dé traslado al grupo de expedientes para que proceda archivar las diligencias en cita. </w:t>
      </w:r>
    </w:p>
    <w:p w:rsidR="00E068A7" w:rsidRPr="00E068A7" w:rsidRDefault="004D58D3" w:rsidP="00E068A7">
      <w:pPr>
        <w:spacing w:after="200" w:line="240" w:lineRule="auto"/>
        <w:jc w:val="both"/>
        <w:rPr>
          <w:rFonts w:ascii="Arial" w:eastAsia="Calibri" w:hAnsi="Arial" w:cs="Arial"/>
          <w:lang w:val="es-ES"/>
        </w:rPr>
      </w:pPr>
      <w:r>
        <w:rPr>
          <w:rFonts w:ascii="Arial" w:eastAsia="Calibri" w:hAnsi="Arial" w:cs="Arial"/>
          <w:b/>
          <w:lang w:val="es-ES"/>
        </w:rPr>
        <w:t>QUINTO</w:t>
      </w:r>
      <w:r w:rsidRPr="00E068A7">
        <w:rPr>
          <w:rFonts w:ascii="Arial" w:eastAsia="Times New Roman" w:hAnsi="Arial" w:cs="Arial"/>
          <w:b/>
          <w:szCs w:val="24"/>
          <w:lang w:eastAsia="es-ES"/>
        </w:rPr>
        <w:t>.</w:t>
      </w:r>
      <w:r w:rsidRPr="00E068A7">
        <w:rPr>
          <w:rFonts w:ascii="Arial" w:eastAsia="Times New Roman" w:hAnsi="Arial" w:cs="Arial"/>
          <w:szCs w:val="24"/>
          <w:lang w:eastAsia="es-ES"/>
        </w:rPr>
        <w:t>-</w:t>
      </w:r>
      <w:r w:rsidR="00E068A7" w:rsidRPr="00E068A7">
        <w:rPr>
          <w:rFonts w:ascii="Arial" w:eastAsia="Calibri" w:hAnsi="Arial" w:cs="Arial"/>
          <w:b/>
          <w:lang w:val="es-ES"/>
        </w:rPr>
        <w:t xml:space="preserve"> </w:t>
      </w:r>
      <w:r w:rsidR="00E068A7" w:rsidRPr="00E068A7">
        <w:rPr>
          <w:rFonts w:ascii="Arial" w:eastAsia="Calibri" w:hAnsi="Arial" w:cs="Arial"/>
          <w:lang w:val="es-ES"/>
        </w:rPr>
        <w:t>Comunicar</w:t>
      </w:r>
      <w:r w:rsidR="003E74DB">
        <w:rPr>
          <w:rFonts w:ascii="Arial" w:eastAsia="Calibri" w:hAnsi="Arial" w:cs="Arial"/>
          <w:lang w:val="es-ES"/>
        </w:rPr>
        <w:t xml:space="preserve"> la presente providencia a </w:t>
      </w:r>
      <w:r w:rsidR="003E74DB">
        <w:rPr>
          <w:rFonts w:ascii="Arial" w:eastAsia="Calibri" w:hAnsi="Arial" w:cs="Arial"/>
        </w:rPr>
        <w:t>la</w:t>
      </w:r>
      <w:r w:rsidR="003E74DB" w:rsidRPr="00E068A7">
        <w:rPr>
          <w:rFonts w:ascii="Arial" w:eastAsia="Calibri" w:hAnsi="Arial" w:cs="Arial"/>
        </w:rPr>
        <w:t xml:space="preserve"> </w:t>
      </w:r>
      <w:r w:rsidR="003E74DB" w:rsidRPr="003C63F4">
        <w:rPr>
          <w:rFonts w:ascii="Arial" w:eastAsia="Calibri" w:hAnsi="Arial" w:cs="Arial"/>
          <w:color w:val="FF0000"/>
        </w:rPr>
        <w:t xml:space="preserve">xxxx </w:t>
      </w:r>
      <w:r w:rsidR="003E74DB" w:rsidRPr="003C63F4">
        <w:rPr>
          <w:rFonts w:ascii="Arial" w:eastAsia="Calibri" w:hAnsi="Arial" w:cs="Arial"/>
          <w:i/>
          <w:color w:val="FF0000"/>
          <w:sz w:val="16"/>
          <w:szCs w:val="16"/>
        </w:rPr>
        <w:t>(</w:t>
      </w:r>
      <w:r w:rsidR="003E74DB" w:rsidRPr="00E068A7">
        <w:rPr>
          <w:rFonts w:ascii="Arial" w:eastAsia="Calibri" w:hAnsi="Arial" w:cs="Arial"/>
          <w:i/>
          <w:color w:val="FF0000"/>
          <w:sz w:val="16"/>
          <w:szCs w:val="16"/>
          <w:lang w:val="es-MX"/>
        </w:rPr>
        <w:t>sociedad</w:t>
      </w:r>
      <w:r w:rsidR="003E74DB" w:rsidRPr="003C63F4">
        <w:rPr>
          <w:rFonts w:ascii="Arial" w:eastAsia="Calibri" w:hAnsi="Arial" w:cs="Arial"/>
          <w:i/>
          <w:color w:val="FF0000"/>
          <w:sz w:val="16"/>
          <w:szCs w:val="16"/>
          <w:lang w:val="es-MX"/>
        </w:rPr>
        <w:t>/empresa)</w:t>
      </w:r>
      <w:r w:rsidR="003E74DB" w:rsidRPr="003C63F4">
        <w:rPr>
          <w:rFonts w:ascii="Arial" w:eastAsia="Calibri" w:hAnsi="Arial" w:cs="Arial"/>
          <w:color w:val="FF0000"/>
          <w:lang w:val="es-MX"/>
        </w:rPr>
        <w:t xml:space="preserve"> </w:t>
      </w:r>
      <w:r w:rsidR="000B456E">
        <w:rPr>
          <w:rFonts w:ascii="Arial" w:eastAsia="Calibri" w:hAnsi="Arial" w:cs="Arial"/>
          <w:lang w:val="es-MX"/>
        </w:rPr>
        <w:t xml:space="preserve">identificada </w:t>
      </w:r>
      <w:r w:rsidR="003E74DB">
        <w:rPr>
          <w:rFonts w:ascii="Arial" w:eastAsia="Calibri" w:hAnsi="Arial" w:cs="Arial"/>
          <w:lang w:val="es-ES"/>
        </w:rPr>
        <w:t xml:space="preserve">con </w:t>
      </w:r>
      <w:proofErr w:type="spellStart"/>
      <w:r w:rsidR="003E74DB">
        <w:rPr>
          <w:rFonts w:ascii="Arial" w:eastAsia="Calibri" w:hAnsi="Arial" w:cs="Arial"/>
          <w:lang w:val="es-ES"/>
        </w:rPr>
        <w:t>N</w:t>
      </w:r>
      <w:r w:rsidR="000B456E">
        <w:rPr>
          <w:rFonts w:ascii="Arial" w:eastAsia="Calibri" w:hAnsi="Arial" w:cs="Arial"/>
          <w:lang w:val="es-ES"/>
        </w:rPr>
        <w:t>IT</w:t>
      </w:r>
      <w:r w:rsidR="003E74DB" w:rsidRPr="00121A26">
        <w:rPr>
          <w:rFonts w:ascii="Arial" w:eastAsia="Calibri" w:hAnsi="Arial" w:cs="Arial"/>
          <w:color w:val="FF0000"/>
          <w:lang w:val="es-ES"/>
        </w:rPr>
        <w:t>xxx</w:t>
      </w:r>
      <w:r w:rsidR="003E74DB">
        <w:rPr>
          <w:rFonts w:ascii="Arial" w:eastAsia="Calibri" w:hAnsi="Arial" w:cs="Arial"/>
          <w:color w:val="FF0000"/>
          <w:lang w:val="es-ES"/>
        </w:rPr>
        <w:t>x</w:t>
      </w:r>
      <w:proofErr w:type="spellEnd"/>
      <w:r w:rsidR="00E068A7" w:rsidRPr="00E068A7">
        <w:rPr>
          <w:rFonts w:ascii="Arial" w:eastAsia="Calibri" w:hAnsi="Arial" w:cs="Arial"/>
          <w:lang w:val="es-ES"/>
        </w:rPr>
        <w:t>,</w:t>
      </w:r>
      <w:r w:rsidR="003E74DB">
        <w:rPr>
          <w:rFonts w:ascii="Arial" w:eastAsia="Calibri" w:hAnsi="Arial" w:cs="Arial"/>
          <w:lang w:val="es-ES"/>
        </w:rPr>
        <w:t xml:space="preserve"> </w:t>
      </w:r>
      <w:r w:rsidR="00E068A7" w:rsidRPr="00E068A7">
        <w:rPr>
          <w:rFonts w:ascii="Arial" w:eastAsia="Calibri" w:hAnsi="Arial" w:cs="Arial"/>
          <w:lang w:val="es-ES"/>
        </w:rPr>
        <w:t xml:space="preserve">en la </w:t>
      </w:r>
      <w:proofErr w:type="spellStart"/>
      <w:r w:rsidR="003E74DB" w:rsidRPr="003E74DB">
        <w:rPr>
          <w:rFonts w:ascii="Arial" w:eastAsia="Calibri" w:hAnsi="Arial" w:cs="Arial"/>
          <w:color w:val="FF0000"/>
          <w:lang w:val="es-ES"/>
        </w:rPr>
        <w:t>xxxx</w:t>
      </w:r>
      <w:proofErr w:type="spellEnd"/>
      <w:r w:rsidR="003E74DB">
        <w:rPr>
          <w:rFonts w:ascii="Arial" w:eastAsia="Calibri" w:hAnsi="Arial" w:cs="Arial"/>
          <w:lang w:val="es-ES"/>
        </w:rPr>
        <w:t xml:space="preserve"> </w:t>
      </w:r>
      <w:r w:rsidR="003E74DB" w:rsidRPr="003E74DB">
        <w:rPr>
          <w:rFonts w:ascii="Arial" w:eastAsia="Calibri" w:hAnsi="Arial" w:cs="Arial"/>
          <w:i/>
          <w:color w:val="FF0000"/>
          <w:sz w:val="16"/>
          <w:szCs w:val="16"/>
          <w:lang w:val="es-ES"/>
        </w:rPr>
        <w:t>(dirección)</w:t>
      </w:r>
      <w:r w:rsidR="00E068A7" w:rsidRPr="00E068A7">
        <w:rPr>
          <w:rFonts w:ascii="Arial" w:eastAsia="Calibri" w:hAnsi="Arial" w:cs="Arial"/>
          <w:i/>
          <w:color w:val="FF0000"/>
          <w:sz w:val="16"/>
          <w:szCs w:val="16"/>
          <w:lang w:val="es-ES"/>
        </w:rPr>
        <w:t xml:space="preserve"> </w:t>
      </w:r>
      <w:r w:rsidR="00E068A7" w:rsidRPr="00E068A7">
        <w:rPr>
          <w:rFonts w:ascii="Arial" w:eastAsia="Calibri" w:hAnsi="Arial" w:cs="Arial"/>
          <w:lang w:val="es-ES"/>
        </w:rPr>
        <w:t>de esta ciudad.</w:t>
      </w:r>
    </w:p>
    <w:p w:rsidR="004D58D3" w:rsidRPr="001F2A10" w:rsidRDefault="004D58D3" w:rsidP="004D58D3">
      <w:pPr>
        <w:autoSpaceDE w:val="0"/>
        <w:autoSpaceDN w:val="0"/>
        <w:adjustRightInd w:val="0"/>
        <w:spacing w:after="0" w:line="240" w:lineRule="auto"/>
        <w:jc w:val="both"/>
        <w:rPr>
          <w:rFonts w:ascii="Arial" w:hAnsi="Arial" w:cs="Arial"/>
        </w:rPr>
      </w:pPr>
      <w:r>
        <w:rPr>
          <w:rFonts w:ascii="Arial" w:eastAsia="Calibri" w:hAnsi="Arial" w:cs="Arial"/>
          <w:b/>
          <w:lang w:val="es-ES"/>
        </w:rPr>
        <w:t>SEXTO</w:t>
      </w:r>
      <w:r w:rsidRPr="00E068A7">
        <w:rPr>
          <w:rFonts w:ascii="Arial" w:eastAsia="Times New Roman" w:hAnsi="Arial" w:cs="Arial"/>
          <w:b/>
          <w:szCs w:val="24"/>
          <w:lang w:eastAsia="es-ES"/>
        </w:rPr>
        <w:t>.</w:t>
      </w:r>
      <w:r w:rsidRPr="00E068A7">
        <w:rPr>
          <w:rFonts w:ascii="Arial" w:eastAsia="Times New Roman" w:hAnsi="Arial" w:cs="Arial"/>
          <w:szCs w:val="24"/>
          <w:lang w:eastAsia="es-ES"/>
        </w:rPr>
        <w:t>-</w:t>
      </w:r>
      <w:r w:rsidR="00E068A7" w:rsidRPr="00E068A7">
        <w:rPr>
          <w:rFonts w:ascii="Arial" w:eastAsia="Calibri" w:hAnsi="Arial" w:cs="Arial"/>
          <w:b/>
          <w:lang w:val="es-ES"/>
        </w:rPr>
        <w:t xml:space="preserve"> </w:t>
      </w:r>
      <w:r w:rsidRPr="001F2A10">
        <w:rPr>
          <w:rFonts w:ascii="Arial" w:hAnsi="Arial" w:cs="Arial"/>
        </w:rPr>
        <w:t>Publicar la presente providenc</w:t>
      </w:r>
      <w:r>
        <w:rPr>
          <w:rFonts w:ascii="Arial" w:hAnsi="Arial" w:cs="Arial"/>
        </w:rPr>
        <w:t xml:space="preserve">ia en el Boletín Lega de la entidad, </w:t>
      </w:r>
      <w:r w:rsidRPr="001F2A10">
        <w:rPr>
          <w:rFonts w:ascii="Arial" w:hAnsi="Arial" w:cs="Arial"/>
        </w:rPr>
        <w:t xml:space="preserve">en cumplimiento del </w:t>
      </w:r>
      <w:r>
        <w:rPr>
          <w:rFonts w:ascii="Arial" w:hAnsi="Arial" w:cs="Arial"/>
        </w:rPr>
        <w:t>artículo</w:t>
      </w:r>
      <w:r w:rsidRPr="001F2A10">
        <w:rPr>
          <w:rFonts w:ascii="Arial" w:hAnsi="Arial" w:cs="Arial"/>
        </w:rPr>
        <w:t xml:space="preserve"> 71 de la Ley 99 de 1993.</w:t>
      </w:r>
    </w:p>
    <w:p w:rsidR="00E068A7" w:rsidRPr="00E068A7" w:rsidRDefault="004D58D3" w:rsidP="00E068A7">
      <w:pPr>
        <w:spacing w:after="200" w:line="240" w:lineRule="auto"/>
        <w:jc w:val="both"/>
        <w:rPr>
          <w:rFonts w:ascii="Arial" w:eastAsia="Calibri" w:hAnsi="Arial" w:cs="Arial"/>
          <w:lang w:val="es-ES"/>
        </w:rPr>
      </w:pPr>
      <w:r>
        <w:rPr>
          <w:rFonts w:ascii="Arial" w:eastAsia="Calibri" w:hAnsi="Arial" w:cs="Arial"/>
          <w:b/>
        </w:rPr>
        <w:br/>
      </w:r>
      <w:r w:rsidRPr="004D58D3">
        <w:rPr>
          <w:rFonts w:ascii="Arial" w:eastAsia="Calibri" w:hAnsi="Arial" w:cs="Arial"/>
          <w:b/>
        </w:rPr>
        <w:t>SÉPTIMO.-</w:t>
      </w:r>
      <w:r>
        <w:rPr>
          <w:rFonts w:ascii="Arial" w:eastAsia="Calibri" w:hAnsi="Arial" w:cs="Arial"/>
        </w:rPr>
        <w:t xml:space="preserve"> </w:t>
      </w:r>
      <w:r w:rsidR="00E068A7" w:rsidRPr="00E068A7">
        <w:rPr>
          <w:rFonts w:ascii="Arial" w:eastAsia="Calibri" w:hAnsi="Arial" w:cs="Arial"/>
          <w:lang w:val="es-ES"/>
        </w:rPr>
        <w:t>Contra el presente auto no procede recurso alguno de conformidad con el artículo 49 del Código Contencioso Administrativo</w:t>
      </w:r>
      <w:r>
        <w:rPr>
          <w:rFonts w:ascii="Arial" w:eastAsia="Calibri" w:hAnsi="Arial" w:cs="Arial"/>
          <w:lang w:val="es-ES"/>
        </w:rPr>
        <w:t xml:space="preserve"> </w:t>
      </w:r>
      <w:r w:rsidRPr="00455C04">
        <w:rPr>
          <w:rFonts w:ascii="Arial" w:eastAsia="Calibri" w:hAnsi="Arial" w:cs="Arial"/>
          <w:color w:val="FF0000"/>
          <w:sz w:val="16"/>
          <w:szCs w:val="16"/>
          <w:lang w:val="es-ES"/>
        </w:rPr>
        <w:t>(</w:t>
      </w:r>
      <w:r w:rsidR="00455C04" w:rsidRPr="00455C04">
        <w:rPr>
          <w:rFonts w:ascii="Arial" w:eastAsia="Calibri" w:hAnsi="Arial" w:cs="Arial"/>
          <w:color w:val="FF0000"/>
          <w:sz w:val="16"/>
          <w:szCs w:val="16"/>
          <w:lang w:val="es-ES"/>
        </w:rPr>
        <w:t>cuando aplique</w:t>
      </w:r>
      <w:r w:rsidRPr="00455C04">
        <w:rPr>
          <w:rFonts w:ascii="Arial" w:eastAsia="Calibri" w:hAnsi="Arial" w:cs="Arial"/>
          <w:color w:val="FF0000"/>
          <w:sz w:val="16"/>
          <w:szCs w:val="16"/>
          <w:lang w:val="es-ES"/>
        </w:rPr>
        <w:t xml:space="preserve">) </w:t>
      </w:r>
      <w:r>
        <w:rPr>
          <w:rFonts w:ascii="Arial" w:eastAsia="Calibri" w:hAnsi="Arial" w:cs="Arial"/>
          <w:color w:val="FF0000"/>
          <w:lang w:val="es-ES"/>
        </w:rPr>
        <w:t xml:space="preserve">/ </w:t>
      </w:r>
      <w:r>
        <w:rPr>
          <w:rFonts w:ascii="Arial" w:eastAsia="Calibri" w:hAnsi="Arial" w:cs="Arial"/>
          <w:lang w:val="es-ES"/>
        </w:rPr>
        <w:t>artículo 75 del Código de Procedimiento Administrativo y de lo Contencioso Admin</w:t>
      </w:r>
      <w:r w:rsidR="00455C04">
        <w:rPr>
          <w:rFonts w:ascii="Arial" w:eastAsia="Calibri" w:hAnsi="Arial" w:cs="Arial"/>
          <w:lang w:val="es-ES"/>
        </w:rPr>
        <w:t>i</w:t>
      </w:r>
      <w:r>
        <w:rPr>
          <w:rFonts w:ascii="Arial" w:eastAsia="Calibri" w:hAnsi="Arial" w:cs="Arial"/>
          <w:lang w:val="es-ES"/>
        </w:rPr>
        <w:t>strativo</w:t>
      </w:r>
      <w:r w:rsidR="00E068A7" w:rsidRPr="00E068A7">
        <w:rPr>
          <w:rFonts w:ascii="Arial" w:eastAsia="Calibri" w:hAnsi="Arial" w:cs="Arial"/>
          <w:lang w:val="es-ES"/>
        </w:rPr>
        <w:t>.</w:t>
      </w:r>
    </w:p>
    <w:p w:rsidR="00E068A7" w:rsidRPr="00E068A7" w:rsidRDefault="00E068A7" w:rsidP="00E068A7">
      <w:pPr>
        <w:spacing w:after="0" w:line="240" w:lineRule="auto"/>
        <w:jc w:val="both"/>
        <w:rPr>
          <w:rFonts w:ascii="Arial" w:eastAsia="Times New Roman" w:hAnsi="Arial" w:cs="Arial"/>
          <w:b/>
          <w:bCs/>
          <w:color w:val="222222"/>
          <w:spacing w:val="2"/>
          <w:lang w:val="es-ES_tradnl" w:eastAsia="es-ES"/>
        </w:rPr>
      </w:pPr>
    </w:p>
    <w:p w:rsidR="00E068A7" w:rsidRPr="00E068A7" w:rsidRDefault="00E068A7" w:rsidP="00E068A7">
      <w:pPr>
        <w:spacing w:after="0" w:line="240" w:lineRule="auto"/>
        <w:jc w:val="center"/>
        <w:rPr>
          <w:rFonts w:ascii="Arial" w:eastAsia="Times New Roman" w:hAnsi="Arial" w:cs="Arial"/>
          <w:lang w:val="es-ES" w:eastAsia="es-ES"/>
        </w:rPr>
      </w:pPr>
      <w:r w:rsidRPr="00E068A7">
        <w:rPr>
          <w:rFonts w:ascii="Arial" w:eastAsia="Times New Roman" w:hAnsi="Arial" w:cs="Arial"/>
          <w:b/>
          <w:bCs/>
          <w:lang w:val="es-ES" w:eastAsia="es-ES"/>
        </w:rPr>
        <w:t xml:space="preserve">COMUNÍQUESE </w:t>
      </w:r>
      <w:r w:rsidR="004D58D3">
        <w:rPr>
          <w:rFonts w:ascii="Arial" w:eastAsia="Times New Roman" w:hAnsi="Arial" w:cs="Arial"/>
          <w:b/>
          <w:bCs/>
          <w:lang w:val="es-ES" w:eastAsia="es-ES"/>
        </w:rPr>
        <w:t xml:space="preserve">PUBLÍQUESE </w:t>
      </w:r>
      <w:r w:rsidRPr="00E068A7">
        <w:rPr>
          <w:rFonts w:ascii="Arial" w:eastAsia="Times New Roman" w:hAnsi="Arial" w:cs="Arial"/>
          <w:b/>
          <w:bCs/>
          <w:lang w:val="es-ES" w:eastAsia="es-ES"/>
        </w:rPr>
        <w:t>Y CÚMPLASE</w:t>
      </w:r>
    </w:p>
    <w:p w:rsidR="005E6A27" w:rsidRDefault="002A37B4"/>
    <w:p w:rsidR="006E1FEA" w:rsidRDefault="006E1FEA" w:rsidP="006E1FEA"/>
    <w:p w:rsidR="006E1FEA" w:rsidRDefault="006E1FEA" w:rsidP="006E1FEA">
      <w:pPr>
        <w:spacing w:after="0" w:line="240" w:lineRule="atLeast"/>
        <w:jc w:val="center"/>
        <w:rPr>
          <w:color w:val="FF0000"/>
        </w:rPr>
      </w:pPr>
      <w:r w:rsidRPr="009C2A91">
        <w:rPr>
          <w:color w:val="FF0000"/>
        </w:rPr>
        <w:t>Nombre y firma del</w:t>
      </w:r>
      <w:r>
        <w:rPr>
          <w:color w:val="FF0000"/>
        </w:rPr>
        <w:t xml:space="preserve"> </w:t>
      </w:r>
      <w:r w:rsidRPr="009C2A91">
        <w:rPr>
          <w:color w:val="FF0000"/>
        </w:rPr>
        <w:t>(</w:t>
      </w:r>
      <w:r>
        <w:rPr>
          <w:color w:val="FF0000"/>
        </w:rPr>
        <w:t>l</w:t>
      </w:r>
      <w:r w:rsidRPr="009C2A91">
        <w:rPr>
          <w:color w:val="FF0000"/>
        </w:rPr>
        <w:t xml:space="preserve">a) </w:t>
      </w:r>
      <w:r>
        <w:rPr>
          <w:color w:val="FF0000"/>
        </w:rPr>
        <w:t>Subdirector(a) de Calidad del Aire, Auditiva y Visual</w:t>
      </w:r>
    </w:p>
    <w:p w:rsidR="006E1FEA" w:rsidRPr="009C2A91" w:rsidRDefault="006E1FEA" w:rsidP="006E1FEA">
      <w:pPr>
        <w:spacing w:after="0" w:line="240" w:lineRule="atLeast"/>
        <w:jc w:val="center"/>
        <w:rPr>
          <w:color w:val="FF0000"/>
        </w:rPr>
      </w:pPr>
      <w:r>
        <w:rPr>
          <w:b/>
          <w:color w:val="000000" w:themeColor="text1"/>
          <w:sz w:val="24"/>
          <w:szCs w:val="24"/>
        </w:rPr>
        <w:t>SUBDIRECCIÓN DE CALIDAD DEL AIRE, AUDITIVA Y VISUAL</w:t>
      </w:r>
    </w:p>
    <w:p w:rsidR="00AC018F" w:rsidRDefault="00AC018F" w:rsidP="00AC018F">
      <w:pPr>
        <w:spacing w:after="0" w:line="240" w:lineRule="auto"/>
        <w:rPr>
          <w:rFonts w:ascii="Arial" w:eastAsia="Calibri" w:hAnsi="Arial" w:cs="Arial"/>
          <w:color w:val="FF0000"/>
          <w:sz w:val="18"/>
          <w:lang w:val="es-ES"/>
        </w:rPr>
      </w:pPr>
      <w:r>
        <w:rPr>
          <w:rFonts w:ascii="Arial" w:eastAsia="Calibri" w:hAnsi="Arial" w:cs="Arial"/>
          <w:sz w:val="18"/>
          <w:lang w:val="es-ES"/>
        </w:rPr>
        <w:t xml:space="preserve">Expediente N°. </w:t>
      </w:r>
      <w:proofErr w:type="spellStart"/>
      <w:r w:rsidRPr="0065038C">
        <w:rPr>
          <w:rFonts w:ascii="Arial" w:eastAsia="Calibri" w:hAnsi="Arial" w:cs="Arial"/>
          <w:color w:val="FF0000"/>
          <w:sz w:val="18"/>
          <w:lang w:val="es-ES"/>
        </w:rPr>
        <w:t>xxxxxxx</w:t>
      </w:r>
      <w:proofErr w:type="spellEnd"/>
      <w:r w:rsidR="006E1FEA">
        <w:rPr>
          <w:rFonts w:ascii="Arial" w:eastAsia="Calibri" w:hAnsi="Arial" w:cs="Arial"/>
          <w:color w:val="FF0000"/>
          <w:sz w:val="18"/>
          <w:lang w:val="es-ES"/>
        </w:rPr>
        <w:t xml:space="preserve"> </w:t>
      </w:r>
      <w:bookmarkStart w:id="4" w:name="word_reporte"/>
    </w:p>
    <w:p w:rsidR="006E1FEA" w:rsidRPr="00E812AD" w:rsidRDefault="006E1FEA" w:rsidP="00AC018F">
      <w:pPr>
        <w:spacing w:after="0" w:line="240" w:lineRule="auto"/>
        <w:rPr>
          <w:rFonts w:ascii="Arial" w:eastAsia="Calibri" w:hAnsi="Arial" w:cs="Arial"/>
          <w:sz w:val="20"/>
          <w:szCs w:val="20"/>
          <w:lang w:val="es-ES"/>
        </w:rPr>
      </w:pPr>
    </w:p>
    <w:p w:rsidR="00AC018F" w:rsidRPr="004D58D3" w:rsidRDefault="00AC018F" w:rsidP="00AC018F">
      <w:pPr>
        <w:spacing w:after="0" w:line="240" w:lineRule="auto"/>
        <w:rPr>
          <w:rFonts w:ascii="Arial" w:eastAsia="Arial" w:hAnsi="Arial" w:cs="Arial"/>
          <w:b/>
          <w:bCs/>
          <w:color w:val="000000"/>
          <w:sz w:val="14"/>
          <w:szCs w:val="14"/>
        </w:rPr>
      </w:pPr>
      <w:r w:rsidRPr="004D58D3">
        <w:rPr>
          <w:rFonts w:ascii="Arial" w:eastAsia="Arial" w:hAnsi="Arial" w:cs="Arial"/>
          <w:b/>
          <w:bCs/>
          <w:color w:val="000000"/>
          <w:sz w:val="14"/>
          <w:szCs w:val="14"/>
        </w:rPr>
        <w:t>Elaboró:</w:t>
      </w:r>
    </w:p>
    <w:tbl>
      <w:tblPr>
        <w:tblOverlap w:val="never"/>
        <w:tblW w:w="10300" w:type="dxa"/>
        <w:tblLayout w:type="fixed"/>
        <w:tblLook w:val="01E0" w:firstRow="1" w:lastRow="1" w:firstColumn="1" w:lastColumn="1" w:noHBand="0" w:noVBand="0"/>
      </w:tblPr>
      <w:tblGrid>
        <w:gridCol w:w="2540"/>
        <w:gridCol w:w="500"/>
        <w:gridCol w:w="900"/>
        <w:gridCol w:w="620"/>
        <w:gridCol w:w="940"/>
        <w:gridCol w:w="580"/>
        <w:gridCol w:w="980"/>
        <w:gridCol w:w="1100"/>
        <w:gridCol w:w="2140"/>
      </w:tblGrid>
      <w:tr w:rsidR="00AC018F" w:rsidRPr="00E812AD" w:rsidTr="001130B7">
        <w:trPr>
          <w:trHeight w:hRule="exact" w:val="560"/>
        </w:trPr>
        <w:tc>
          <w:tcPr>
            <w:tcW w:w="2540" w:type="dxa"/>
            <w:tcMar>
              <w:top w:w="0" w:type="dxa"/>
              <w:left w:w="0" w:type="dxa"/>
              <w:bottom w:w="0" w:type="dxa"/>
              <w:right w:w="0" w:type="dxa"/>
            </w:tcMar>
          </w:tcPr>
          <w:p w:rsidR="00AC018F" w:rsidRPr="004D58D3" w:rsidRDefault="00AC018F" w:rsidP="001130B7">
            <w:pPr>
              <w:spacing w:after="0" w:line="240" w:lineRule="auto"/>
              <w:rPr>
                <w:rFonts w:ascii="Arial" w:eastAsia="Arial" w:hAnsi="Arial" w:cs="Arial"/>
                <w:color w:val="000000"/>
                <w:sz w:val="14"/>
                <w:szCs w:val="14"/>
              </w:rPr>
            </w:pPr>
            <w:bookmarkStart w:id="5" w:name="__bookmark_1"/>
            <w:bookmarkEnd w:id="5"/>
            <w:proofErr w:type="spellStart"/>
            <w:r w:rsidRPr="004D58D3">
              <w:rPr>
                <w:rFonts w:ascii="Arial" w:eastAsia="Arial" w:hAnsi="Arial" w:cs="Arial"/>
                <w:color w:val="000000"/>
                <w:sz w:val="14"/>
                <w:szCs w:val="14"/>
              </w:rPr>
              <w:t>xxxxxx</w:t>
            </w:r>
            <w:proofErr w:type="spellEnd"/>
          </w:p>
        </w:tc>
        <w:tc>
          <w:tcPr>
            <w:tcW w:w="500" w:type="dxa"/>
            <w:tcMar>
              <w:top w:w="0" w:type="dxa"/>
              <w:left w:w="0" w:type="dxa"/>
              <w:bottom w:w="0" w:type="dxa"/>
              <w:right w:w="0" w:type="dxa"/>
            </w:tcMar>
          </w:tcPr>
          <w:p w:rsidR="00AC018F" w:rsidRPr="004D58D3" w:rsidRDefault="00AC018F" w:rsidP="001130B7">
            <w:pPr>
              <w:spacing w:after="0" w:line="240" w:lineRule="auto"/>
              <w:rPr>
                <w:rFonts w:ascii="Arial" w:eastAsia="Arial" w:hAnsi="Arial" w:cs="Arial"/>
                <w:color w:val="000000"/>
                <w:sz w:val="14"/>
                <w:szCs w:val="14"/>
              </w:rPr>
            </w:pPr>
            <w:r w:rsidRPr="004D58D3">
              <w:rPr>
                <w:rFonts w:ascii="Arial" w:eastAsia="Arial" w:hAnsi="Arial" w:cs="Arial"/>
                <w:color w:val="000000"/>
                <w:sz w:val="14"/>
                <w:szCs w:val="14"/>
              </w:rPr>
              <w:t>C.C:</w:t>
            </w:r>
          </w:p>
        </w:tc>
        <w:tc>
          <w:tcPr>
            <w:tcW w:w="900" w:type="dxa"/>
            <w:tcMar>
              <w:top w:w="0" w:type="dxa"/>
              <w:left w:w="0" w:type="dxa"/>
              <w:bottom w:w="0" w:type="dxa"/>
              <w:right w:w="0" w:type="dxa"/>
            </w:tcMar>
          </w:tcPr>
          <w:p w:rsidR="00AC018F" w:rsidRPr="004D58D3" w:rsidRDefault="00AC018F" w:rsidP="001130B7">
            <w:pPr>
              <w:spacing w:after="0" w:line="240" w:lineRule="auto"/>
              <w:rPr>
                <w:rFonts w:ascii="Arial" w:eastAsia="Arial" w:hAnsi="Arial" w:cs="Arial"/>
                <w:color w:val="000000"/>
                <w:sz w:val="14"/>
                <w:szCs w:val="14"/>
              </w:rPr>
            </w:pPr>
            <w:proofErr w:type="spellStart"/>
            <w:r w:rsidRPr="004D58D3">
              <w:rPr>
                <w:rFonts w:ascii="Arial" w:eastAsia="Arial" w:hAnsi="Arial" w:cs="Arial"/>
                <w:color w:val="000000"/>
                <w:sz w:val="14"/>
                <w:szCs w:val="14"/>
              </w:rPr>
              <w:t>xxxxx</w:t>
            </w:r>
            <w:proofErr w:type="spellEnd"/>
          </w:p>
        </w:tc>
        <w:tc>
          <w:tcPr>
            <w:tcW w:w="62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4D58D3">
              <w:rPr>
                <w:rFonts w:ascii="Arial" w:eastAsia="Arial" w:hAnsi="Arial" w:cs="Arial"/>
                <w:color w:val="000000"/>
                <w:sz w:val="14"/>
                <w:szCs w:val="14"/>
              </w:rPr>
              <w:t>T.P</w:t>
            </w:r>
            <w:r w:rsidRPr="00E812AD">
              <w:rPr>
                <w:rFonts w:ascii="Arial" w:eastAsia="Arial" w:hAnsi="Arial" w:cs="Arial"/>
                <w:color w:val="000000"/>
                <w:sz w:val="14"/>
                <w:szCs w:val="14"/>
                <w:lang w:val="en-US"/>
              </w:rPr>
              <w:t>:</w:t>
            </w:r>
          </w:p>
        </w:tc>
        <w:tc>
          <w:tcPr>
            <w:tcW w:w="94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xxxxxx</w:t>
            </w:r>
            <w:proofErr w:type="spellEnd"/>
          </w:p>
        </w:tc>
        <w:tc>
          <w:tcPr>
            <w:tcW w:w="58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E812AD">
              <w:rPr>
                <w:rFonts w:ascii="Arial" w:eastAsia="Arial" w:hAnsi="Arial" w:cs="Arial"/>
                <w:color w:val="000000"/>
                <w:sz w:val="14"/>
                <w:szCs w:val="14"/>
                <w:lang w:val="en-US"/>
              </w:rPr>
              <w:t>CPS:</w:t>
            </w:r>
          </w:p>
        </w:tc>
        <w:tc>
          <w:tcPr>
            <w:tcW w:w="98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Pr>
                <w:rFonts w:ascii="Arial" w:eastAsia="Arial" w:hAnsi="Arial" w:cs="Arial"/>
                <w:color w:val="000000"/>
                <w:sz w:val="14"/>
                <w:szCs w:val="14"/>
                <w:lang w:val="en-US"/>
              </w:rPr>
              <w:t xml:space="preserve">CONTRATO xx </w:t>
            </w:r>
            <w:r w:rsidRPr="00E812AD">
              <w:rPr>
                <w:rFonts w:ascii="Arial" w:eastAsia="Arial" w:hAnsi="Arial" w:cs="Arial"/>
                <w:color w:val="000000"/>
                <w:sz w:val="14"/>
                <w:szCs w:val="14"/>
                <w:lang w:val="en-US"/>
              </w:rPr>
              <w:t xml:space="preserve">DE </w:t>
            </w:r>
            <w:proofErr w:type="spellStart"/>
            <w:r>
              <w:rPr>
                <w:rFonts w:ascii="Arial" w:eastAsia="Arial" w:hAnsi="Arial" w:cs="Arial"/>
                <w:color w:val="000000"/>
                <w:sz w:val="14"/>
                <w:szCs w:val="14"/>
                <w:lang w:val="en-US"/>
              </w:rPr>
              <w:t>xxxxx</w:t>
            </w:r>
            <w:proofErr w:type="spellEnd"/>
          </w:p>
        </w:tc>
        <w:tc>
          <w:tcPr>
            <w:tcW w:w="110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sidRPr="00E812AD">
              <w:rPr>
                <w:rFonts w:ascii="Arial" w:eastAsia="Arial" w:hAnsi="Arial" w:cs="Arial"/>
                <w:color w:val="000000"/>
                <w:sz w:val="14"/>
                <w:szCs w:val="14"/>
                <w:lang w:val="en-US"/>
              </w:rPr>
              <w:t>FECHA EJECUCION:</w:t>
            </w:r>
          </w:p>
        </w:tc>
        <w:tc>
          <w:tcPr>
            <w:tcW w:w="214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xxxxxxx</w:t>
            </w:r>
            <w:proofErr w:type="spellEnd"/>
          </w:p>
        </w:tc>
      </w:tr>
    </w:tbl>
    <w:p w:rsidR="00AC018F" w:rsidRPr="00E812AD" w:rsidRDefault="00AC018F" w:rsidP="00AC018F">
      <w:pPr>
        <w:spacing w:after="0" w:line="240" w:lineRule="auto"/>
        <w:rPr>
          <w:rFonts w:ascii="Arial" w:eastAsia="Arial" w:hAnsi="Arial" w:cs="Arial"/>
          <w:b/>
          <w:bCs/>
          <w:color w:val="000000"/>
          <w:sz w:val="14"/>
          <w:szCs w:val="14"/>
          <w:lang w:val="en-US"/>
        </w:rPr>
      </w:pPr>
      <w:proofErr w:type="spellStart"/>
      <w:r w:rsidRPr="00E812AD">
        <w:rPr>
          <w:rFonts w:ascii="Arial" w:eastAsia="Arial" w:hAnsi="Arial" w:cs="Arial"/>
          <w:b/>
          <w:bCs/>
          <w:color w:val="000000"/>
          <w:sz w:val="14"/>
          <w:szCs w:val="14"/>
          <w:lang w:val="en-US"/>
        </w:rPr>
        <w:t>Revisó</w:t>
      </w:r>
      <w:proofErr w:type="spellEnd"/>
      <w:r w:rsidRPr="00E812AD">
        <w:rPr>
          <w:rFonts w:ascii="Arial" w:eastAsia="Arial" w:hAnsi="Arial" w:cs="Arial"/>
          <w:b/>
          <w:bCs/>
          <w:color w:val="000000"/>
          <w:sz w:val="14"/>
          <w:szCs w:val="14"/>
          <w:lang w:val="en-US"/>
        </w:rPr>
        <w:t>:</w:t>
      </w:r>
    </w:p>
    <w:tbl>
      <w:tblPr>
        <w:tblOverlap w:val="never"/>
        <w:tblW w:w="10280" w:type="dxa"/>
        <w:tblLayout w:type="fixed"/>
        <w:tblLook w:val="01E0" w:firstRow="1" w:lastRow="1" w:firstColumn="1" w:lastColumn="1" w:noHBand="0" w:noVBand="0"/>
      </w:tblPr>
      <w:tblGrid>
        <w:gridCol w:w="2540"/>
        <w:gridCol w:w="500"/>
        <w:gridCol w:w="900"/>
        <w:gridCol w:w="620"/>
        <w:gridCol w:w="940"/>
        <w:gridCol w:w="580"/>
        <w:gridCol w:w="980"/>
        <w:gridCol w:w="1100"/>
        <w:gridCol w:w="2120"/>
      </w:tblGrid>
      <w:tr w:rsidR="00AC018F" w:rsidRPr="00E812AD" w:rsidTr="001130B7">
        <w:trPr>
          <w:trHeight w:hRule="exact" w:val="540"/>
        </w:trPr>
        <w:tc>
          <w:tcPr>
            <w:tcW w:w="254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bookmarkStart w:id="6" w:name="__bookmark_2"/>
            <w:bookmarkEnd w:id="6"/>
            <w:proofErr w:type="spellStart"/>
            <w:r>
              <w:rPr>
                <w:rFonts w:ascii="Arial" w:eastAsia="Arial" w:hAnsi="Arial" w:cs="Arial"/>
                <w:color w:val="000000"/>
                <w:sz w:val="14"/>
                <w:szCs w:val="14"/>
                <w:lang w:val="en-US"/>
              </w:rPr>
              <w:t>xxxxxx</w:t>
            </w:r>
            <w:proofErr w:type="spellEnd"/>
          </w:p>
        </w:tc>
        <w:tc>
          <w:tcPr>
            <w:tcW w:w="50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sidRPr="00E812AD">
              <w:rPr>
                <w:rFonts w:ascii="Arial" w:eastAsia="Arial" w:hAnsi="Arial" w:cs="Arial"/>
                <w:color w:val="000000"/>
                <w:sz w:val="14"/>
                <w:szCs w:val="14"/>
                <w:lang w:val="en-US"/>
              </w:rPr>
              <w:t>C.C:</w:t>
            </w:r>
          </w:p>
        </w:tc>
        <w:tc>
          <w:tcPr>
            <w:tcW w:w="90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w:t>
            </w:r>
            <w:proofErr w:type="spellEnd"/>
          </w:p>
        </w:tc>
        <w:tc>
          <w:tcPr>
            <w:tcW w:w="62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E812AD">
              <w:rPr>
                <w:rFonts w:ascii="Arial" w:eastAsia="Arial" w:hAnsi="Arial" w:cs="Arial"/>
                <w:color w:val="000000"/>
                <w:sz w:val="14"/>
                <w:szCs w:val="14"/>
                <w:lang w:val="en-US"/>
              </w:rPr>
              <w:t>T.P:</w:t>
            </w:r>
          </w:p>
        </w:tc>
        <w:tc>
          <w:tcPr>
            <w:tcW w:w="94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w:t>
            </w:r>
            <w:proofErr w:type="spellEnd"/>
          </w:p>
        </w:tc>
        <w:tc>
          <w:tcPr>
            <w:tcW w:w="58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E812AD">
              <w:rPr>
                <w:rFonts w:ascii="Arial" w:eastAsia="Arial" w:hAnsi="Arial" w:cs="Arial"/>
                <w:color w:val="000000"/>
                <w:sz w:val="14"/>
                <w:szCs w:val="14"/>
                <w:lang w:val="en-US"/>
              </w:rPr>
              <w:t>CPS:</w:t>
            </w:r>
          </w:p>
        </w:tc>
        <w:tc>
          <w:tcPr>
            <w:tcW w:w="98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sidRPr="00E812AD">
              <w:rPr>
                <w:rFonts w:ascii="Arial" w:eastAsia="Arial" w:hAnsi="Arial" w:cs="Arial"/>
                <w:color w:val="000000"/>
                <w:sz w:val="14"/>
                <w:szCs w:val="14"/>
                <w:lang w:val="en-US"/>
              </w:rPr>
              <w:t xml:space="preserve">CONTRATO </w:t>
            </w:r>
            <w:r>
              <w:rPr>
                <w:rFonts w:ascii="Arial" w:eastAsia="Arial" w:hAnsi="Arial" w:cs="Arial"/>
                <w:color w:val="000000"/>
                <w:sz w:val="14"/>
                <w:szCs w:val="14"/>
                <w:lang w:val="en-US"/>
              </w:rPr>
              <w:t>xxx</w:t>
            </w:r>
            <w:r w:rsidRPr="00E812AD">
              <w:rPr>
                <w:rFonts w:ascii="Arial" w:eastAsia="Arial" w:hAnsi="Arial" w:cs="Arial"/>
                <w:color w:val="000000"/>
                <w:sz w:val="14"/>
                <w:szCs w:val="14"/>
                <w:lang w:val="en-US"/>
              </w:rPr>
              <w:t xml:space="preserve"> de </w:t>
            </w:r>
            <w:r>
              <w:rPr>
                <w:rFonts w:ascii="Arial" w:eastAsia="Arial" w:hAnsi="Arial" w:cs="Arial"/>
                <w:color w:val="000000"/>
                <w:sz w:val="14"/>
                <w:szCs w:val="14"/>
                <w:lang w:val="en-US"/>
              </w:rPr>
              <w:t>xxx</w:t>
            </w:r>
          </w:p>
        </w:tc>
        <w:tc>
          <w:tcPr>
            <w:tcW w:w="110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sidRPr="00E812AD">
              <w:rPr>
                <w:rFonts w:ascii="Arial" w:eastAsia="Arial" w:hAnsi="Arial" w:cs="Arial"/>
                <w:color w:val="000000"/>
                <w:sz w:val="14"/>
                <w:szCs w:val="14"/>
                <w:lang w:val="en-US"/>
              </w:rPr>
              <w:t>FECHA EJECUCION:</w:t>
            </w:r>
          </w:p>
        </w:tc>
        <w:tc>
          <w:tcPr>
            <w:tcW w:w="212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xxxxxx</w:t>
            </w:r>
            <w:proofErr w:type="spellEnd"/>
          </w:p>
        </w:tc>
      </w:tr>
    </w:tbl>
    <w:p w:rsidR="00AC018F" w:rsidRPr="00E812AD" w:rsidRDefault="00AC018F" w:rsidP="00AC018F">
      <w:pPr>
        <w:spacing w:after="0" w:line="240" w:lineRule="auto"/>
        <w:rPr>
          <w:rFonts w:ascii="Arial" w:eastAsia="Arial" w:hAnsi="Arial" w:cs="Arial"/>
          <w:b/>
          <w:bCs/>
          <w:color w:val="000000"/>
          <w:sz w:val="14"/>
          <w:szCs w:val="14"/>
          <w:lang w:val="en-US"/>
        </w:rPr>
      </w:pPr>
      <w:proofErr w:type="spellStart"/>
      <w:r w:rsidRPr="00E812AD">
        <w:rPr>
          <w:rFonts w:ascii="Arial" w:eastAsia="Arial" w:hAnsi="Arial" w:cs="Arial"/>
          <w:b/>
          <w:bCs/>
          <w:color w:val="000000"/>
          <w:sz w:val="14"/>
          <w:szCs w:val="14"/>
          <w:lang w:val="en-US"/>
        </w:rPr>
        <w:t>Aprobó</w:t>
      </w:r>
      <w:proofErr w:type="spellEnd"/>
      <w:r w:rsidRPr="00E812AD">
        <w:rPr>
          <w:rFonts w:ascii="Arial" w:eastAsia="Arial" w:hAnsi="Arial" w:cs="Arial"/>
          <w:b/>
          <w:bCs/>
          <w:color w:val="000000"/>
          <w:sz w:val="14"/>
          <w:szCs w:val="14"/>
          <w:lang w:val="en-US"/>
        </w:rPr>
        <w:t>:</w:t>
      </w:r>
    </w:p>
    <w:p w:rsidR="00AC018F" w:rsidRPr="00E812AD" w:rsidRDefault="00AC018F" w:rsidP="00AC018F">
      <w:pPr>
        <w:spacing w:after="0" w:line="240" w:lineRule="auto"/>
        <w:rPr>
          <w:rFonts w:ascii="Times New Roman" w:eastAsia="Times New Roman" w:hAnsi="Times New Roman" w:cs="Times New Roman"/>
          <w:sz w:val="24"/>
          <w:szCs w:val="24"/>
          <w:lang w:val="en-US"/>
        </w:rPr>
      </w:pPr>
      <w:bookmarkStart w:id="7" w:name="__bookmark_3"/>
      <w:bookmarkStart w:id="8" w:name="__bookmark_4"/>
      <w:bookmarkEnd w:id="7"/>
      <w:bookmarkEnd w:id="8"/>
    </w:p>
    <w:p w:rsidR="00AC018F" w:rsidRPr="00E812AD" w:rsidRDefault="00AC018F" w:rsidP="00AC018F">
      <w:pPr>
        <w:spacing w:after="0" w:line="240" w:lineRule="auto"/>
        <w:rPr>
          <w:rFonts w:ascii="Times New Roman" w:eastAsia="Times New Roman" w:hAnsi="Times New Roman" w:cs="Times New Roman"/>
          <w:sz w:val="24"/>
          <w:szCs w:val="24"/>
          <w:lang w:val="en-US"/>
        </w:rPr>
      </w:pPr>
      <w:bookmarkStart w:id="9" w:name="__bookmark_5"/>
      <w:bookmarkEnd w:id="9"/>
    </w:p>
    <w:tbl>
      <w:tblPr>
        <w:tblOverlap w:val="never"/>
        <w:tblW w:w="10300" w:type="dxa"/>
        <w:tblLayout w:type="fixed"/>
        <w:tblLook w:val="01E0" w:firstRow="1" w:lastRow="1" w:firstColumn="1" w:lastColumn="1" w:noHBand="0" w:noVBand="0"/>
      </w:tblPr>
      <w:tblGrid>
        <w:gridCol w:w="2540"/>
        <w:gridCol w:w="500"/>
        <w:gridCol w:w="900"/>
        <w:gridCol w:w="620"/>
        <w:gridCol w:w="940"/>
        <w:gridCol w:w="580"/>
        <w:gridCol w:w="980"/>
        <w:gridCol w:w="1020"/>
        <w:gridCol w:w="2220"/>
      </w:tblGrid>
      <w:tr w:rsidR="00AC018F" w:rsidRPr="00E812AD" w:rsidTr="001130B7">
        <w:trPr>
          <w:trHeight w:hRule="exact" w:val="600"/>
        </w:trPr>
        <w:tc>
          <w:tcPr>
            <w:tcW w:w="254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xxxxxx</w:t>
            </w:r>
            <w:proofErr w:type="spellEnd"/>
          </w:p>
        </w:tc>
        <w:tc>
          <w:tcPr>
            <w:tcW w:w="50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sidRPr="00E812AD">
              <w:rPr>
                <w:rFonts w:ascii="Arial" w:eastAsia="Arial" w:hAnsi="Arial" w:cs="Arial"/>
                <w:color w:val="000000"/>
                <w:sz w:val="14"/>
                <w:szCs w:val="14"/>
                <w:lang w:val="en-US"/>
              </w:rPr>
              <w:t>C.C:</w:t>
            </w:r>
          </w:p>
        </w:tc>
        <w:tc>
          <w:tcPr>
            <w:tcW w:w="90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Pr>
                <w:rFonts w:ascii="Arial" w:eastAsia="Arial" w:hAnsi="Arial" w:cs="Arial"/>
                <w:color w:val="000000"/>
                <w:sz w:val="14"/>
                <w:szCs w:val="14"/>
                <w:lang w:val="en-US"/>
              </w:rPr>
              <w:t>xxxx</w:t>
            </w:r>
          </w:p>
        </w:tc>
        <w:tc>
          <w:tcPr>
            <w:tcW w:w="62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E812AD">
              <w:rPr>
                <w:rFonts w:ascii="Arial" w:eastAsia="Arial" w:hAnsi="Arial" w:cs="Arial"/>
                <w:color w:val="000000"/>
                <w:sz w:val="14"/>
                <w:szCs w:val="14"/>
                <w:lang w:val="en-US"/>
              </w:rPr>
              <w:t>T.P:</w:t>
            </w:r>
          </w:p>
        </w:tc>
        <w:tc>
          <w:tcPr>
            <w:tcW w:w="94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E812AD">
              <w:rPr>
                <w:rFonts w:ascii="Arial" w:eastAsia="Arial" w:hAnsi="Arial" w:cs="Arial"/>
                <w:color w:val="000000"/>
                <w:sz w:val="14"/>
                <w:szCs w:val="14"/>
                <w:lang w:val="en-US"/>
              </w:rPr>
              <w:t>N/A</w:t>
            </w:r>
          </w:p>
        </w:tc>
        <w:tc>
          <w:tcPr>
            <w:tcW w:w="580" w:type="dxa"/>
            <w:tcMar>
              <w:top w:w="0" w:type="dxa"/>
              <w:left w:w="0" w:type="dxa"/>
              <w:bottom w:w="0" w:type="dxa"/>
              <w:right w:w="0" w:type="dxa"/>
            </w:tcMar>
          </w:tcPr>
          <w:p w:rsidR="00AC018F" w:rsidRPr="00E812AD" w:rsidRDefault="00AC018F" w:rsidP="001130B7">
            <w:pPr>
              <w:spacing w:after="0" w:line="240" w:lineRule="auto"/>
              <w:jc w:val="center"/>
              <w:rPr>
                <w:rFonts w:ascii="Arial" w:eastAsia="Arial" w:hAnsi="Arial" w:cs="Arial"/>
                <w:color w:val="000000"/>
                <w:sz w:val="14"/>
                <w:szCs w:val="14"/>
                <w:lang w:val="en-US"/>
              </w:rPr>
            </w:pPr>
            <w:r w:rsidRPr="00E812AD">
              <w:rPr>
                <w:rFonts w:ascii="Arial" w:eastAsia="Arial" w:hAnsi="Arial" w:cs="Arial"/>
                <w:color w:val="000000"/>
                <w:sz w:val="14"/>
                <w:szCs w:val="14"/>
                <w:lang w:val="en-US"/>
              </w:rPr>
              <w:t>CPS:</w:t>
            </w:r>
          </w:p>
        </w:tc>
        <w:tc>
          <w:tcPr>
            <w:tcW w:w="98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
        </w:tc>
        <w:tc>
          <w:tcPr>
            <w:tcW w:w="102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r w:rsidRPr="00E812AD">
              <w:rPr>
                <w:rFonts w:ascii="Arial" w:eastAsia="Arial" w:hAnsi="Arial" w:cs="Arial"/>
                <w:color w:val="000000"/>
                <w:sz w:val="14"/>
                <w:szCs w:val="14"/>
                <w:lang w:val="en-US"/>
              </w:rPr>
              <w:t>FECHA EJECUCION:</w:t>
            </w:r>
          </w:p>
        </w:tc>
        <w:tc>
          <w:tcPr>
            <w:tcW w:w="2220" w:type="dxa"/>
            <w:tcMar>
              <w:top w:w="0" w:type="dxa"/>
              <w:left w:w="0" w:type="dxa"/>
              <w:bottom w:w="0" w:type="dxa"/>
              <w:right w:w="0" w:type="dxa"/>
            </w:tcMar>
          </w:tcPr>
          <w:p w:rsidR="00AC018F" w:rsidRPr="00E812AD" w:rsidRDefault="00AC018F" w:rsidP="001130B7">
            <w:pPr>
              <w:spacing w:after="0" w:line="240" w:lineRule="auto"/>
              <w:rPr>
                <w:rFonts w:ascii="Arial" w:eastAsia="Arial" w:hAnsi="Arial" w:cs="Arial"/>
                <w:color w:val="000000"/>
                <w:sz w:val="14"/>
                <w:szCs w:val="14"/>
                <w:lang w:val="en-US"/>
              </w:rPr>
            </w:pPr>
            <w:proofErr w:type="spellStart"/>
            <w:r>
              <w:rPr>
                <w:rFonts w:ascii="Arial" w:eastAsia="Arial" w:hAnsi="Arial" w:cs="Arial"/>
                <w:color w:val="000000"/>
                <w:sz w:val="14"/>
                <w:szCs w:val="14"/>
                <w:lang w:val="en-US"/>
              </w:rPr>
              <w:t>xxxxx</w:t>
            </w:r>
            <w:proofErr w:type="spellEnd"/>
          </w:p>
        </w:tc>
      </w:tr>
      <w:bookmarkEnd w:id="4"/>
    </w:tbl>
    <w:p w:rsidR="008100F2" w:rsidRDefault="008100F2" w:rsidP="00AC018F"/>
    <w:sectPr w:rsidR="008100F2">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A37B4" w:rsidRDefault="002A37B4" w:rsidP="00AC018F">
      <w:pPr>
        <w:spacing w:after="0" w:line="240" w:lineRule="auto"/>
      </w:pPr>
      <w:r>
        <w:separator/>
      </w:r>
    </w:p>
  </w:endnote>
  <w:endnote w:type="continuationSeparator" w:id="0">
    <w:p w:rsidR="002A37B4" w:rsidRDefault="002A37B4" w:rsidP="00AC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1FEA" w:rsidRDefault="006E1FEA" w:rsidP="00EC0F43">
    <w:pPr>
      <w:pStyle w:val="Ttulo2"/>
      <w:spacing w:before="0" w:line="240" w:lineRule="auto"/>
      <w:jc w:val="right"/>
      <w:rPr>
        <w:rFonts w:ascii="Arial" w:hAnsi="Arial" w:cs="Arial"/>
        <w:b/>
        <w:color w:val="000000" w:themeColor="text1"/>
        <w:sz w:val="20"/>
        <w:szCs w:val="20"/>
        <w:lang w:val="es-CO"/>
      </w:rPr>
    </w:pPr>
    <w:r w:rsidRPr="00EC0F43">
      <w:rPr>
        <w:rFonts w:ascii="Arial" w:hAnsi="Arial" w:cs="Arial"/>
        <w:b/>
        <w:sz w:val="20"/>
        <w:szCs w:val="20"/>
        <w:lang w:val="es-CO"/>
      </w:rPr>
      <w:t xml:space="preserve">                   </w:t>
    </w:r>
    <w:r w:rsidRPr="00EC0F43">
      <w:rPr>
        <w:rFonts w:ascii="Arial" w:hAnsi="Arial" w:cs="Arial"/>
        <w:b/>
        <w:color w:val="000000" w:themeColor="text1"/>
        <w:sz w:val="20"/>
        <w:szCs w:val="20"/>
        <w:lang w:val="es-CO"/>
      </w:rPr>
      <w:t>126PM04-PR16-M</w:t>
    </w:r>
    <w:r w:rsidR="00EC0F43">
      <w:rPr>
        <w:rFonts w:ascii="Arial" w:hAnsi="Arial" w:cs="Arial"/>
        <w:b/>
        <w:color w:val="000000" w:themeColor="text1"/>
        <w:sz w:val="20"/>
        <w:szCs w:val="20"/>
        <w:lang w:val="es-CO"/>
      </w:rPr>
      <w:t>-</w:t>
    </w:r>
    <w:r w:rsidR="00785336" w:rsidRPr="00EC0F43">
      <w:rPr>
        <w:rFonts w:ascii="Arial" w:hAnsi="Arial" w:cs="Arial"/>
        <w:b/>
        <w:color w:val="000000" w:themeColor="text1"/>
        <w:sz w:val="20"/>
        <w:szCs w:val="20"/>
        <w:lang w:val="es-CO"/>
      </w:rPr>
      <w:t>6</w:t>
    </w:r>
    <w:r w:rsidRPr="00EC0F43">
      <w:rPr>
        <w:rFonts w:ascii="Arial" w:hAnsi="Arial" w:cs="Arial"/>
        <w:b/>
        <w:color w:val="000000" w:themeColor="text1"/>
        <w:sz w:val="20"/>
        <w:szCs w:val="20"/>
        <w:lang w:val="es-CO"/>
      </w:rPr>
      <w:t xml:space="preserve">-V6.0  </w:t>
    </w:r>
  </w:p>
  <w:p w:rsidR="00EC0F43" w:rsidRPr="00EC0F43" w:rsidRDefault="00EC0F43" w:rsidP="00EC0F43">
    <w:pPr>
      <w:spacing w:line="240" w:lineRule="auto"/>
      <w:jc w:val="right"/>
      <w:rPr>
        <w:rFonts w:ascii="Arial" w:hAnsi="Arial" w:cs="Arial"/>
        <w:sz w:val="14"/>
        <w:szCs w:val="16"/>
      </w:rPr>
    </w:pPr>
    <w:r w:rsidRPr="00EC0F43">
      <w:rPr>
        <w:rFonts w:ascii="Arial" w:hAnsi="Arial" w:cs="Arial"/>
        <w:sz w:val="14"/>
        <w:szCs w:val="16"/>
        <w:lang w:val="es-ES"/>
      </w:rPr>
      <w:t xml:space="preserve">Página </w:t>
    </w:r>
    <w:r w:rsidRPr="00EC0F43">
      <w:rPr>
        <w:rFonts w:ascii="Arial" w:hAnsi="Arial" w:cs="Arial"/>
        <w:b/>
        <w:sz w:val="14"/>
        <w:szCs w:val="16"/>
      </w:rPr>
      <w:fldChar w:fldCharType="begin"/>
    </w:r>
    <w:r w:rsidRPr="00EC0F43">
      <w:rPr>
        <w:rFonts w:ascii="Arial" w:hAnsi="Arial" w:cs="Arial"/>
        <w:b/>
        <w:sz w:val="14"/>
        <w:szCs w:val="16"/>
      </w:rPr>
      <w:instrText>PAGE  \* Arabic  \* MERGEFORMAT</w:instrText>
    </w:r>
    <w:r w:rsidRPr="00EC0F43">
      <w:rPr>
        <w:rFonts w:ascii="Arial" w:hAnsi="Arial" w:cs="Arial"/>
        <w:b/>
        <w:sz w:val="14"/>
        <w:szCs w:val="16"/>
      </w:rPr>
      <w:fldChar w:fldCharType="separate"/>
    </w:r>
    <w:r w:rsidR="00E6050E" w:rsidRPr="00E6050E">
      <w:rPr>
        <w:rFonts w:ascii="Arial" w:hAnsi="Arial" w:cs="Arial"/>
        <w:b/>
        <w:noProof/>
        <w:sz w:val="14"/>
        <w:szCs w:val="16"/>
        <w:lang w:val="es-ES"/>
      </w:rPr>
      <w:t>1</w:t>
    </w:r>
    <w:r w:rsidRPr="00EC0F43">
      <w:rPr>
        <w:rFonts w:ascii="Arial" w:hAnsi="Arial" w:cs="Arial"/>
        <w:b/>
        <w:sz w:val="14"/>
        <w:szCs w:val="16"/>
      </w:rPr>
      <w:fldChar w:fldCharType="end"/>
    </w:r>
    <w:r w:rsidRPr="00EC0F43">
      <w:rPr>
        <w:rFonts w:ascii="Arial" w:hAnsi="Arial" w:cs="Arial"/>
        <w:sz w:val="14"/>
        <w:szCs w:val="16"/>
        <w:lang w:val="es-ES"/>
      </w:rPr>
      <w:t xml:space="preserve"> de </w:t>
    </w:r>
    <w:r w:rsidRPr="00EC0F43">
      <w:rPr>
        <w:rFonts w:ascii="Arial" w:hAnsi="Arial" w:cs="Arial"/>
        <w:b/>
        <w:sz w:val="14"/>
        <w:szCs w:val="16"/>
      </w:rPr>
      <w:fldChar w:fldCharType="begin"/>
    </w:r>
    <w:r w:rsidRPr="00EC0F43">
      <w:rPr>
        <w:rFonts w:ascii="Arial" w:hAnsi="Arial" w:cs="Arial"/>
        <w:b/>
        <w:sz w:val="14"/>
        <w:szCs w:val="16"/>
      </w:rPr>
      <w:instrText>NUMPAGES  \* Arabic  \* MERGEFORMAT</w:instrText>
    </w:r>
    <w:r w:rsidRPr="00EC0F43">
      <w:rPr>
        <w:rFonts w:ascii="Arial" w:hAnsi="Arial" w:cs="Arial"/>
        <w:b/>
        <w:sz w:val="14"/>
        <w:szCs w:val="16"/>
      </w:rPr>
      <w:fldChar w:fldCharType="separate"/>
    </w:r>
    <w:r w:rsidR="00E6050E" w:rsidRPr="00E6050E">
      <w:rPr>
        <w:rFonts w:ascii="Arial" w:hAnsi="Arial" w:cs="Arial"/>
        <w:b/>
        <w:noProof/>
        <w:sz w:val="14"/>
        <w:szCs w:val="16"/>
        <w:lang w:val="es-ES"/>
      </w:rPr>
      <w:t>5</w:t>
    </w:r>
    <w:r w:rsidRPr="00EC0F43">
      <w:rPr>
        <w:rFonts w:ascii="Arial" w:hAnsi="Arial" w:cs="Arial"/>
        <w:b/>
        <w:sz w:val="14"/>
        <w:szCs w:val="16"/>
      </w:rPr>
      <w:fldChar w:fldCharType="end"/>
    </w:r>
  </w:p>
  <w:p w:rsidR="006E1FEA" w:rsidRPr="006E1FEA" w:rsidRDefault="006E1FEA" w:rsidP="006E1FEA">
    <w:pPr>
      <w:pStyle w:val="Piedepgina"/>
      <w:rPr>
        <w:sz w:val="16"/>
        <w:szCs w:val="16"/>
      </w:rPr>
    </w:pPr>
    <w:r>
      <w:rPr>
        <w:noProof/>
        <w:lang w:eastAsia="es-CO"/>
      </w:rPr>
      <w:drawing>
        <wp:inline distT="0" distB="0" distL="0" distR="0" wp14:anchorId="40680687" wp14:editId="71CF4B32">
          <wp:extent cx="4552950" cy="704611"/>
          <wp:effectExtent l="0" t="0" r="0" b="635"/>
          <wp:docPr id="8884" name="Imagen 280" descr="C:\Users\wendy.velasquez\Desktop\LOGO PIE DE PAGINA PEÑALO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4" name="Imagen 280" descr="C:\Users\wendy.velasquez\Desktop\LOGO PIE DE PAGINA PEÑALOS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54496" cy="704850"/>
                  </a:xfrm>
                  <a:prstGeom prst="rect">
                    <a:avLst/>
                  </a:prstGeom>
                  <a:noFill/>
                  <a:ln>
                    <a:noFill/>
                  </a:ln>
                  <a:extLst/>
                </pic:spPr>
              </pic:pic>
            </a:graphicData>
          </a:graphic>
        </wp:inline>
      </w:drawing>
    </w:r>
  </w:p>
  <w:p w:rsidR="00AC018F" w:rsidRDefault="00AC018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A37B4" w:rsidRDefault="002A37B4" w:rsidP="00AC018F">
      <w:pPr>
        <w:spacing w:after="0" w:line="240" w:lineRule="auto"/>
      </w:pPr>
      <w:r>
        <w:separator/>
      </w:r>
    </w:p>
  </w:footnote>
  <w:footnote w:type="continuationSeparator" w:id="0">
    <w:p w:rsidR="002A37B4" w:rsidRDefault="002A37B4" w:rsidP="00AC01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B66A4A"/>
    <w:multiLevelType w:val="hybridMultilevel"/>
    <w:tmpl w:val="3E746FFE"/>
    <w:lvl w:ilvl="0" w:tplc="3ED271CA">
      <w:start w:val="1"/>
      <w:numFmt w:val="decimal"/>
      <w:lvlText w:val="%1."/>
      <w:lvlJc w:val="left"/>
      <w:pPr>
        <w:ind w:left="928" w:hanging="360"/>
      </w:pPr>
      <w:rPr>
        <w:b/>
      </w:rPr>
    </w:lvl>
    <w:lvl w:ilvl="1" w:tplc="F00E0082">
      <w:start w:val="1"/>
      <w:numFmt w:val="lowerLetter"/>
      <w:lvlText w:val="%2."/>
      <w:lvlJc w:val="left"/>
      <w:pPr>
        <w:ind w:left="1648" w:hanging="360"/>
      </w:pPr>
    </w:lvl>
    <w:lvl w:ilvl="2" w:tplc="EF5E9776">
      <w:start w:val="1"/>
      <w:numFmt w:val="lowerRoman"/>
      <w:lvlText w:val="%3."/>
      <w:lvlJc w:val="right"/>
      <w:pPr>
        <w:ind w:left="2368" w:hanging="180"/>
      </w:pPr>
    </w:lvl>
    <w:lvl w:ilvl="3" w:tplc="0EF8B978">
      <w:start w:val="1"/>
      <w:numFmt w:val="decimal"/>
      <w:lvlText w:val="%4."/>
      <w:lvlJc w:val="left"/>
      <w:pPr>
        <w:ind w:left="3088" w:hanging="360"/>
      </w:pPr>
    </w:lvl>
    <w:lvl w:ilvl="4" w:tplc="A6BC106A">
      <w:start w:val="1"/>
      <w:numFmt w:val="lowerLetter"/>
      <w:lvlText w:val="%5."/>
      <w:lvlJc w:val="left"/>
      <w:pPr>
        <w:ind w:left="3808" w:hanging="360"/>
      </w:pPr>
    </w:lvl>
    <w:lvl w:ilvl="5" w:tplc="F96E7D84">
      <w:start w:val="1"/>
      <w:numFmt w:val="lowerRoman"/>
      <w:lvlText w:val="%6."/>
      <w:lvlJc w:val="right"/>
      <w:pPr>
        <w:ind w:left="4528" w:hanging="180"/>
      </w:pPr>
    </w:lvl>
    <w:lvl w:ilvl="6" w:tplc="BB728560">
      <w:start w:val="1"/>
      <w:numFmt w:val="decimal"/>
      <w:lvlText w:val="%7."/>
      <w:lvlJc w:val="left"/>
      <w:pPr>
        <w:ind w:left="5248" w:hanging="360"/>
      </w:pPr>
    </w:lvl>
    <w:lvl w:ilvl="7" w:tplc="21C851C2">
      <w:start w:val="1"/>
      <w:numFmt w:val="lowerLetter"/>
      <w:lvlText w:val="%8."/>
      <w:lvlJc w:val="left"/>
      <w:pPr>
        <w:ind w:left="5968" w:hanging="360"/>
      </w:pPr>
    </w:lvl>
    <w:lvl w:ilvl="8" w:tplc="ED127494">
      <w:start w:val="1"/>
      <w:numFmt w:val="lowerRoman"/>
      <w:lvlText w:val="%9."/>
      <w:lvlJc w:val="right"/>
      <w:pPr>
        <w:ind w:left="6688" w:hanging="180"/>
      </w:pPr>
    </w:lvl>
  </w:abstractNum>
  <w:abstractNum w:abstractNumId="1" w15:restartNumberingAfterBreak="0">
    <w:nsid w:val="4C8674CD"/>
    <w:multiLevelType w:val="multilevel"/>
    <w:tmpl w:val="182E25A4"/>
    <w:lvl w:ilvl="0">
      <w:start w:val="5"/>
      <w:numFmt w:val="decimal"/>
      <w:lvlText w:val="%1."/>
      <w:lvlJc w:val="left"/>
      <w:pPr>
        <w:ind w:left="1080" w:hanging="360"/>
      </w:pPr>
      <w:rPr>
        <w:b/>
      </w:rPr>
    </w:lvl>
    <w:lvl w:ilvl="1">
      <w:start w:val="1"/>
      <w:numFmt w:val="decimal"/>
      <w:isLgl/>
      <w:lvlText w:val="%1.%2"/>
      <w:lvlJc w:val="left"/>
      <w:pPr>
        <w:ind w:left="360" w:hanging="360"/>
      </w:pPr>
      <w:rPr>
        <w:sz w:val="22"/>
        <w:szCs w:val="22"/>
      </w:rPr>
    </w:lvl>
    <w:lvl w:ilvl="2">
      <w:start w:val="1"/>
      <w:numFmt w:val="decimal"/>
      <w:isLgl/>
      <w:lvlText w:val="%1.%2.%3"/>
      <w:lvlJc w:val="left"/>
      <w:pPr>
        <w:ind w:left="1440" w:hanging="720"/>
      </w:pPr>
    </w:lvl>
    <w:lvl w:ilvl="3">
      <w:start w:val="1"/>
      <w:numFmt w:val="decimal"/>
      <w:isLgl/>
      <w:lvlText w:val="%1.%2.%3.%4"/>
      <w:lvlJc w:val="left"/>
      <w:pPr>
        <w:ind w:left="1440" w:hanging="720"/>
      </w:pPr>
    </w:lvl>
    <w:lvl w:ilvl="4">
      <w:start w:val="1"/>
      <w:numFmt w:val="decimal"/>
      <w:isLgl/>
      <w:lvlText w:val="%1.%2.%3.%4.%5"/>
      <w:lvlJc w:val="left"/>
      <w:pPr>
        <w:ind w:left="1800" w:hanging="1080"/>
      </w:pPr>
    </w:lvl>
    <w:lvl w:ilvl="5">
      <w:start w:val="1"/>
      <w:numFmt w:val="decimal"/>
      <w:isLgl/>
      <w:lvlText w:val="%1.%2.%3.%4.%5.%6"/>
      <w:lvlJc w:val="left"/>
      <w:pPr>
        <w:ind w:left="1800" w:hanging="1080"/>
      </w:pPr>
    </w:lvl>
    <w:lvl w:ilvl="6">
      <w:start w:val="1"/>
      <w:numFmt w:val="decimal"/>
      <w:isLgl/>
      <w:lvlText w:val="%1.%2.%3.%4.%5.%6.%7"/>
      <w:lvlJc w:val="left"/>
      <w:pPr>
        <w:ind w:left="2160" w:hanging="1440"/>
      </w:pPr>
    </w:lvl>
    <w:lvl w:ilvl="7">
      <w:start w:val="1"/>
      <w:numFmt w:val="decimal"/>
      <w:isLgl/>
      <w:lvlText w:val="%1.%2.%3.%4.%5.%6.%7.%8"/>
      <w:lvlJc w:val="left"/>
      <w:pPr>
        <w:ind w:left="2160" w:hanging="1440"/>
      </w:pPr>
    </w:lvl>
    <w:lvl w:ilvl="8">
      <w:start w:val="1"/>
      <w:numFmt w:val="decimal"/>
      <w:isLgl/>
      <w:lvlText w:val="%1.%2.%3.%4.%5.%6.%7.%8.%9"/>
      <w:lvlJc w:val="left"/>
      <w:pPr>
        <w:ind w:left="2520" w:hanging="180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8A7"/>
    <w:rsid w:val="00071BAC"/>
    <w:rsid w:val="000B456E"/>
    <w:rsid w:val="000C1B8C"/>
    <w:rsid w:val="000F04BA"/>
    <w:rsid w:val="00121A26"/>
    <w:rsid w:val="00173E4A"/>
    <w:rsid w:val="00185BA0"/>
    <w:rsid w:val="002A37B4"/>
    <w:rsid w:val="003C63F4"/>
    <w:rsid w:val="003E74DB"/>
    <w:rsid w:val="00455C04"/>
    <w:rsid w:val="004D158A"/>
    <w:rsid w:val="004D58D3"/>
    <w:rsid w:val="005C7EF6"/>
    <w:rsid w:val="0063080F"/>
    <w:rsid w:val="0065038C"/>
    <w:rsid w:val="00651C51"/>
    <w:rsid w:val="006A162C"/>
    <w:rsid w:val="006C60BD"/>
    <w:rsid w:val="006D3BC0"/>
    <w:rsid w:val="006E1FEA"/>
    <w:rsid w:val="00774037"/>
    <w:rsid w:val="0077595E"/>
    <w:rsid w:val="00775D07"/>
    <w:rsid w:val="00785336"/>
    <w:rsid w:val="007969E4"/>
    <w:rsid w:val="007A118B"/>
    <w:rsid w:val="007F5025"/>
    <w:rsid w:val="008100F2"/>
    <w:rsid w:val="00845716"/>
    <w:rsid w:val="008B5365"/>
    <w:rsid w:val="00944DC8"/>
    <w:rsid w:val="009C42A6"/>
    <w:rsid w:val="009D6EC1"/>
    <w:rsid w:val="00A1420F"/>
    <w:rsid w:val="00A3211D"/>
    <w:rsid w:val="00AC018F"/>
    <w:rsid w:val="00AF76E7"/>
    <w:rsid w:val="00B27A42"/>
    <w:rsid w:val="00D107F2"/>
    <w:rsid w:val="00D37066"/>
    <w:rsid w:val="00DB140B"/>
    <w:rsid w:val="00DB2C08"/>
    <w:rsid w:val="00DF678A"/>
    <w:rsid w:val="00E0411A"/>
    <w:rsid w:val="00E068A7"/>
    <w:rsid w:val="00E52DA2"/>
    <w:rsid w:val="00E6050E"/>
    <w:rsid w:val="00E96849"/>
    <w:rsid w:val="00EC0F43"/>
    <w:rsid w:val="00EC12FE"/>
    <w:rsid w:val="00F16E2F"/>
    <w:rsid w:val="00F73729"/>
    <w:rsid w:val="00F84BB3"/>
    <w:rsid w:val="00FA24B0"/>
    <w:rsid w:val="00FB7021"/>
    <w:rsid w:val="00FF37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7D1B28-F182-4A15-AE0B-9FE8CCBEF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6E1FEA"/>
    <w:pPr>
      <w:keepNext/>
      <w:keepLines/>
      <w:spacing w:before="40" w:after="0" w:line="276" w:lineRule="auto"/>
      <w:outlineLvl w:val="1"/>
    </w:pPr>
    <w:rPr>
      <w:rFonts w:asciiTheme="majorHAnsi" w:eastAsiaTheme="majorEastAsia" w:hAnsiTheme="majorHAnsi" w:cstheme="majorBidi"/>
      <w:color w:val="2E74B5" w:themeColor="accent1" w:themeShade="BF"/>
      <w:sz w:val="26"/>
      <w:szCs w:val="26"/>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C018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C018F"/>
  </w:style>
  <w:style w:type="paragraph" w:styleId="Piedepgina">
    <w:name w:val="footer"/>
    <w:basedOn w:val="Normal"/>
    <w:link w:val="PiedepginaCar"/>
    <w:uiPriority w:val="99"/>
    <w:unhideWhenUsed/>
    <w:rsid w:val="00AC018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C018F"/>
  </w:style>
  <w:style w:type="character" w:customStyle="1" w:styleId="apple-converted-space">
    <w:name w:val="apple-converted-space"/>
    <w:basedOn w:val="Fuentedeprrafopredeter"/>
    <w:rsid w:val="00071BAC"/>
  </w:style>
  <w:style w:type="paragraph" w:styleId="Textodeglobo">
    <w:name w:val="Balloon Text"/>
    <w:basedOn w:val="Normal"/>
    <w:link w:val="TextodegloboCar"/>
    <w:uiPriority w:val="99"/>
    <w:semiHidden/>
    <w:unhideWhenUsed/>
    <w:rsid w:val="00B27A4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27A42"/>
    <w:rPr>
      <w:rFonts w:ascii="Tahoma" w:hAnsi="Tahoma" w:cs="Tahoma"/>
      <w:sz w:val="16"/>
      <w:szCs w:val="16"/>
    </w:rPr>
  </w:style>
  <w:style w:type="character" w:customStyle="1" w:styleId="Ttulo2Car">
    <w:name w:val="Título 2 Car"/>
    <w:basedOn w:val="Fuentedeprrafopredeter"/>
    <w:link w:val="Ttulo2"/>
    <w:uiPriority w:val="9"/>
    <w:semiHidden/>
    <w:rsid w:val="006E1FEA"/>
    <w:rPr>
      <w:rFonts w:asciiTheme="majorHAnsi" w:eastAsiaTheme="majorEastAsia" w:hAnsiTheme="majorHAnsi" w:cstheme="majorBidi"/>
      <w:color w:val="2E74B5" w:themeColor="accent1" w:themeShade="BF"/>
      <w:sz w:val="26"/>
      <w:szCs w:val="26"/>
      <w:lang w:val="es-ES"/>
    </w:rPr>
  </w:style>
  <w:style w:type="character" w:styleId="Nmerodepgina">
    <w:name w:val="page number"/>
    <w:basedOn w:val="Fuentedeprrafopredeter"/>
    <w:rsid w:val="006E1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940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1807</Words>
  <Characters>9943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AMANDA.FUQUENE</dc:creator>
  <cp:lastModifiedBy>WILMAN.RODRIGUEZ</cp:lastModifiedBy>
  <cp:revision>2</cp:revision>
  <dcterms:created xsi:type="dcterms:W3CDTF">2017-08-17T21:26:00Z</dcterms:created>
  <dcterms:modified xsi:type="dcterms:W3CDTF">2017-08-17T21:26:00Z</dcterms:modified>
</cp:coreProperties>
</file>