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64C" w:rsidRDefault="00C6064C" w:rsidP="00C6064C">
      <w:pPr>
        <w:ind w:left="0" w:firstLine="0"/>
        <w:rPr>
          <w:rFonts w:ascii="Times New Roman" w:hAnsi="Times New Roman" w:cs="Times New Roman"/>
          <w:sz w:val="24"/>
        </w:rPr>
      </w:pPr>
      <w:r>
        <w:rPr>
          <w:rFonts w:ascii="Times New Roman" w:hAnsi="Times New Roman" w:cs="Times New Roman"/>
          <w:sz w:val="24"/>
        </w:rPr>
        <w:t>William Rossell</w:t>
      </w:r>
    </w:p>
    <w:p w:rsidR="00C6064C" w:rsidRDefault="00C6064C" w:rsidP="00C6064C">
      <w:pPr>
        <w:ind w:left="0" w:firstLine="0"/>
        <w:rPr>
          <w:rFonts w:ascii="Times New Roman" w:hAnsi="Times New Roman" w:cs="Times New Roman"/>
          <w:sz w:val="24"/>
        </w:rPr>
      </w:pPr>
      <w:proofErr w:type="gramStart"/>
      <w:r>
        <w:rPr>
          <w:rFonts w:ascii="Times New Roman" w:hAnsi="Times New Roman" w:cs="Times New Roman"/>
          <w:sz w:val="24"/>
        </w:rPr>
        <w:t>NT(</w:t>
      </w:r>
      <w:proofErr w:type="gramEnd"/>
      <w:r>
        <w:rPr>
          <w:rFonts w:ascii="Times New Roman" w:hAnsi="Times New Roman" w:cs="Times New Roman"/>
          <w:sz w:val="24"/>
        </w:rPr>
        <w:t>IBS)511 Mark</w:t>
      </w:r>
    </w:p>
    <w:p w:rsidR="00C6064C" w:rsidRDefault="00804C12" w:rsidP="00C6064C">
      <w:pPr>
        <w:ind w:left="0" w:firstLine="0"/>
        <w:rPr>
          <w:rFonts w:ascii="Times New Roman" w:hAnsi="Times New Roman" w:cs="Times New Roman"/>
          <w:sz w:val="24"/>
        </w:rPr>
      </w:pPr>
      <w:r>
        <w:rPr>
          <w:rFonts w:ascii="Times New Roman" w:hAnsi="Times New Roman" w:cs="Times New Roman"/>
          <w:sz w:val="24"/>
        </w:rPr>
        <w:t>Module 7</w:t>
      </w:r>
      <w:r w:rsidR="00C6064C">
        <w:rPr>
          <w:rFonts w:ascii="Times New Roman" w:hAnsi="Times New Roman" w:cs="Times New Roman"/>
          <w:sz w:val="24"/>
        </w:rPr>
        <w:t xml:space="preserve"> Assignment</w:t>
      </w:r>
    </w:p>
    <w:p w:rsidR="00C6064C" w:rsidRDefault="00C6064C" w:rsidP="00C6064C">
      <w:pPr>
        <w:ind w:left="0" w:firstLine="0"/>
        <w:rPr>
          <w:rFonts w:ascii="Times New Roman" w:hAnsi="Times New Roman" w:cs="Times New Roman"/>
          <w:sz w:val="24"/>
        </w:rPr>
      </w:pPr>
      <w:r>
        <w:rPr>
          <w:rFonts w:ascii="Times New Roman" w:hAnsi="Times New Roman" w:cs="Times New Roman"/>
          <w:sz w:val="24"/>
        </w:rPr>
        <w:t>Deta</w:t>
      </w:r>
      <w:r w:rsidR="00804C12">
        <w:rPr>
          <w:rFonts w:ascii="Times New Roman" w:hAnsi="Times New Roman" w:cs="Times New Roman"/>
          <w:sz w:val="24"/>
        </w:rPr>
        <w:t>iled Observation (Mark 6:7</w:t>
      </w:r>
      <w:proofErr w:type="gramStart"/>
      <w:r w:rsidR="00804C12">
        <w:rPr>
          <w:rFonts w:ascii="Times New Roman" w:hAnsi="Times New Roman" w:cs="Times New Roman"/>
          <w:sz w:val="24"/>
        </w:rPr>
        <w:t>,12</w:t>
      </w:r>
      <w:proofErr w:type="gramEnd"/>
      <w:r w:rsidR="00804C12">
        <w:rPr>
          <w:rFonts w:ascii="Times New Roman" w:hAnsi="Times New Roman" w:cs="Times New Roman"/>
          <w:sz w:val="24"/>
        </w:rPr>
        <w:t>-13</w:t>
      </w:r>
      <w:r>
        <w:rPr>
          <w:rFonts w:ascii="Times New Roman" w:hAnsi="Times New Roman" w:cs="Times New Roman"/>
          <w:sz w:val="24"/>
        </w:rPr>
        <w:t>)</w:t>
      </w:r>
    </w:p>
    <w:tbl>
      <w:tblPr>
        <w:tblStyle w:val="TableGrid"/>
        <w:tblW w:w="0" w:type="auto"/>
        <w:tblLook w:val="04A0"/>
      </w:tblPr>
      <w:tblGrid>
        <w:gridCol w:w="4788"/>
        <w:gridCol w:w="4788"/>
      </w:tblGrid>
      <w:tr w:rsidR="00C6064C" w:rsidTr="00C6064C">
        <w:tc>
          <w:tcPr>
            <w:tcW w:w="4788" w:type="dxa"/>
            <w:tcBorders>
              <w:top w:val="nil"/>
              <w:left w:val="nil"/>
            </w:tcBorders>
          </w:tcPr>
          <w:p w:rsidR="00C6064C" w:rsidRPr="00C6064C" w:rsidRDefault="00C6064C" w:rsidP="00C6064C">
            <w:pPr>
              <w:ind w:left="0" w:firstLine="0"/>
              <w:jc w:val="center"/>
              <w:rPr>
                <w:rFonts w:ascii="Times New Roman" w:hAnsi="Times New Roman" w:cs="Times New Roman"/>
                <w:b/>
                <w:sz w:val="24"/>
              </w:rPr>
            </w:pPr>
            <w:r>
              <w:rPr>
                <w:rFonts w:ascii="Times New Roman" w:hAnsi="Times New Roman" w:cs="Times New Roman"/>
                <w:b/>
                <w:sz w:val="24"/>
              </w:rPr>
              <w:t>Observations</w:t>
            </w:r>
          </w:p>
        </w:tc>
        <w:tc>
          <w:tcPr>
            <w:tcW w:w="4788" w:type="dxa"/>
            <w:tcBorders>
              <w:top w:val="nil"/>
              <w:right w:val="nil"/>
            </w:tcBorders>
          </w:tcPr>
          <w:p w:rsidR="00C6064C" w:rsidRPr="00C6064C" w:rsidRDefault="00C6064C" w:rsidP="00C6064C">
            <w:pPr>
              <w:ind w:left="0" w:firstLine="0"/>
              <w:jc w:val="center"/>
              <w:rPr>
                <w:rFonts w:ascii="Times New Roman" w:hAnsi="Times New Roman" w:cs="Times New Roman"/>
                <w:b/>
                <w:sz w:val="24"/>
              </w:rPr>
            </w:pPr>
            <w:r>
              <w:rPr>
                <w:rFonts w:ascii="Times New Roman" w:hAnsi="Times New Roman" w:cs="Times New Roman"/>
                <w:b/>
                <w:sz w:val="24"/>
              </w:rPr>
              <w:t>Questions</w:t>
            </w:r>
          </w:p>
        </w:tc>
      </w:tr>
      <w:tr w:rsidR="00C6064C" w:rsidTr="00C6064C">
        <w:tc>
          <w:tcPr>
            <w:tcW w:w="4788" w:type="dxa"/>
            <w:tcBorders>
              <w:left w:val="nil"/>
            </w:tcBorders>
          </w:tcPr>
          <w:p w:rsidR="00C6064C" w:rsidRDefault="00F96610" w:rsidP="00C6064C">
            <w:pPr>
              <w:ind w:left="0" w:right="0" w:firstLine="0"/>
              <w:rPr>
                <w:rFonts w:ascii="Times New Roman" w:hAnsi="Times New Roman" w:cs="Times New Roman"/>
                <w:i/>
                <w:sz w:val="24"/>
              </w:rPr>
            </w:pPr>
            <w:r>
              <w:rPr>
                <w:rFonts w:ascii="Times New Roman" w:hAnsi="Times New Roman" w:cs="Times New Roman"/>
                <w:i/>
                <w:sz w:val="24"/>
              </w:rPr>
              <w:t>Context: 6:1-12</w:t>
            </w:r>
          </w:p>
          <w:p w:rsidR="00C6064C" w:rsidRDefault="00C6064C" w:rsidP="00C6064C">
            <w:pPr>
              <w:ind w:left="0" w:right="0" w:firstLine="0"/>
              <w:rPr>
                <w:rFonts w:ascii="Times New Roman" w:hAnsi="Times New Roman" w:cs="Times New Roman"/>
                <w:i/>
                <w:sz w:val="24"/>
              </w:rPr>
            </w:pPr>
          </w:p>
          <w:p w:rsidR="00C6064C" w:rsidRDefault="00C6064C" w:rsidP="00F96610">
            <w:pPr>
              <w:ind w:left="0" w:right="0" w:firstLine="0"/>
              <w:rPr>
                <w:rFonts w:ascii="Times New Roman" w:hAnsi="Times New Roman" w:cs="Times New Roman"/>
                <w:i/>
                <w:sz w:val="24"/>
              </w:rPr>
            </w:pPr>
            <w:r>
              <w:rPr>
                <w:rFonts w:ascii="Times New Roman" w:hAnsi="Times New Roman" w:cs="Times New Roman"/>
                <w:i/>
                <w:sz w:val="24"/>
              </w:rPr>
              <w:t xml:space="preserve">-- </w:t>
            </w:r>
            <w:r w:rsidR="00F96610">
              <w:rPr>
                <w:rFonts w:ascii="Times New Roman" w:hAnsi="Times New Roman" w:cs="Times New Roman"/>
                <w:i/>
                <w:sz w:val="24"/>
              </w:rPr>
              <w:t xml:space="preserve">Jesus returns to Nazareth and continues teaching, but is met with contention from those who have </w:t>
            </w:r>
            <w:proofErr w:type="gramStart"/>
            <w:r w:rsidR="00F96610">
              <w:rPr>
                <w:rFonts w:ascii="Times New Roman" w:hAnsi="Times New Roman" w:cs="Times New Roman"/>
                <w:i/>
                <w:sz w:val="24"/>
              </w:rPr>
              <w:t>know</w:t>
            </w:r>
            <w:proofErr w:type="gramEnd"/>
            <w:r w:rsidR="00F96610">
              <w:rPr>
                <w:rFonts w:ascii="Times New Roman" w:hAnsi="Times New Roman" w:cs="Times New Roman"/>
                <w:i/>
                <w:sz w:val="24"/>
              </w:rPr>
              <w:t xml:space="preserve"> him previously as “the carpenter” or “Mary’s son.”</w:t>
            </w:r>
          </w:p>
          <w:p w:rsidR="00F96610" w:rsidRDefault="00F96610" w:rsidP="00F96610">
            <w:pPr>
              <w:ind w:left="0" w:right="0" w:firstLine="0"/>
              <w:rPr>
                <w:rFonts w:ascii="Times New Roman" w:hAnsi="Times New Roman" w:cs="Times New Roman"/>
                <w:i/>
                <w:sz w:val="24"/>
              </w:rPr>
            </w:pPr>
          </w:p>
          <w:p w:rsidR="00F96610" w:rsidRDefault="00F96610" w:rsidP="00F96610">
            <w:pPr>
              <w:ind w:left="0" w:right="0" w:firstLine="0"/>
              <w:rPr>
                <w:rFonts w:ascii="Times New Roman" w:hAnsi="Times New Roman" w:cs="Times New Roman"/>
                <w:i/>
                <w:sz w:val="24"/>
              </w:rPr>
            </w:pPr>
            <w:r>
              <w:rPr>
                <w:rFonts w:ascii="Times New Roman" w:hAnsi="Times New Roman" w:cs="Times New Roman"/>
                <w:i/>
                <w:sz w:val="24"/>
              </w:rPr>
              <w:t>-- Realizing that he could not do much to serve in Nazareth, due to the lack of faith from his neighbors, he [Jesus] begins to travel to nearby villages to teach and preach.</w:t>
            </w:r>
          </w:p>
          <w:p w:rsidR="00F96610" w:rsidRDefault="00F96610" w:rsidP="00F96610">
            <w:pPr>
              <w:ind w:left="0" w:right="0" w:firstLine="0"/>
              <w:rPr>
                <w:rFonts w:ascii="Times New Roman" w:hAnsi="Times New Roman" w:cs="Times New Roman"/>
                <w:i/>
                <w:sz w:val="24"/>
              </w:rPr>
            </w:pPr>
          </w:p>
          <w:p w:rsidR="00F96610" w:rsidRDefault="00F96610" w:rsidP="00F96610">
            <w:pPr>
              <w:ind w:left="0" w:right="0" w:firstLine="0"/>
              <w:rPr>
                <w:rFonts w:ascii="Times New Roman" w:hAnsi="Times New Roman" w:cs="Times New Roman"/>
                <w:i/>
                <w:sz w:val="24"/>
              </w:rPr>
            </w:pPr>
            <w:r>
              <w:rPr>
                <w:rFonts w:ascii="Times New Roman" w:hAnsi="Times New Roman" w:cs="Times New Roman"/>
                <w:i/>
                <w:sz w:val="24"/>
              </w:rPr>
              <w:t>-- At this point, he instructs the disciples to go out (presumably to teach and preach, as well as to cast out demons), instructing them in their mannerisms to lean into God’s providence and not depend on things of this world, as well as to remain humble.</w:t>
            </w:r>
          </w:p>
          <w:p w:rsidR="00F96610" w:rsidRDefault="00F96610" w:rsidP="00F96610">
            <w:pPr>
              <w:ind w:left="0" w:right="0" w:firstLine="0"/>
              <w:rPr>
                <w:rFonts w:ascii="Times New Roman" w:hAnsi="Times New Roman" w:cs="Times New Roman"/>
                <w:i/>
                <w:sz w:val="24"/>
              </w:rPr>
            </w:pPr>
          </w:p>
          <w:p w:rsidR="00F96610" w:rsidRDefault="00F96610" w:rsidP="00F96610">
            <w:pPr>
              <w:ind w:left="0" w:right="0" w:firstLine="0"/>
              <w:rPr>
                <w:rFonts w:ascii="Times New Roman" w:hAnsi="Times New Roman" w:cs="Times New Roman"/>
                <w:i/>
                <w:sz w:val="24"/>
              </w:rPr>
            </w:pPr>
            <w:r>
              <w:rPr>
                <w:rFonts w:ascii="Times New Roman" w:hAnsi="Times New Roman" w:cs="Times New Roman"/>
                <w:i/>
                <w:sz w:val="24"/>
              </w:rPr>
              <w:t>-- The disciples went out and did as instructed.</w:t>
            </w:r>
          </w:p>
          <w:p w:rsidR="00897801" w:rsidRPr="00C6064C" w:rsidRDefault="00897801" w:rsidP="00C6064C">
            <w:pPr>
              <w:ind w:left="0" w:right="0" w:firstLine="0"/>
              <w:rPr>
                <w:rFonts w:ascii="Times New Roman" w:hAnsi="Times New Roman" w:cs="Times New Roman"/>
                <w:i/>
                <w:sz w:val="24"/>
              </w:rPr>
            </w:pPr>
          </w:p>
        </w:tc>
        <w:tc>
          <w:tcPr>
            <w:tcW w:w="4788" w:type="dxa"/>
            <w:tcBorders>
              <w:right w:val="nil"/>
            </w:tcBorders>
          </w:tcPr>
          <w:p w:rsidR="000F656C" w:rsidRDefault="00F96610" w:rsidP="000F656C">
            <w:pPr>
              <w:ind w:left="0" w:right="0" w:firstLine="0"/>
              <w:rPr>
                <w:rFonts w:ascii="Times New Roman" w:hAnsi="Times New Roman" w:cs="Times New Roman"/>
                <w:i/>
                <w:sz w:val="24"/>
              </w:rPr>
            </w:pPr>
            <w:r>
              <w:rPr>
                <w:rFonts w:ascii="Times New Roman" w:hAnsi="Times New Roman" w:cs="Times New Roman"/>
                <w:i/>
                <w:sz w:val="24"/>
              </w:rPr>
              <w:t>Context: 6</w:t>
            </w:r>
            <w:r w:rsidR="000F656C">
              <w:rPr>
                <w:rFonts w:ascii="Times New Roman" w:hAnsi="Times New Roman" w:cs="Times New Roman"/>
                <w:i/>
                <w:sz w:val="24"/>
              </w:rPr>
              <w:t>:1-12</w:t>
            </w:r>
          </w:p>
          <w:p w:rsidR="00C6064C" w:rsidRDefault="00C6064C" w:rsidP="00C6064C">
            <w:pPr>
              <w:ind w:left="0" w:right="0" w:firstLine="0"/>
              <w:rPr>
                <w:rFonts w:ascii="Times New Roman" w:hAnsi="Times New Roman" w:cs="Times New Roman"/>
                <w:sz w:val="24"/>
              </w:rPr>
            </w:pPr>
          </w:p>
        </w:tc>
      </w:tr>
      <w:tr w:rsidR="00F96610" w:rsidTr="00C6064C">
        <w:tc>
          <w:tcPr>
            <w:tcW w:w="4788" w:type="dxa"/>
            <w:tcBorders>
              <w:left w:val="nil"/>
            </w:tcBorders>
          </w:tcPr>
          <w:p w:rsidR="00F96610" w:rsidRDefault="00F96610" w:rsidP="00C6064C">
            <w:pPr>
              <w:ind w:left="0" w:right="0" w:firstLine="0"/>
              <w:rPr>
                <w:rFonts w:ascii="Times New Roman" w:hAnsi="Times New Roman" w:cs="Times New Roman"/>
                <w:sz w:val="24"/>
              </w:rPr>
            </w:pPr>
            <w:r>
              <w:rPr>
                <w:rFonts w:ascii="Times New Roman" w:hAnsi="Times New Roman" w:cs="Times New Roman"/>
                <w:sz w:val="24"/>
              </w:rPr>
              <w:t>1. Action words = call, send, gave. Each indicates, to some degree, Jesus’ authority over this world and the next. (7)</w:t>
            </w:r>
          </w:p>
        </w:tc>
        <w:tc>
          <w:tcPr>
            <w:tcW w:w="4788" w:type="dxa"/>
            <w:tcBorders>
              <w:right w:val="nil"/>
            </w:tcBorders>
          </w:tcPr>
          <w:p w:rsidR="00F96610" w:rsidRDefault="008751BB" w:rsidP="00C6064C">
            <w:pPr>
              <w:ind w:left="0" w:right="0" w:firstLine="0"/>
              <w:rPr>
                <w:rFonts w:ascii="Times New Roman" w:hAnsi="Times New Roman" w:cs="Times New Roman"/>
                <w:sz w:val="24"/>
              </w:rPr>
            </w:pPr>
            <w:r>
              <w:rPr>
                <w:rFonts w:ascii="Times New Roman" w:hAnsi="Times New Roman" w:cs="Times New Roman"/>
                <w:sz w:val="24"/>
              </w:rPr>
              <w:t>1. How do the forms of authority insinuated by Christ directing the disciples and giving them authority of demons appear to be similar? (7)</w:t>
            </w:r>
          </w:p>
          <w:p w:rsidR="008751BB" w:rsidRDefault="008751BB" w:rsidP="00C6064C">
            <w:pPr>
              <w:ind w:left="0" w:right="0" w:firstLine="0"/>
              <w:rPr>
                <w:rFonts w:ascii="Times New Roman" w:hAnsi="Times New Roman" w:cs="Times New Roman"/>
                <w:sz w:val="24"/>
              </w:rPr>
            </w:pPr>
          </w:p>
          <w:p w:rsidR="008751BB" w:rsidRDefault="008751BB" w:rsidP="00C6064C">
            <w:pPr>
              <w:ind w:left="0" w:right="0" w:firstLine="0"/>
              <w:rPr>
                <w:rFonts w:ascii="Times New Roman" w:hAnsi="Times New Roman" w:cs="Times New Roman"/>
                <w:sz w:val="24"/>
              </w:rPr>
            </w:pPr>
            <w:r>
              <w:rPr>
                <w:rFonts w:ascii="Times New Roman" w:hAnsi="Times New Roman" w:cs="Times New Roman"/>
                <w:sz w:val="24"/>
              </w:rPr>
              <w:t>2. How do the forms of authority appear to be different? (7)</w:t>
            </w:r>
          </w:p>
          <w:p w:rsidR="008751BB" w:rsidRDefault="008751BB" w:rsidP="00C6064C">
            <w:pPr>
              <w:ind w:left="0" w:right="0" w:firstLine="0"/>
              <w:rPr>
                <w:rFonts w:ascii="Times New Roman" w:hAnsi="Times New Roman" w:cs="Times New Roman"/>
                <w:sz w:val="24"/>
              </w:rPr>
            </w:pPr>
          </w:p>
          <w:p w:rsidR="008751BB" w:rsidRDefault="008751BB" w:rsidP="00C6064C">
            <w:pPr>
              <w:ind w:left="0" w:right="0" w:firstLine="0"/>
              <w:rPr>
                <w:rFonts w:ascii="Times New Roman" w:hAnsi="Times New Roman" w:cs="Times New Roman"/>
                <w:sz w:val="24"/>
              </w:rPr>
            </w:pPr>
            <w:r>
              <w:rPr>
                <w:rFonts w:ascii="Times New Roman" w:hAnsi="Times New Roman" w:cs="Times New Roman"/>
                <w:sz w:val="24"/>
              </w:rPr>
              <w:t>3. What information is communicated to an ancient reader/listener by the contrasting features of this authority? (7)</w:t>
            </w:r>
          </w:p>
          <w:p w:rsidR="008751BB" w:rsidRDefault="008751BB" w:rsidP="00C6064C">
            <w:pPr>
              <w:ind w:left="0" w:right="0" w:firstLine="0"/>
              <w:rPr>
                <w:rFonts w:ascii="Times New Roman" w:hAnsi="Times New Roman" w:cs="Times New Roman"/>
                <w:sz w:val="24"/>
              </w:rPr>
            </w:pPr>
          </w:p>
          <w:p w:rsidR="008751BB" w:rsidRDefault="008751BB" w:rsidP="00C6064C">
            <w:pPr>
              <w:ind w:left="0" w:right="0" w:firstLine="0"/>
              <w:rPr>
                <w:rFonts w:ascii="Times New Roman" w:hAnsi="Times New Roman" w:cs="Times New Roman"/>
                <w:sz w:val="24"/>
              </w:rPr>
            </w:pPr>
            <w:r>
              <w:rPr>
                <w:rFonts w:ascii="Times New Roman" w:hAnsi="Times New Roman" w:cs="Times New Roman"/>
                <w:sz w:val="24"/>
              </w:rPr>
              <w:t>3a. What about the modern reader? (7)</w:t>
            </w:r>
          </w:p>
          <w:p w:rsidR="008751BB" w:rsidRDefault="008751BB" w:rsidP="00C6064C">
            <w:pPr>
              <w:ind w:left="0" w:right="0" w:firstLine="0"/>
              <w:rPr>
                <w:rFonts w:ascii="Times New Roman" w:hAnsi="Times New Roman" w:cs="Times New Roman"/>
                <w:sz w:val="24"/>
              </w:rPr>
            </w:pPr>
          </w:p>
          <w:p w:rsidR="008751BB" w:rsidRDefault="008751BB" w:rsidP="00C6064C">
            <w:pPr>
              <w:ind w:left="0" w:right="0" w:firstLine="0"/>
              <w:rPr>
                <w:rFonts w:ascii="Times New Roman" w:hAnsi="Times New Roman" w:cs="Times New Roman"/>
                <w:sz w:val="24"/>
              </w:rPr>
            </w:pPr>
            <w:r>
              <w:rPr>
                <w:rFonts w:ascii="Times New Roman" w:hAnsi="Times New Roman" w:cs="Times New Roman"/>
                <w:sz w:val="24"/>
              </w:rPr>
              <w:t>4. Why has Christ chosen to employ this approach to extended ministry at this point in the narrative? (7)</w:t>
            </w:r>
          </w:p>
        </w:tc>
      </w:tr>
      <w:tr w:rsidR="00F96610" w:rsidTr="000F656C">
        <w:tc>
          <w:tcPr>
            <w:tcW w:w="4788" w:type="dxa"/>
            <w:tcBorders>
              <w:top w:val="nil"/>
              <w:left w:val="nil"/>
              <w:bottom w:val="nil"/>
            </w:tcBorders>
          </w:tcPr>
          <w:p w:rsidR="00F96610" w:rsidRDefault="00F96610" w:rsidP="00C6064C">
            <w:pPr>
              <w:ind w:left="0" w:right="0" w:firstLine="0"/>
              <w:rPr>
                <w:rFonts w:ascii="Times New Roman" w:hAnsi="Times New Roman" w:cs="Times New Roman"/>
                <w:sz w:val="24"/>
              </w:rPr>
            </w:pPr>
            <w:r>
              <w:rPr>
                <w:rFonts w:ascii="Times New Roman" w:hAnsi="Times New Roman" w:cs="Times New Roman"/>
                <w:sz w:val="24"/>
              </w:rPr>
              <w:t>2. Jesus called the appointed Twelve. (7)</w:t>
            </w:r>
          </w:p>
        </w:tc>
        <w:tc>
          <w:tcPr>
            <w:tcW w:w="4788" w:type="dxa"/>
            <w:tcBorders>
              <w:top w:val="nil"/>
              <w:bottom w:val="nil"/>
              <w:right w:val="nil"/>
            </w:tcBorders>
          </w:tcPr>
          <w:p w:rsidR="00F96610" w:rsidRDefault="008751BB" w:rsidP="00C6064C">
            <w:pPr>
              <w:ind w:left="0" w:right="0" w:firstLine="0"/>
              <w:rPr>
                <w:rFonts w:ascii="Times New Roman" w:hAnsi="Times New Roman" w:cs="Times New Roman"/>
                <w:sz w:val="24"/>
              </w:rPr>
            </w:pPr>
            <w:r>
              <w:rPr>
                <w:rFonts w:ascii="Times New Roman" w:hAnsi="Times New Roman" w:cs="Times New Roman"/>
                <w:sz w:val="24"/>
              </w:rPr>
              <w:t xml:space="preserve">5. Why were all Twelve called and not just some? Was it imperative to have each of them </w:t>
            </w:r>
            <w:proofErr w:type="gramStart"/>
            <w:r>
              <w:rPr>
                <w:rFonts w:ascii="Times New Roman" w:hAnsi="Times New Roman" w:cs="Times New Roman"/>
                <w:sz w:val="24"/>
              </w:rPr>
              <w:t>go</w:t>
            </w:r>
            <w:proofErr w:type="gramEnd"/>
            <w:r>
              <w:rPr>
                <w:rFonts w:ascii="Times New Roman" w:hAnsi="Times New Roman" w:cs="Times New Roman"/>
                <w:sz w:val="24"/>
              </w:rPr>
              <w:t xml:space="preserve"> out at once? (7)</w:t>
            </w:r>
          </w:p>
          <w:p w:rsidR="008751BB" w:rsidRDefault="008751BB" w:rsidP="00C6064C">
            <w:pPr>
              <w:ind w:left="0" w:right="0" w:firstLine="0"/>
              <w:rPr>
                <w:rFonts w:ascii="Times New Roman" w:hAnsi="Times New Roman" w:cs="Times New Roman"/>
                <w:sz w:val="24"/>
              </w:rPr>
            </w:pPr>
          </w:p>
          <w:p w:rsidR="008751BB" w:rsidRDefault="008751BB" w:rsidP="00C6064C">
            <w:pPr>
              <w:ind w:left="0" w:right="0" w:firstLine="0"/>
              <w:rPr>
                <w:rFonts w:ascii="Times New Roman" w:hAnsi="Times New Roman" w:cs="Times New Roman"/>
                <w:sz w:val="24"/>
              </w:rPr>
            </w:pPr>
            <w:r>
              <w:rPr>
                <w:rFonts w:ascii="Times New Roman" w:hAnsi="Times New Roman" w:cs="Times New Roman"/>
                <w:sz w:val="24"/>
              </w:rPr>
              <w:lastRenderedPageBreak/>
              <w:t>6. Why were these Twelve chosen specifically by Christ for this purpose? (7)</w:t>
            </w:r>
          </w:p>
        </w:tc>
      </w:tr>
      <w:tr w:rsidR="00F96610" w:rsidTr="00C6064C">
        <w:tc>
          <w:tcPr>
            <w:tcW w:w="4788" w:type="dxa"/>
            <w:tcBorders>
              <w:left w:val="nil"/>
            </w:tcBorders>
          </w:tcPr>
          <w:p w:rsidR="00F96610" w:rsidRDefault="00F96610" w:rsidP="00C6064C">
            <w:pPr>
              <w:ind w:left="0" w:right="0" w:firstLine="0"/>
              <w:rPr>
                <w:rFonts w:ascii="Times New Roman" w:hAnsi="Times New Roman" w:cs="Times New Roman"/>
                <w:sz w:val="24"/>
              </w:rPr>
            </w:pPr>
            <w:r>
              <w:rPr>
                <w:rFonts w:ascii="Times New Roman" w:hAnsi="Times New Roman" w:cs="Times New Roman"/>
                <w:sz w:val="24"/>
              </w:rPr>
              <w:lastRenderedPageBreak/>
              <w:t>3. The disciples were sent out in groups of two. (7)</w:t>
            </w:r>
          </w:p>
        </w:tc>
        <w:tc>
          <w:tcPr>
            <w:tcW w:w="4788" w:type="dxa"/>
            <w:tcBorders>
              <w:right w:val="nil"/>
            </w:tcBorders>
          </w:tcPr>
          <w:p w:rsidR="00F96610" w:rsidRDefault="008751BB" w:rsidP="00C6064C">
            <w:pPr>
              <w:ind w:left="0" w:right="0" w:firstLine="0"/>
              <w:rPr>
                <w:rFonts w:ascii="Times New Roman" w:hAnsi="Times New Roman" w:cs="Times New Roman"/>
                <w:sz w:val="24"/>
              </w:rPr>
            </w:pPr>
            <w:r>
              <w:rPr>
                <w:rFonts w:ascii="Times New Roman" w:hAnsi="Times New Roman" w:cs="Times New Roman"/>
                <w:sz w:val="24"/>
              </w:rPr>
              <w:t>7. What is the significance of having the disciples go out in groups? Why two? (7)</w:t>
            </w:r>
          </w:p>
          <w:p w:rsidR="008751BB" w:rsidRDefault="008751BB" w:rsidP="00C6064C">
            <w:pPr>
              <w:ind w:left="0" w:right="0" w:firstLine="0"/>
              <w:rPr>
                <w:rFonts w:ascii="Times New Roman" w:hAnsi="Times New Roman" w:cs="Times New Roman"/>
                <w:sz w:val="24"/>
              </w:rPr>
            </w:pPr>
          </w:p>
          <w:p w:rsidR="008751BB" w:rsidRDefault="008751BB" w:rsidP="00C6064C">
            <w:pPr>
              <w:ind w:left="0" w:right="0" w:firstLine="0"/>
              <w:rPr>
                <w:rFonts w:ascii="Times New Roman" w:hAnsi="Times New Roman" w:cs="Times New Roman"/>
                <w:sz w:val="24"/>
              </w:rPr>
            </w:pPr>
            <w:r>
              <w:rPr>
                <w:rFonts w:ascii="Times New Roman" w:hAnsi="Times New Roman" w:cs="Times New Roman"/>
                <w:sz w:val="24"/>
              </w:rPr>
              <w:t>8. How were each paired, and what aspects/characteristics qualified a ‘good’ pairing? (7)</w:t>
            </w:r>
          </w:p>
          <w:p w:rsidR="008751BB" w:rsidRDefault="008751BB" w:rsidP="00C6064C">
            <w:pPr>
              <w:ind w:left="0" w:right="0" w:firstLine="0"/>
              <w:rPr>
                <w:rFonts w:ascii="Times New Roman" w:hAnsi="Times New Roman" w:cs="Times New Roman"/>
                <w:sz w:val="24"/>
              </w:rPr>
            </w:pPr>
          </w:p>
          <w:p w:rsidR="008751BB" w:rsidRDefault="008751BB" w:rsidP="00C6064C">
            <w:pPr>
              <w:ind w:left="0" w:right="0" w:firstLine="0"/>
              <w:rPr>
                <w:rFonts w:ascii="Times New Roman" w:hAnsi="Times New Roman" w:cs="Times New Roman"/>
                <w:sz w:val="24"/>
              </w:rPr>
            </w:pPr>
            <w:r>
              <w:rPr>
                <w:rFonts w:ascii="Times New Roman" w:hAnsi="Times New Roman" w:cs="Times New Roman"/>
                <w:sz w:val="24"/>
              </w:rPr>
              <w:t>9. Where were each of the groups sent to, and what was considered when deciding which group went where? (7)</w:t>
            </w:r>
          </w:p>
          <w:p w:rsidR="008751BB" w:rsidRDefault="008751BB" w:rsidP="00C6064C">
            <w:pPr>
              <w:ind w:left="0" w:right="0" w:firstLine="0"/>
              <w:rPr>
                <w:rFonts w:ascii="Times New Roman" w:hAnsi="Times New Roman" w:cs="Times New Roman"/>
                <w:sz w:val="24"/>
              </w:rPr>
            </w:pPr>
          </w:p>
          <w:p w:rsidR="008751BB" w:rsidRDefault="008751BB" w:rsidP="00C6064C">
            <w:pPr>
              <w:ind w:left="0" w:right="0" w:firstLine="0"/>
              <w:rPr>
                <w:rFonts w:ascii="Times New Roman" w:hAnsi="Times New Roman" w:cs="Times New Roman"/>
                <w:sz w:val="24"/>
              </w:rPr>
            </w:pPr>
            <w:r>
              <w:rPr>
                <w:rFonts w:ascii="Times New Roman" w:hAnsi="Times New Roman" w:cs="Times New Roman"/>
                <w:sz w:val="24"/>
              </w:rPr>
              <w:t>10. How long did each pair go away for? What was the duration of this mission? (7)</w:t>
            </w:r>
          </w:p>
        </w:tc>
      </w:tr>
      <w:tr w:rsidR="00F96610" w:rsidTr="00C6064C">
        <w:tc>
          <w:tcPr>
            <w:tcW w:w="4788" w:type="dxa"/>
            <w:tcBorders>
              <w:left w:val="nil"/>
            </w:tcBorders>
          </w:tcPr>
          <w:p w:rsidR="00F96610" w:rsidRDefault="00F96610" w:rsidP="00C6064C">
            <w:pPr>
              <w:ind w:left="0" w:right="0" w:firstLine="0"/>
              <w:rPr>
                <w:rFonts w:ascii="Times New Roman" w:hAnsi="Times New Roman" w:cs="Times New Roman"/>
                <w:sz w:val="24"/>
              </w:rPr>
            </w:pPr>
            <w:r>
              <w:rPr>
                <w:rFonts w:ascii="Times New Roman" w:hAnsi="Times New Roman" w:cs="Times New Roman"/>
                <w:sz w:val="24"/>
              </w:rPr>
              <w:t>4. Jesus gave the disciples the “authority over impure spirits.” (7)</w:t>
            </w:r>
          </w:p>
        </w:tc>
        <w:tc>
          <w:tcPr>
            <w:tcW w:w="4788" w:type="dxa"/>
            <w:tcBorders>
              <w:right w:val="nil"/>
            </w:tcBorders>
          </w:tcPr>
          <w:p w:rsidR="00F96610" w:rsidRDefault="008751BB" w:rsidP="00C6064C">
            <w:pPr>
              <w:ind w:left="0" w:right="0" w:firstLine="0"/>
              <w:rPr>
                <w:rFonts w:ascii="Times New Roman" w:hAnsi="Times New Roman" w:cs="Times New Roman"/>
                <w:sz w:val="24"/>
              </w:rPr>
            </w:pPr>
            <w:r>
              <w:rPr>
                <w:rFonts w:ascii="Times New Roman" w:hAnsi="Times New Roman" w:cs="Times New Roman"/>
                <w:sz w:val="24"/>
              </w:rPr>
              <w:t>11. What does it mean to have authority over the spirits in the context of the disciples? (7)</w:t>
            </w:r>
          </w:p>
          <w:p w:rsidR="008751BB" w:rsidRDefault="008751BB" w:rsidP="00C6064C">
            <w:pPr>
              <w:ind w:left="0" w:right="0" w:firstLine="0"/>
              <w:rPr>
                <w:rFonts w:ascii="Times New Roman" w:hAnsi="Times New Roman" w:cs="Times New Roman"/>
                <w:sz w:val="24"/>
              </w:rPr>
            </w:pPr>
          </w:p>
          <w:p w:rsidR="008751BB" w:rsidRDefault="008751BB" w:rsidP="00C6064C">
            <w:pPr>
              <w:ind w:left="0" w:right="0" w:firstLine="0"/>
              <w:rPr>
                <w:rFonts w:ascii="Times New Roman" w:hAnsi="Times New Roman" w:cs="Times New Roman"/>
                <w:sz w:val="24"/>
              </w:rPr>
            </w:pPr>
            <w:r>
              <w:rPr>
                <w:rFonts w:ascii="Times New Roman" w:hAnsi="Times New Roman" w:cs="Times New Roman"/>
                <w:sz w:val="24"/>
              </w:rPr>
              <w:t>11a. What about if it w</w:t>
            </w:r>
            <w:r w:rsidR="009E5B9C">
              <w:rPr>
                <w:rFonts w:ascii="Times New Roman" w:hAnsi="Times New Roman" w:cs="Times New Roman"/>
                <w:sz w:val="24"/>
              </w:rPr>
              <w:t>ere in the context of a</w:t>
            </w:r>
            <w:r>
              <w:rPr>
                <w:rFonts w:ascii="Times New Roman" w:hAnsi="Times New Roman" w:cs="Times New Roman"/>
                <w:sz w:val="24"/>
              </w:rPr>
              <w:t xml:space="preserve"> modern person? (7)</w:t>
            </w:r>
          </w:p>
          <w:p w:rsidR="008751BB" w:rsidRDefault="008751BB" w:rsidP="00C6064C">
            <w:pPr>
              <w:ind w:left="0" w:right="0" w:firstLine="0"/>
              <w:rPr>
                <w:rFonts w:ascii="Times New Roman" w:hAnsi="Times New Roman" w:cs="Times New Roman"/>
                <w:sz w:val="24"/>
              </w:rPr>
            </w:pPr>
          </w:p>
          <w:p w:rsidR="008751BB" w:rsidRDefault="008751BB" w:rsidP="00C6064C">
            <w:pPr>
              <w:ind w:left="0" w:right="0" w:firstLine="0"/>
              <w:rPr>
                <w:rFonts w:ascii="Times New Roman" w:hAnsi="Times New Roman" w:cs="Times New Roman"/>
                <w:sz w:val="24"/>
              </w:rPr>
            </w:pPr>
            <w:r>
              <w:rPr>
                <w:rFonts w:ascii="Times New Roman" w:hAnsi="Times New Roman" w:cs="Times New Roman"/>
                <w:sz w:val="24"/>
              </w:rPr>
              <w:t>12. Why give these disciples this authority/ability? (7)</w:t>
            </w:r>
          </w:p>
          <w:p w:rsidR="008751BB" w:rsidRDefault="008751BB" w:rsidP="00C6064C">
            <w:pPr>
              <w:ind w:left="0" w:right="0" w:firstLine="0"/>
              <w:rPr>
                <w:rFonts w:ascii="Times New Roman" w:hAnsi="Times New Roman" w:cs="Times New Roman"/>
                <w:sz w:val="24"/>
              </w:rPr>
            </w:pPr>
          </w:p>
          <w:p w:rsidR="008751BB" w:rsidRDefault="008751BB" w:rsidP="00C6064C">
            <w:pPr>
              <w:ind w:left="0" w:right="0" w:firstLine="0"/>
              <w:rPr>
                <w:rFonts w:ascii="Times New Roman" w:hAnsi="Times New Roman" w:cs="Times New Roman"/>
                <w:sz w:val="24"/>
              </w:rPr>
            </w:pPr>
            <w:r>
              <w:rPr>
                <w:rFonts w:ascii="Times New Roman" w:hAnsi="Times New Roman" w:cs="Times New Roman"/>
                <w:sz w:val="24"/>
              </w:rPr>
              <w:t>13. Would impure spirits recognize these as they had Christ? (7)</w:t>
            </w:r>
          </w:p>
          <w:p w:rsidR="008751BB" w:rsidRDefault="008751BB" w:rsidP="00C6064C">
            <w:pPr>
              <w:ind w:left="0" w:right="0" w:firstLine="0"/>
              <w:rPr>
                <w:rFonts w:ascii="Times New Roman" w:hAnsi="Times New Roman" w:cs="Times New Roman"/>
                <w:sz w:val="24"/>
              </w:rPr>
            </w:pPr>
          </w:p>
          <w:p w:rsidR="008751BB" w:rsidRDefault="008751BB" w:rsidP="00C6064C">
            <w:pPr>
              <w:ind w:left="0" w:right="0" w:firstLine="0"/>
              <w:rPr>
                <w:rFonts w:ascii="Times New Roman" w:hAnsi="Times New Roman" w:cs="Times New Roman"/>
                <w:sz w:val="24"/>
              </w:rPr>
            </w:pPr>
            <w:r>
              <w:rPr>
                <w:rFonts w:ascii="Times New Roman" w:hAnsi="Times New Roman" w:cs="Times New Roman"/>
                <w:sz w:val="24"/>
              </w:rPr>
              <w:t>14. If so, would the spirits be submissive as with Jesus, or would they become confrontational toward the ‘regular humans’? (7)</w:t>
            </w:r>
          </w:p>
          <w:p w:rsidR="008751BB" w:rsidRDefault="008751BB" w:rsidP="00C6064C">
            <w:pPr>
              <w:ind w:left="0" w:right="0" w:firstLine="0"/>
              <w:rPr>
                <w:rFonts w:ascii="Times New Roman" w:hAnsi="Times New Roman" w:cs="Times New Roman"/>
                <w:sz w:val="24"/>
              </w:rPr>
            </w:pPr>
          </w:p>
          <w:p w:rsidR="008751BB" w:rsidRDefault="008751BB" w:rsidP="00C6064C">
            <w:pPr>
              <w:ind w:left="0" w:right="0" w:firstLine="0"/>
              <w:rPr>
                <w:rFonts w:ascii="Times New Roman" w:hAnsi="Times New Roman" w:cs="Times New Roman"/>
                <w:sz w:val="24"/>
              </w:rPr>
            </w:pPr>
            <w:r>
              <w:rPr>
                <w:rFonts w:ascii="Times New Roman" w:hAnsi="Times New Roman" w:cs="Times New Roman"/>
                <w:sz w:val="24"/>
              </w:rPr>
              <w:t>15. For what purpose does Mark expressly state this gift, but not others such as healing? Why the emphasis on this trait? (7)</w:t>
            </w:r>
          </w:p>
          <w:p w:rsidR="009E5B9C" w:rsidRDefault="009E5B9C" w:rsidP="00C6064C">
            <w:pPr>
              <w:ind w:left="0" w:right="0" w:firstLine="0"/>
              <w:rPr>
                <w:rFonts w:ascii="Times New Roman" w:hAnsi="Times New Roman" w:cs="Times New Roman"/>
                <w:sz w:val="24"/>
              </w:rPr>
            </w:pPr>
          </w:p>
          <w:p w:rsidR="009E5B9C" w:rsidRDefault="009E5B9C" w:rsidP="00C6064C">
            <w:pPr>
              <w:ind w:left="0" w:right="0" w:firstLine="0"/>
              <w:rPr>
                <w:rFonts w:ascii="Times New Roman" w:hAnsi="Times New Roman" w:cs="Times New Roman"/>
                <w:sz w:val="24"/>
              </w:rPr>
            </w:pPr>
            <w:r>
              <w:rPr>
                <w:rFonts w:ascii="Times New Roman" w:hAnsi="Times New Roman" w:cs="Times New Roman"/>
                <w:sz w:val="24"/>
              </w:rPr>
              <w:t>16. Does this authority over impure spirits still exist within disciples of Christ today? (7)</w:t>
            </w:r>
          </w:p>
          <w:p w:rsidR="009E5B9C" w:rsidRDefault="009E5B9C" w:rsidP="00C6064C">
            <w:pPr>
              <w:ind w:left="0" w:right="0" w:firstLine="0"/>
              <w:rPr>
                <w:rFonts w:ascii="Times New Roman" w:hAnsi="Times New Roman" w:cs="Times New Roman"/>
                <w:sz w:val="24"/>
              </w:rPr>
            </w:pPr>
          </w:p>
          <w:p w:rsidR="009E5B9C" w:rsidRDefault="009E5B9C" w:rsidP="00C6064C">
            <w:pPr>
              <w:ind w:left="0" w:right="0" w:firstLine="0"/>
              <w:rPr>
                <w:rFonts w:ascii="Times New Roman" w:hAnsi="Times New Roman" w:cs="Times New Roman"/>
                <w:sz w:val="24"/>
              </w:rPr>
            </w:pPr>
            <w:r>
              <w:rPr>
                <w:rFonts w:ascii="Times New Roman" w:hAnsi="Times New Roman" w:cs="Times New Roman"/>
                <w:sz w:val="24"/>
              </w:rPr>
              <w:t>17. If so, is it imbued or inherent? (7)</w:t>
            </w:r>
          </w:p>
        </w:tc>
      </w:tr>
      <w:tr w:rsidR="00F96610" w:rsidTr="00C6064C">
        <w:tc>
          <w:tcPr>
            <w:tcW w:w="4788" w:type="dxa"/>
            <w:tcBorders>
              <w:left w:val="nil"/>
            </w:tcBorders>
          </w:tcPr>
          <w:p w:rsidR="00F96610" w:rsidRDefault="00F96610" w:rsidP="00C6064C">
            <w:pPr>
              <w:ind w:left="0" w:right="0" w:firstLine="0"/>
              <w:rPr>
                <w:rFonts w:ascii="Times New Roman" w:hAnsi="Times New Roman" w:cs="Times New Roman"/>
                <w:sz w:val="24"/>
              </w:rPr>
            </w:pPr>
            <w:r>
              <w:rPr>
                <w:rFonts w:ascii="Times New Roman" w:hAnsi="Times New Roman" w:cs="Times New Roman"/>
                <w:sz w:val="24"/>
              </w:rPr>
              <w:t>5. Action words = went, preached. Each indicates, to so degree, the responsiveness of the disciples to Christ’s authority in the world and the next. (12)</w:t>
            </w:r>
          </w:p>
        </w:tc>
        <w:tc>
          <w:tcPr>
            <w:tcW w:w="4788" w:type="dxa"/>
            <w:tcBorders>
              <w:right w:val="nil"/>
            </w:tcBorders>
          </w:tcPr>
          <w:p w:rsidR="00F96610" w:rsidRDefault="009E5B9C" w:rsidP="00C6064C">
            <w:pPr>
              <w:ind w:left="0" w:right="0" w:firstLine="0"/>
              <w:rPr>
                <w:rFonts w:ascii="Times New Roman" w:hAnsi="Times New Roman" w:cs="Times New Roman"/>
                <w:sz w:val="24"/>
              </w:rPr>
            </w:pPr>
            <w:r>
              <w:rPr>
                <w:rFonts w:ascii="Times New Roman" w:hAnsi="Times New Roman" w:cs="Times New Roman"/>
                <w:sz w:val="24"/>
              </w:rPr>
              <w:t>18. Did the disciples have a hand in deciding where they were sent and with who they were paired to travel? (12)</w:t>
            </w:r>
          </w:p>
          <w:p w:rsidR="009E5B9C" w:rsidRDefault="009E5B9C" w:rsidP="00C6064C">
            <w:pPr>
              <w:ind w:left="0" w:right="0" w:firstLine="0"/>
              <w:rPr>
                <w:rFonts w:ascii="Times New Roman" w:hAnsi="Times New Roman" w:cs="Times New Roman"/>
                <w:sz w:val="24"/>
              </w:rPr>
            </w:pPr>
          </w:p>
          <w:p w:rsidR="009E5B9C" w:rsidRDefault="009E5B9C" w:rsidP="00C6064C">
            <w:pPr>
              <w:ind w:left="0" w:right="0" w:firstLine="0"/>
              <w:rPr>
                <w:rFonts w:ascii="Times New Roman" w:hAnsi="Times New Roman" w:cs="Times New Roman"/>
                <w:sz w:val="24"/>
              </w:rPr>
            </w:pPr>
            <w:r>
              <w:rPr>
                <w:rFonts w:ascii="Times New Roman" w:hAnsi="Times New Roman" w:cs="Times New Roman"/>
                <w:sz w:val="24"/>
              </w:rPr>
              <w:t xml:space="preserve">19. Verse 7 did not mention the gift of preaching, so is this to be inferred as a given of </w:t>
            </w:r>
            <w:r>
              <w:rPr>
                <w:rFonts w:ascii="Times New Roman" w:hAnsi="Times New Roman" w:cs="Times New Roman"/>
                <w:sz w:val="24"/>
              </w:rPr>
              <w:lastRenderedPageBreak/>
              <w:t>discipleship, that one is to preach? (12)</w:t>
            </w:r>
          </w:p>
          <w:p w:rsidR="009E5B9C" w:rsidRDefault="009E5B9C" w:rsidP="00C6064C">
            <w:pPr>
              <w:ind w:left="0" w:right="0" w:firstLine="0"/>
              <w:rPr>
                <w:rFonts w:ascii="Times New Roman" w:hAnsi="Times New Roman" w:cs="Times New Roman"/>
                <w:sz w:val="24"/>
              </w:rPr>
            </w:pPr>
          </w:p>
          <w:p w:rsidR="009E5B9C" w:rsidRDefault="009E5B9C" w:rsidP="00C6064C">
            <w:pPr>
              <w:ind w:left="0" w:right="0" w:firstLine="0"/>
              <w:rPr>
                <w:rFonts w:ascii="Times New Roman" w:hAnsi="Times New Roman" w:cs="Times New Roman"/>
                <w:sz w:val="24"/>
              </w:rPr>
            </w:pPr>
            <w:r>
              <w:rPr>
                <w:rFonts w:ascii="Times New Roman" w:hAnsi="Times New Roman" w:cs="Times New Roman"/>
                <w:sz w:val="24"/>
              </w:rPr>
              <w:t>20. Were the disciples eager, content, hesitant, or reluctant to go as they had been directed by Christ? (12)</w:t>
            </w:r>
          </w:p>
          <w:p w:rsidR="009E5B9C" w:rsidRDefault="009E5B9C" w:rsidP="00C6064C">
            <w:pPr>
              <w:ind w:left="0" w:right="0" w:firstLine="0"/>
              <w:rPr>
                <w:rFonts w:ascii="Times New Roman" w:hAnsi="Times New Roman" w:cs="Times New Roman"/>
                <w:sz w:val="24"/>
              </w:rPr>
            </w:pPr>
          </w:p>
          <w:p w:rsidR="009E5B9C" w:rsidRDefault="009E5B9C" w:rsidP="00C6064C">
            <w:pPr>
              <w:ind w:left="0" w:right="0" w:firstLine="0"/>
              <w:rPr>
                <w:rFonts w:ascii="Times New Roman" w:hAnsi="Times New Roman" w:cs="Times New Roman"/>
                <w:sz w:val="24"/>
              </w:rPr>
            </w:pPr>
            <w:r>
              <w:rPr>
                <w:rFonts w:ascii="Times New Roman" w:hAnsi="Times New Roman" w:cs="Times New Roman"/>
                <w:sz w:val="24"/>
              </w:rPr>
              <w:t>21. What does the disciples’ willingness to go as directed imply for their faith in Christ? (12)</w:t>
            </w:r>
          </w:p>
          <w:p w:rsidR="009E5B9C" w:rsidRDefault="009E5B9C" w:rsidP="00C6064C">
            <w:pPr>
              <w:ind w:left="0" w:right="0" w:firstLine="0"/>
              <w:rPr>
                <w:rFonts w:ascii="Times New Roman" w:hAnsi="Times New Roman" w:cs="Times New Roman"/>
                <w:sz w:val="24"/>
              </w:rPr>
            </w:pPr>
          </w:p>
          <w:p w:rsidR="009E5B9C" w:rsidRDefault="009E5B9C" w:rsidP="00C6064C">
            <w:pPr>
              <w:ind w:left="0" w:right="0" w:firstLine="0"/>
              <w:rPr>
                <w:rFonts w:ascii="Times New Roman" w:hAnsi="Times New Roman" w:cs="Times New Roman"/>
                <w:sz w:val="24"/>
              </w:rPr>
            </w:pPr>
            <w:r>
              <w:rPr>
                <w:rFonts w:ascii="Times New Roman" w:hAnsi="Times New Roman" w:cs="Times New Roman"/>
                <w:sz w:val="24"/>
              </w:rPr>
              <w:t>22. What does it say for our faith as believers now? How should we respond? (12)</w:t>
            </w:r>
          </w:p>
          <w:p w:rsidR="009E5B9C" w:rsidRDefault="009E5B9C" w:rsidP="00C6064C">
            <w:pPr>
              <w:ind w:left="0" w:right="0" w:firstLine="0"/>
              <w:rPr>
                <w:rFonts w:ascii="Times New Roman" w:hAnsi="Times New Roman" w:cs="Times New Roman"/>
                <w:sz w:val="24"/>
              </w:rPr>
            </w:pPr>
          </w:p>
          <w:p w:rsidR="009E5B9C" w:rsidRDefault="009E5B9C" w:rsidP="00C6064C">
            <w:pPr>
              <w:ind w:left="0" w:right="0" w:firstLine="0"/>
              <w:rPr>
                <w:rFonts w:ascii="Times New Roman" w:hAnsi="Times New Roman" w:cs="Times New Roman"/>
                <w:sz w:val="24"/>
              </w:rPr>
            </w:pPr>
            <w:r>
              <w:rPr>
                <w:rFonts w:ascii="Times New Roman" w:hAnsi="Times New Roman" w:cs="Times New Roman"/>
                <w:sz w:val="24"/>
              </w:rPr>
              <w:t>23. On what merit were these Twelve received when it came to the act of preaching? (12)</w:t>
            </w:r>
          </w:p>
          <w:p w:rsidR="009E5B9C" w:rsidRDefault="009E5B9C" w:rsidP="00C6064C">
            <w:pPr>
              <w:ind w:left="0" w:right="0" w:firstLine="0"/>
              <w:rPr>
                <w:rFonts w:ascii="Times New Roman" w:hAnsi="Times New Roman" w:cs="Times New Roman"/>
                <w:sz w:val="24"/>
              </w:rPr>
            </w:pPr>
          </w:p>
          <w:p w:rsidR="009E5B9C" w:rsidRDefault="009E5B9C" w:rsidP="00C6064C">
            <w:pPr>
              <w:ind w:left="0" w:right="0" w:firstLine="0"/>
              <w:rPr>
                <w:rFonts w:ascii="Times New Roman" w:hAnsi="Times New Roman" w:cs="Times New Roman"/>
                <w:sz w:val="24"/>
              </w:rPr>
            </w:pPr>
            <w:r>
              <w:rPr>
                <w:rFonts w:ascii="Times New Roman" w:hAnsi="Times New Roman" w:cs="Times New Roman"/>
                <w:sz w:val="24"/>
              </w:rPr>
              <w:t>24. To whom did they preach, and where did they preach (i.e. to religious leaders in the synagogues, to lowly beggars in the marketplaces, etc.)? (12)</w:t>
            </w:r>
          </w:p>
        </w:tc>
      </w:tr>
      <w:tr w:rsidR="00F96610" w:rsidTr="000E4F9F">
        <w:tc>
          <w:tcPr>
            <w:tcW w:w="4788" w:type="dxa"/>
            <w:tcBorders>
              <w:top w:val="nil"/>
              <w:left w:val="nil"/>
              <w:bottom w:val="nil"/>
            </w:tcBorders>
          </w:tcPr>
          <w:p w:rsidR="00F96610" w:rsidRDefault="00F96610" w:rsidP="00C6064C">
            <w:pPr>
              <w:ind w:left="0" w:right="0" w:firstLine="0"/>
              <w:rPr>
                <w:rFonts w:ascii="Times New Roman" w:hAnsi="Times New Roman" w:cs="Times New Roman"/>
                <w:sz w:val="24"/>
              </w:rPr>
            </w:pPr>
            <w:r>
              <w:rPr>
                <w:rFonts w:ascii="Times New Roman" w:hAnsi="Times New Roman" w:cs="Times New Roman"/>
                <w:sz w:val="24"/>
              </w:rPr>
              <w:lastRenderedPageBreak/>
              <w:t>6. The disciples preached a message of repentance. (12)</w:t>
            </w:r>
          </w:p>
        </w:tc>
        <w:tc>
          <w:tcPr>
            <w:tcW w:w="4788" w:type="dxa"/>
            <w:tcBorders>
              <w:top w:val="nil"/>
              <w:bottom w:val="nil"/>
              <w:right w:val="nil"/>
            </w:tcBorders>
          </w:tcPr>
          <w:p w:rsidR="00F96610" w:rsidRDefault="009E5B9C" w:rsidP="00C6064C">
            <w:pPr>
              <w:ind w:left="0" w:right="0" w:firstLine="0"/>
              <w:rPr>
                <w:rFonts w:ascii="Times New Roman" w:hAnsi="Times New Roman" w:cs="Times New Roman"/>
                <w:sz w:val="24"/>
              </w:rPr>
            </w:pPr>
            <w:r>
              <w:rPr>
                <w:rFonts w:ascii="Times New Roman" w:hAnsi="Times New Roman" w:cs="Times New Roman"/>
                <w:sz w:val="24"/>
              </w:rPr>
              <w:t>25. How did the disciples preach repentance to the masses? (12)</w:t>
            </w:r>
          </w:p>
          <w:p w:rsidR="009E5B9C" w:rsidRDefault="009E5B9C" w:rsidP="00C6064C">
            <w:pPr>
              <w:ind w:left="0" w:right="0" w:firstLine="0"/>
              <w:rPr>
                <w:rFonts w:ascii="Times New Roman" w:hAnsi="Times New Roman" w:cs="Times New Roman"/>
                <w:sz w:val="24"/>
              </w:rPr>
            </w:pPr>
          </w:p>
          <w:p w:rsidR="009E5B9C" w:rsidRDefault="009E5B9C" w:rsidP="00C6064C">
            <w:pPr>
              <w:ind w:left="0" w:right="0" w:firstLine="0"/>
              <w:rPr>
                <w:rFonts w:ascii="Times New Roman" w:hAnsi="Times New Roman" w:cs="Times New Roman"/>
                <w:sz w:val="24"/>
              </w:rPr>
            </w:pPr>
            <w:r>
              <w:rPr>
                <w:rFonts w:ascii="Times New Roman" w:hAnsi="Times New Roman" w:cs="Times New Roman"/>
                <w:sz w:val="24"/>
              </w:rPr>
              <w:t>26. Did the repentance massage of the disciples differ from that of the prophets? (12)</w:t>
            </w:r>
          </w:p>
          <w:p w:rsidR="009E5B9C" w:rsidRDefault="009E5B9C" w:rsidP="00C6064C">
            <w:pPr>
              <w:ind w:left="0" w:right="0" w:firstLine="0"/>
              <w:rPr>
                <w:rFonts w:ascii="Times New Roman" w:hAnsi="Times New Roman" w:cs="Times New Roman"/>
                <w:sz w:val="24"/>
              </w:rPr>
            </w:pPr>
          </w:p>
          <w:p w:rsidR="009E5B9C" w:rsidRDefault="009E5B9C" w:rsidP="00C6064C">
            <w:pPr>
              <w:ind w:left="0" w:right="0" w:firstLine="0"/>
              <w:rPr>
                <w:rFonts w:ascii="Times New Roman" w:hAnsi="Times New Roman" w:cs="Times New Roman"/>
                <w:sz w:val="24"/>
              </w:rPr>
            </w:pPr>
            <w:r>
              <w:rPr>
                <w:rFonts w:ascii="Times New Roman" w:hAnsi="Times New Roman" w:cs="Times New Roman"/>
                <w:sz w:val="24"/>
              </w:rPr>
              <w:t>27. What effect did Christ’s teachings have on the disciples’ understanding of repentance, and what it meant to properly repent? (12)</w:t>
            </w:r>
          </w:p>
          <w:p w:rsidR="009E5B9C" w:rsidRDefault="009E5B9C" w:rsidP="00C6064C">
            <w:pPr>
              <w:ind w:left="0" w:right="0" w:firstLine="0"/>
              <w:rPr>
                <w:rFonts w:ascii="Times New Roman" w:hAnsi="Times New Roman" w:cs="Times New Roman"/>
                <w:sz w:val="24"/>
              </w:rPr>
            </w:pPr>
          </w:p>
          <w:p w:rsidR="009E5B9C" w:rsidRDefault="009E5B9C" w:rsidP="00C6064C">
            <w:pPr>
              <w:ind w:left="0" w:right="0" w:firstLine="0"/>
              <w:rPr>
                <w:rFonts w:ascii="Times New Roman" w:hAnsi="Times New Roman" w:cs="Times New Roman"/>
                <w:sz w:val="24"/>
              </w:rPr>
            </w:pPr>
            <w:r>
              <w:rPr>
                <w:rFonts w:ascii="Times New Roman" w:hAnsi="Times New Roman" w:cs="Times New Roman"/>
                <w:sz w:val="24"/>
              </w:rPr>
              <w:t>28. How would the disciples’ understanding of repentance, at this point in the narrative, differ from that of the modern world? (12)</w:t>
            </w:r>
          </w:p>
          <w:p w:rsidR="009E5B9C" w:rsidRDefault="009E5B9C" w:rsidP="00C6064C">
            <w:pPr>
              <w:ind w:left="0" w:right="0" w:firstLine="0"/>
              <w:rPr>
                <w:rFonts w:ascii="Times New Roman" w:hAnsi="Times New Roman" w:cs="Times New Roman"/>
                <w:sz w:val="24"/>
              </w:rPr>
            </w:pPr>
          </w:p>
          <w:p w:rsidR="009E5B9C" w:rsidRDefault="009E5B9C" w:rsidP="00C6064C">
            <w:pPr>
              <w:ind w:left="0" w:right="0" w:firstLine="0"/>
              <w:rPr>
                <w:rFonts w:ascii="Times New Roman" w:hAnsi="Times New Roman" w:cs="Times New Roman"/>
                <w:sz w:val="24"/>
              </w:rPr>
            </w:pPr>
            <w:r>
              <w:rPr>
                <w:rFonts w:ascii="Times New Roman" w:hAnsi="Times New Roman" w:cs="Times New Roman"/>
                <w:sz w:val="24"/>
              </w:rPr>
              <w:t>29. Why are they being sent to preach a message of repentance when, historically, those messages were not well-received/responded to? (12)</w:t>
            </w:r>
          </w:p>
          <w:p w:rsidR="009E5B9C" w:rsidRDefault="009E5B9C" w:rsidP="00C6064C">
            <w:pPr>
              <w:ind w:left="0" w:right="0" w:firstLine="0"/>
              <w:rPr>
                <w:rFonts w:ascii="Times New Roman" w:hAnsi="Times New Roman" w:cs="Times New Roman"/>
                <w:sz w:val="24"/>
              </w:rPr>
            </w:pPr>
          </w:p>
          <w:p w:rsidR="009E5B9C" w:rsidRDefault="009E5B9C" w:rsidP="00C6064C">
            <w:pPr>
              <w:ind w:left="0" w:right="0" w:firstLine="0"/>
              <w:rPr>
                <w:rFonts w:ascii="Times New Roman" w:hAnsi="Times New Roman" w:cs="Times New Roman"/>
                <w:sz w:val="24"/>
              </w:rPr>
            </w:pPr>
            <w:r>
              <w:rPr>
                <w:rFonts w:ascii="Times New Roman" w:hAnsi="Times New Roman" w:cs="Times New Roman"/>
                <w:sz w:val="24"/>
              </w:rPr>
              <w:t>30. What was the public response to the disciples’ teaching? (12)</w:t>
            </w:r>
          </w:p>
          <w:p w:rsidR="009E5B9C" w:rsidRDefault="009E5B9C" w:rsidP="00C6064C">
            <w:pPr>
              <w:ind w:left="0" w:right="0" w:firstLine="0"/>
              <w:rPr>
                <w:rFonts w:ascii="Times New Roman" w:hAnsi="Times New Roman" w:cs="Times New Roman"/>
                <w:sz w:val="24"/>
              </w:rPr>
            </w:pPr>
          </w:p>
          <w:p w:rsidR="009E5B9C" w:rsidRDefault="009E5B9C" w:rsidP="00C6064C">
            <w:pPr>
              <w:ind w:left="0" w:right="0" w:firstLine="0"/>
              <w:rPr>
                <w:rFonts w:ascii="Times New Roman" w:hAnsi="Times New Roman" w:cs="Times New Roman"/>
                <w:sz w:val="24"/>
              </w:rPr>
            </w:pPr>
            <w:r>
              <w:rPr>
                <w:rFonts w:ascii="Times New Roman" w:hAnsi="Times New Roman" w:cs="Times New Roman"/>
                <w:sz w:val="24"/>
              </w:rPr>
              <w:t xml:space="preserve">31. Were the disciples </w:t>
            </w:r>
            <w:r w:rsidR="003E19A5">
              <w:rPr>
                <w:rFonts w:ascii="Times New Roman" w:hAnsi="Times New Roman" w:cs="Times New Roman"/>
                <w:sz w:val="24"/>
              </w:rPr>
              <w:t xml:space="preserve">actually </w:t>
            </w:r>
            <w:r>
              <w:rPr>
                <w:rFonts w:ascii="Times New Roman" w:hAnsi="Times New Roman" w:cs="Times New Roman"/>
                <w:sz w:val="24"/>
              </w:rPr>
              <w:t>supposed to preach on this journey?</w:t>
            </w:r>
            <w:r w:rsidR="001762F3">
              <w:rPr>
                <w:rFonts w:ascii="Times New Roman" w:hAnsi="Times New Roman" w:cs="Times New Roman"/>
                <w:sz w:val="24"/>
              </w:rPr>
              <w:t xml:space="preserve"> Did Christ send them out with the intention to preach now knowing that their message would be altered and informed by future teachings and events? (12)</w:t>
            </w:r>
          </w:p>
          <w:p w:rsidR="009E5B9C" w:rsidRDefault="009E5B9C" w:rsidP="00C6064C">
            <w:pPr>
              <w:ind w:left="0" w:right="0" w:firstLine="0"/>
              <w:rPr>
                <w:rFonts w:ascii="Times New Roman" w:hAnsi="Times New Roman" w:cs="Times New Roman"/>
                <w:sz w:val="24"/>
              </w:rPr>
            </w:pPr>
          </w:p>
          <w:p w:rsidR="009E5B9C" w:rsidRDefault="009E5B9C" w:rsidP="00C6064C">
            <w:pPr>
              <w:ind w:left="0" w:right="0" w:firstLine="0"/>
              <w:rPr>
                <w:rFonts w:ascii="Times New Roman" w:hAnsi="Times New Roman" w:cs="Times New Roman"/>
                <w:sz w:val="24"/>
              </w:rPr>
            </w:pPr>
            <w:r>
              <w:rPr>
                <w:rFonts w:ascii="Times New Roman" w:hAnsi="Times New Roman" w:cs="Times New Roman"/>
                <w:sz w:val="24"/>
              </w:rPr>
              <w:t>32.</w:t>
            </w:r>
            <w:r w:rsidR="001762F3">
              <w:rPr>
                <w:rFonts w:ascii="Times New Roman" w:hAnsi="Times New Roman" w:cs="Times New Roman"/>
                <w:sz w:val="24"/>
              </w:rPr>
              <w:t xml:space="preserve"> Did Christ deem the Twelve properly prepared to preach at this time, or were they supposed to only go and drive out demons? (12)</w:t>
            </w:r>
          </w:p>
          <w:p w:rsidR="009E5B9C" w:rsidRDefault="009E5B9C" w:rsidP="00C6064C">
            <w:pPr>
              <w:ind w:left="0" w:right="0" w:firstLine="0"/>
              <w:rPr>
                <w:rFonts w:ascii="Times New Roman" w:hAnsi="Times New Roman" w:cs="Times New Roman"/>
                <w:sz w:val="24"/>
              </w:rPr>
            </w:pPr>
          </w:p>
          <w:p w:rsidR="009E5B9C" w:rsidRDefault="009E5B9C" w:rsidP="00C6064C">
            <w:pPr>
              <w:ind w:left="0" w:right="0" w:firstLine="0"/>
              <w:rPr>
                <w:rFonts w:ascii="Times New Roman" w:hAnsi="Times New Roman" w:cs="Times New Roman"/>
                <w:sz w:val="24"/>
              </w:rPr>
            </w:pPr>
            <w:r>
              <w:rPr>
                <w:rFonts w:ascii="Times New Roman" w:hAnsi="Times New Roman" w:cs="Times New Roman"/>
                <w:sz w:val="24"/>
              </w:rPr>
              <w:t>32a.</w:t>
            </w:r>
            <w:r w:rsidR="001762F3">
              <w:rPr>
                <w:rFonts w:ascii="Times New Roman" w:hAnsi="Times New Roman" w:cs="Times New Roman"/>
                <w:sz w:val="24"/>
              </w:rPr>
              <w:t xml:space="preserve"> Is this why verse 7 does not mention preaching? (7,12)</w:t>
            </w:r>
          </w:p>
          <w:p w:rsidR="009E5B9C" w:rsidRDefault="009E5B9C" w:rsidP="00C6064C">
            <w:pPr>
              <w:ind w:left="0" w:right="0" w:firstLine="0"/>
              <w:rPr>
                <w:rFonts w:ascii="Times New Roman" w:hAnsi="Times New Roman" w:cs="Times New Roman"/>
                <w:sz w:val="24"/>
              </w:rPr>
            </w:pPr>
          </w:p>
          <w:p w:rsidR="009E5B9C" w:rsidRDefault="009E5B9C" w:rsidP="00C6064C">
            <w:pPr>
              <w:ind w:left="0" w:right="0" w:firstLine="0"/>
              <w:rPr>
                <w:rFonts w:ascii="Times New Roman" w:hAnsi="Times New Roman" w:cs="Times New Roman"/>
                <w:sz w:val="24"/>
              </w:rPr>
            </w:pPr>
            <w:r>
              <w:rPr>
                <w:rFonts w:ascii="Times New Roman" w:hAnsi="Times New Roman" w:cs="Times New Roman"/>
                <w:sz w:val="24"/>
              </w:rPr>
              <w:t>33.</w:t>
            </w:r>
            <w:r w:rsidR="001762F3">
              <w:rPr>
                <w:rFonts w:ascii="Times New Roman" w:hAnsi="Times New Roman" w:cs="Times New Roman"/>
                <w:sz w:val="24"/>
              </w:rPr>
              <w:t xml:space="preserve"> What effect did being paired have on their preaching ability? Were they more careful/considerate/accountable due to knowing that there was another present who could potentially report back to the Master? (12)</w:t>
            </w:r>
          </w:p>
        </w:tc>
      </w:tr>
      <w:tr w:rsidR="00F96610" w:rsidTr="00C6064C">
        <w:tc>
          <w:tcPr>
            <w:tcW w:w="4788" w:type="dxa"/>
            <w:tcBorders>
              <w:left w:val="nil"/>
            </w:tcBorders>
          </w:tcPr>
          <w:p w:rsidR="00F96610" w:rsidRDefault="00F96610" w:rsidP="00C6064C">
            <w:pPr>
              <w:ind w:left="0" w:right="0" w:firstLine="0"/>
              <w:rPr>
                <w:rFonts w:ascii="Times New Roman" w:hAnsi="Times New Roman" w:cs="Times New Roman"/>
                <w:sz w:val="24"/>
              </w:rPr>
            </w:pPr>
            <w:r>
              <w:rPr>
                <w:rFonts w:ascii="Times New Roman" w:hAnsi="Times New Roman" w:cs="Times New Roman"/>
                <w:sz w:val="24"/>
              </w:rPr>
              <w:lastRenderedPageBreak/>
              <w:t>7. The disciples drove out demons, acting on the single implied directive of Christ. (13)</w:t>
            </w:r>
          </w:p>
        </w:tc>
        <w:tc>
          <w:tcPr>
            <w:tcW w:w="4788" w:type="dxa"/>
            <w:tcBorders>
              <w:right w:val="nil"/>
            </w:tcBorders>
          </w:tcPr>
          <w:p w:rsidR="00F96610" w:rsidRDefault="00565C77" w:rsidP="00C6064C">
            <w:pPr>
              <w:ind w:left="0" w:right="0" w:firstLine="0"/>
              <w:rPr>
                <w:rFonts w:ascii="Times New Roman" w:hAnsi="Times New Roman" w:cs="Times New Roman"/>
                <w:sz w:val="24"/>
              </w:rPr>
            </w:pPr>
            <w:r>
              <w:rPr>
                <w:rFonts w:ascii="Times New Roman" w:hAnsi="Times New Roman" w:cs="Times New Roman"/>
                <w:sz w:val="24"/>
              </w:rPr>
              <w:t>34. Why are none of these events of exorcism by the disciples actually depicted by Mark? (13)</w:t>
            </w:r>
          </w:p>
          <w:p w:rsidR="00565C77" w:rsidRDefault="00565C77" w:rsidP="00C6064C">
            <w:pPr>
              <w:ind w:left="0" w:right="0" w:firstLine="0"/>
              <w:rPr>
                <w:rFonts w:ascii="Times New Roman" w:hAnsi="Times New Roman" w:cs="Times New Roman"/>
                <w:sz w:val="24"/>
              </w:rPr>
            </w:pPr>
          </w:p>
          <w:p w:rsidR="00565C77" w:rsidRDefault="00565C77" w:rsidP="00C6064C">
            <w:pPr>
              <w:ind w:left="0" w:right="0" w:firstLine="0"/>
              <w:rPr>
                <w:rFonts w:ascii="Times New Roman" w:hAnsi="Times New Roman" w:cs="Times New Roman"/>
                <w:sz w:val="24"/>
              </w:rPr>
            </w:pPr>
            <w:r>
              <w:rPr>
                <w:rFonts w:ascii="Times New Roman" w:hAnsi="Times New Roman" w:cs="Times New Roman"/>
                <w:sz w:val="24"/>
              </w:rPr>
              <w:t xml:space="preserve">35. How easy/simple (or difficult/complicated) was it for the disciples to cast out demons? (13) </w:t>
            </w:r>
          </w:p>
          <w:p w:rsidR="00565C77" w:rsidRDefault="00565C77" w:rsidP="00C6064C">
            <w:pPr>
              <w:ind w:left="0" w:right="0" w:firstLine="0"/>
              <w:rPr>
                <w:rFonts w:ascii="Times New Roman" w:hAnsi="Times New Roman" w:cs="Times New Roman"/>
                <w:sz w:val="24"/>
              </w:rPr>
            </w:pPr>
          </w:p>
          <w:p w:rsidR="00565C77" w:rsidRDefault="00565C77" w:rsidP="00C6064C">
            <w:pPr>
              <w:ind w:left="0" w:right="0" w:firstLine="0"/>
              <w:rPr>
                <w:rFonts w:ascii="Times New Roman" w:hAnsi="Times New Roman" w:cs="Times New Roman"/>
                <w:sz w:val="24"/>
              </w:rPr>
            </w:pPr>
            <w:r>
              <w:rPr>
                <w:rFonts w:ascii="Times New Roman" w:hAnsi="Times New Roman" w:cs="Times New Roman"/>
                <w:sz w:val="24"/>
              </w:rPr>
              <w:t>36. How did the disciples come into contact with “many” demoniacs? Did they seek them out or had they grown to be celebrities as followers of Jesus? (13)</w:t>
            </w:r>
          </w:p>
          <w:p w:rsidR="00565C77" w:rsidRDefault="00565C77" w:rsidP="00C6064C">
            <w:pPr>
              <w:ind w:left="0" w:right="0" w:firstLine="0"/>
              <w:rPr>
                <w:rFonts w:ascii="Times New Roman" w:hAnsi="Times New Roman" w:cs="Times New Roman"/>
                <w:sz w:val="24"/>
              </w:rPr>
            </w:pPr>
          </w:p>
          <w:p w:rsidR="00565C77" w:rsidRDefault="00565C77" w:rsidP="00C6064C">
            <w:pPr>
              <w:ind w:left="0" w:right="0" w:firstLine="0"/>
              <w:rPr>
                <w:rFonts w:ascii="Times New Roman" w:hAnsi="Times New Roman" w:cs="Times New Roman"/>
                <w:sz w:val="24"/>
              </w:rPr>
            </w:pPr>
            <w:r>
              <w:rPr>
                <w:rFonts w:ascii="Times New Roman" w:hAnsi="Times New Roman" w:cs="Times New Roman"/>
                <w:sz w:val="24"/>
              </w:rPr>
              <w:t>37. What was the public reception to these events? (13)</w:t>
            </w:r>
          </w:p>
          <w:p w:rsidR="00565C77" w:rsidRDefault="00565C77" w:rsidP="00C6064C">
            <w:pPr>
              <w:ind w:left="0" w:right="0" w:firstLine="0"/>
              <w:rPr>
                <w:rFonts w:ascii="Times New Roman" w:hAnsi="Times New Roman" w:cs="Times New Roman"/>
                <w:sz w:val="24"/>
              </w:rPr>
            </w:pPr>
          </w:p>
          <w:p w:rsidR="00565C77" w:rsidRDefault="00565C77" w:rsidP="00C6064C">
            <w:pPr>
              <w:ind w:left="0" w:right="0" w:firstLine="0"/>
              <w:rPr>
                <w:rFonts w:ascii="Times New Roman" w:hAnsi="Times New Roman" w:cs="Times New Roman"/>
                <w:sz w:val="24"/>
              </w:rPr>
            </w:pPr>
            <w:r>
              <w:rPr>
                <w:rFonts w:ascii="Times New Roman" w:hAnsi="Times New Roman" w:cs="Times New Roman"/>
                <w:sz w:val="24"/>
              </w:rPr>
              <w:t>38. How does the disciples’ ability to do this speak to the extent of Christ’s own authority over the natural, as well as the supernatural, since he is able to gift other with such powers? (13)</w:t>
            </w:r>
          </w:p>
          <w:p w:rsidR="00565C77" w:rsidRDefault="00565C77" w:rsidP="00C6064C">
            <w:pPr>
              <w:ind w:left="0" w:right="0" w:firstLine="0"/>
              <w:rPr>
                <w:rFonts w:ascii="Times New Roman" w:hAnsi="Times New Roman" w:cs="Times New Roman"/>
                <w:sz w:val="24"/>
              </w:rPr>
            </w:pPr>
          </w:p>
          <w:p w:rsidR="00565C77" w:rsidRDefault="00565C77" w:rsidP="00C6064C">
            <w:pPr>
              <w:ind w:left="0" w:right="0" w:firstLine="0"/>
              <w:rPr>
                <w:rFonts w:ascii="Times New Roman" w:hAnsi="Times New Roman" w:cs="Times New Roman"/>
                <w:sz w:val="24"/>
              </w:rPr>
            </w:pPr>
            <w:r>
              <w:rPr>
                <w:rFonts w:ascii="Times New Roman" w:hAnsi="Times New Roman" w:cs="Times New Roman"/>
                <w:sz w:val="24"/>
              </w:rPr>
              <w:t>39. How does this series of exorcisms by ‘normal’ people in the disciples inform our understanding of Christ effect/presence in our lives? (13)</w:t>
            </w:r>
          </w:p>
        </w:tc>
      </w:tr>
      <w:tr w:rsidR="00F96610" w:rsidTr="00C6064C">
        <w:tc>
          <w:tcPr>
            <w:tcW w:w="4788" w:type="dxa"/>
            <w:tcBorders>
              <w:left w:val="nil"/>
            </w:tcBorders>
          </w:tcPr>
          <w:p w:rsidR="00F96610" w:rsidRDefault="00F96610" w:rsidP="00C6064C">
            <w:pPr>
              <w:ind w:left="0" w:right="0" w:firstLine="0"/>
              <w:rPr>
                <w:rFonts w:ascii="Times New Roman" w:hAnsi="Times New Roman" w:cs="Times New Roman"/>
                <w:sz w:val="24"/>
              </w:rPr>
            </w:pPr>
            <w:r>
              <w:rPr>
                <w:rFonts w:ascii="Times New Roman" w:hAnsi="Times New Roman" w:cs="Times New Roman"/>
                <w:sz w:val="24"/>
              </w:rPr>
              <w:t xml:space="preserve">8. The disciples also both anointed and healed, acting on two potential </w:t>
            </w:r>
            <w:proofErr w:type="gramStart"/>
            <w:r>
              <w:rPr>
                <w:rFonts w:ascii="Times New Roman" w:hAnsi="Times New Roman" w:cs="Times New Roman"/>
                <w:sz w:val="24"/>
              </w:rPr>
              <w:t>directive</w:t>
            </w:r>
            <w:proofErr w:type="gramEnd"/>
            <w:r>
              <w:rPr>
                <w:rFonts w:ascii="Times New Roman" w:hAnsi="Times New Roman" w:cs="Times New Roman"/>
                <w:sz w:val="24"/>
              </w:rPr>
              <w:t xml:space="preserve"> that were not expressly stated or implied by Mark. (13)</w:t>
            </w:r>
          </w:p>
        </w:tc>
        <w:tc>
          <w:tcPr>
            <w:tcW w:w="4788" w:type="dxa"/>
            <w:tcBorders>
              <w:right w:val="nil"/>
            </w:tcBorders>
          </w:tcPr>
          <w:p w:rsidR="00F96610" w:rsidRDefault="006C1EAF" w:rsidP="00C6064C">
            <w:pPr>
              <w:ind w:left="0" w:right="0" w:firstLine="0"/>
              <w:rPr>
                <w:rFonts w:ascii="Times New Roman" w:hAnsi="Times New Roman" w:cs="Times New Roman"/>
                <w:sz w:val="24"/>
              </w:rPr>
            </w:pPr>
            <w:r>
              <w:rPr>
                <w:rFonts w:ascii="Times New Roman" w:hAnsi="Times New Roman" w:cs="Times New Roman"/>
                <w:sz w:val="24"/>
              </w:rPr>
              <w:t>40. This not being an expressed or implied order/directive in verse 7, were the disciples supposed to work healing miracles here? (7,13)</w:t>
            </w:r>
          </w:p>
          <w:p w:rsidR="006C1EAF" w:rsidRDefault="006C1EAF" w:rsidP="00C6064C">
            <w:pPr>
              <w:ind w:left="0" w:right="0" w:firstLine="0"/>
              <w:rPr>
                <w:rFonts w:ascii="Times New Roman" w:hAnsi="Times New Roman" w:cs="Times New Roman"/>
                <w:sz w:val="24"/>
              </w:rPr>
            </w:pPr>
          </w:p>
          <w:p w:rsidR="006C1EAF" w:rsidRDefault="006C1EAF" w:rsidP="00C6064C">
            <w:pPr>
              <w:ind w:left="0" w:right="0" w:firstLine="0"/>
              <w:rPr>
                <w:rFonts w:ascii="Times New Roman" w:hAnsi="Times New Roman" w:cs="Times New Roman"/>
                <w:sz w:val="24"/>
              </w:rPr>
            </w:pPr>
            <w:r>
              <w:rPr>
                <w:rFonts w:ascii="Times New Roman" w:hAnsi="Times New Roman" w:cs="Times New Roman"/>
                <w:sz w:val="24"/>
              </w:rPr>
              <w:t xml:space="preserve">41. What connection do the anointing and </w:t>
            </w:r>
            <w:r>
              <w:rPr>
                <w:rFonts w:ascii="Times New Roman" w:hAnsi="Times New Roman" w:cs="Times New Roman"/>
                <w:sz w:val="24"/>
              </w:rPr>
              <w:lastRenderedPageBreak/>
              <w:t>healing processes have? How are they related? (13)</w:t>
            </w:r>
          </w:p>
          <w:p w:rsidR="006C1EAF" w:rsidRDefault="006C1EAF" w:rsidP="00C6064C">
            <w:pPr>
              <w:ind w:left="0" w:right="0" w:firstLine="0"/>
              <w:rPr>
                <w:rFonts w:ascii="Times New Roman" w:hAnsi="Times New Roman" w:cs="Times New Roman"/>
                <w:sz w:val="24"/>
              </w:rPr>
            </w:pPr>
          </w:p>
          <w:p w:rsidR="006C1EAF" w:rsidRDefault="006C1EAF" w:rsidP="00C6064C">
            <w:pPr>
              <w:ind w:left="0" w:right="0" w:firstLine="0"/>
              <w:rPr>
                <w:rFonts w:ascii="Times New Roman" w:hAnsi="Times New Roman" w:cs="Times New Roman"/>
                <w:sz w:val="24"/>
              </w:rPr>
            </w:pPr>
            <w:r>
              <w:rPr>
                <w:rFonts w:ascii="Times New Roman" w:hAnsi="Times New Roman" w:cs="Times New Roman"/>
                <w:sz w:val="24"/>
              </w:rPr>
              <w:t>42. If the disciples had been imbued with the ability to heal, as well as the authority over impure spirits, then why does Mark choose not to state this fact? (13)</w:t>
            </w:r>
          </w:p>
          <w:p w:rsidR="006C1EAF" w:rsidRDefault="006C1EAF" w:rsidP="00C6064C">
            <w:pPr>
              <w:ind w:left="0" w:right="0" w:firstLine="0"/>
              <w:rPr>
                <w:rFonts w:ascii="Times New Roman" w:hAnsi="Times New Roman" w:cs="Times New Roman"/>
                <w:sz w:val="24"/>
              </w:rPr>
            </w:pPr>
          </w:p>
          <w:p w:rsidR="006C1EAF" w:rsidRDefault="006C1EAF" w:rsidP="00C6064C">
            <w:pPr>
              <w:ind w:left="0" w:right="0" w:firstLine="0"/>
              <w:rPr>
                <w:rFonts w:ascii="Times New Roman" w:hAnsi="Times New Roman" w:cs="Times New Roman"/>
                <w:sz w:val="24"/>
              </w:rPr>
            </w:pPr>
            <w:r>
              <w:rPr>
                <w:rFonts w:ascii="Times New Roman" w:hAnsi="Times New Roman" w:cs="Times New Roman"/>
                <w:sz w:val="24"/>
              </w:rPr>
              <w:t>42a. Does Mark write in this Christological (Christ-centric) style because he see little significance in the Twelve’s work, and only place real pedagogical value on the acts of Christ in changing the disciples? (13)</w:t>
            </w:r>
          </w:p>
          <w:p w:rsidR="006C1EAF" w:rsidRDefault="006C1EAF" w:rsidP="00C6064C">
            <w:pPr>
              <w:ind w:left="0" w:right="0" w:firstLine="0"/>
              <w:rPr>
                <w:rFonts w:ascii="Times New Roman" w:hAnsi="Times New Roman" w:cs="Times New Roman"/>
                <w:sz w:val="24"/>
              </w:rPr>
            </w:pPr>
          </w:p>
          <w:p w:rsidR="006C1EAF" w:rsidRDefault="006C1EAF" w:rsidP="00C6064C">
            <w:pPr>
              <w:ind w:left="0" w:right="0" w:firstLine="0"/>
              <w:rPr>
                <w:rFonts w:ascii="Times New Roman" w:hAnsi="Times New Roman" w:cs="Times New Roman"/>
                <w:sz w:val="24"/>
              </w:rPr>
            </w:pPr>
            <w:r>
              <w:rPr>
                <w:rFonts w:ascii="Times New Roman" w:hAnsi="Times New Roman" w:cs="Times New Roman"/>
                <w:sz w:val="24"/>
              </w:rPr>
              <w:t xml:space="preserve">43. </w:t>
            </w:r>
            <w:r w:rsidR="00FC7DAD">
              <w:rPr>
                <w:rFonts w:ascii="Times New Roman" w:hAnsi="Times New Roman" w:cs="Times New Roman"/>
                <w:sz w:val="24"/>
              </w:rPr>
              <w:t>Could this healing ability still present itself as a spiritual gift in the world today? Does it? (13)</w:t>
            </w:r>
          </w:p>
          <w:p w:rsidR="006C1EAF" w:rsidRDefault="006C1EAF" w:rsidP="00C6064C">
            <w:pPr>
              <w:ind w:left="0" w:right="0" w:firstLine="0"/>
              <w:rPr>
                <w:rFonts w:ascii="Times New Roman" w:hAnsi="Times New Roman" w:cs="Times New Roman"/>
                <w:sz w:val="24"/>
              </w:rPr>
            </w:pPr>
          </w:p>
          <w:p w:rsidR="006C1EAF" w:rsidRDefault="006C1EAF" w:rsidP="00C6064C">
            <w:pPr>
              <w:ind w:left="0" w:right="0" w:firstLine="0"/>
              <w:rPr>
                <w:rFonts w:ascii="Times New Roman" w:hAnsi="Times New Roman" w:cs="Times New Roman"/>
                <w:sz w:val="24"/>
              </w:rPr>
            </w:pPr>
            <w:r>
              <w:rPr>
                <w:rFonts w:ascii="Times New Roman" w:hAnsi="Times New Roman" w:cs="Times New Roman"/>
                <w:sz w:val="24"/>
              </w:rPr>
              <w:t>44.</w:t>
            </w:r>
            <w:r w:rsidR="00FC7DAD">
              <w:rPr>
                <w:rFonts w:ascii="Times New Roman" w:hAnsi="Times New Roman" w:cs="Times New Roman"/>
                <w:sz w:val="24"/>
              </w:rPr>
              <w:t xml:space="preserve"> If so, would it be perceived in the same way? Where we are willing to believe that it occurred in the ancient world, would we be so accepting now? (13)</w:t>
            </w:r>
          </w:p>
          <w:p w:rsidR="006C1EAF" w:rsidRDefault="006C1EAF" w:rsidP="00C6064C">
            <w:pPr>
              <w:ind w:left="0" w:right="0" w:firstLine="0"/>
              <w:rPr>
                <w:rFonts w:ascii="Times New Roman" w:hAnsi="Times New Roman" w:cs="Times New Roman"/>
                <w:sz w:val="24"/>
              </w:rPr>
            </w:pPr>
          </w:p>
          <w:p w:rsidR="006C1EAF" w:rsidRDefault="006C1EAF" w:rsidP="00C6064C">
            <w:pPr>
              <w:ind w:left="0" w:right="0" w:firstLine="0"/>
              <w:rPr>
                <w:rFonts w:ascii="Times New Roman" w:hAnsi="Times New Roman" w:cs="Times New Roman"/>
                <w:sz w:val="24"/>
              </w:rPr>
            </w:pPr>
            <w:r>
              <w:rPr>
                <w:rFonts w:ascii="Times New Roman" w:hAnsi="Times New Roman" w:cs="Times New Roman"/>
                <w:sz w:val="24"/>
              </w:rPr>
              <w:t>45.</w:t>
            </w:r>
            <w:r w:rsidR="00FC7DAD">
              <w:rPr>
                <w:rFonts w:ascii="Times New Roman" w:hAnsi="Times New Roman" w:cs="Times New Roman"/>
                <w:sz w:val="24"/>
              </w:rPr>
              <w:t xml:space="preserve"> Again, why does Mark only passively mention these events rather than depict them with some form or degree of greater detail as Mark does with Christ’s healing miracles? (13)</w:t>
            </w:r>
          </w:p>
        </w:tc>
      </w:tr>
    </w:tbl>
    <w:p w:rsidR="004E3659" w:rsidRPr="00C6064C" w:rsidRDefault="004E3659" w:rsidP="00937AE6"/>
    <w:sectPr w:rsidR="004E3659" w:rsidRPr="00C6064C" w:rsidSect="004E36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B376E"/>
    <w:multiLevelType w:val="hybridMultilevel"/>
    <w:tmpl w:val="DEBEA330"/>
    <w:lvl w:ilvl="0" w:tplc="977E58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064C"/>
    <w:rsid w:val="000C2646"/>
    <w:rsid w:val="000E4F9F"/>
    <w:rsid w:val="000F656C"/>
    <w:rsid w:val="001006CA"/>
    <w:rsid w:val="001762F3"/>
    <w:rsid w:val="003E19A5"/>
    <w:rsid w:val="004430CE"/>
    <w:rsid w:val="004B473A"/>
    <w:rsid w:val="004E3659"/>
    <w:rsid w:val="00565C77"/>
    <w:rsid w:val="006C1EAF"/>
    <w:rsid w:val="00804C12"/>
    <w:rsid w:val="008751BB"/>
    <w:rsid w:val="00897801"/>
    <w:rsid w:val="008D4C8E"/>
    <w:rsid w:val="00937AE6"/>
    <w:rsid w:val="009E5B9C"/>
    <w:rsid w:val="00B31BBE"/>
    <w:rsid w:val="00C6064C"/>
    <w:rsid w:val="00D11CB6"/>
    <w:rsid w:val="00F96610"/>
    <w:rsid w:val="00FC7D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080" w:righ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6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06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06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12</cp:revision>
  <dcterms:created xsi:type="dcterms:W3CDTF">2020-03-18T20:29:00Z</dcterms:created>
  <dcterms:modified xsi:type="dcterms:W3CDTF">2020-03-25T22:22:00Z</dcterms:modified>
</cp:coreProperties>
</file>