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B5F" w:rsidRDefault="00C80891">
      <w:r>
        <w:rPr>
          <w:noProof/>
        </w:rPr>
        <w:drawing>
          <wp:inline distT="0" distB="0" distL="0" distR="0" wp14:anchorId="4DF6D120">
            <wp:extent cx="5772150" cy="3712718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100" cy="37139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D4B5F" w:rsidRDefault="006D4B5F"/>
    <w:p w:rsidR="006D4B5F" w:rsidRDefault="006D4B5F"/>
    <w:p w:rsidR="006D4B5F" w:rsidRDefault="006D4B5F"/>
    <w:p w:rsidR="006D4B5F" w:rsidRDefault="00332D6E">
      <w:r>
        <w:rPr>
          <w:noProof/>
        </w:rPr>
        <w:drawing>
          <wp:inline distT="0" distB="0" distL="0" distR="0" wp14:anchorId="549292C3">
            <wp:extent cx="5686460" cy="3657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418" cy="36582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32D6E" w:rsidRDefault="00332D6E"/>
    <w:p w:rsidR="00332D6E" w:rsidRDefault="00332D6E">
      <w:bookmarkStart w:id="0" w:name="_GoBack"/>
      <w:r>
        <w:rPr>
          <w:noProof/>
        </w:rPr>
        <w:lastRenderedPageBreak/>
        <w:drawing>
          <wp:inline distT="0" distB="0" distL="0" distR="0" wp14:anchorId="250660C2">
            <wp:extent cx="5686425" cy="3657578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047" cy="36586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A87455" w:rsidRDefault="00A87455"/>
    <w:p w:rsidR="00A87455" w:rsidRDefault="00A87455"/>
    <w:p w:rsidR="00A87455" w:rsidRDefault="00A87455"/>
    <w:p w:rsidR="00A87455" w:rsidRDefault="00A87455">
      <w:r>
        <w:rPr>
          <w:noProof/>
        </w:rPr>
        <w:drawing>
          <wp:inline distT="0" distB="0" distL="0" distR="0" wp14:anchorId="6AB94AD8">
            <wp:extent cx="5701267" cy="36671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489" cy="36704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37B6F" w:rsidRDefault="00337B6F"/>
    <w:p w:rsidR="00337B6F" w:rsidRDefault="00337B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7"/>
        <w:gridCol w:w="960"/>
        <w:gridCol w:w="1116"/>
        <w:gridCol w:w="1116"/>
        <w:gridCol w:w="1116"/>
      </w:tblGrid>
      <w:tr w:rsidR="00337B6F" w:rsidRPr="00337B6F" w:rsidTr="00337B6F">
        <w:trPr>
          <w:trHeight w:val="315"/>
        </w:trPr>
        <w:tc>
          <w:tcPr>
            <w:tcW w:w="1220" w:type="dxa"/>
            <w:noWrap/>
            <w:hideMark/>
          </w:tcPr>
          <w:p w:rsidR="00337B6F" w:rsidRPr="00337B6F" w:rsidRDefault="00337B6F"/>
        </w:tc>
        <w:tc>
          <w:tcPr>
            <w:tcW w:w="960" w:type="dxa"/>
            <w:noWrap/>
            <w:hideMark/>
          </w:tcPr>
          <w:p w:rsidR="00337B6F" w:rsidRPr="00337B6F" w:rsidRDefault="00337B6F"/>
        </w:tc>
        <w:tc>
          <w:tcPr>
            <w:tcW w:w="1100" w:type="dxa"/>
            <w:noWrap/>
            <w:hideMark/>
          </w:tcPr>
          <w:p w:rsidR="00337B6F" w:rsidRPr="00337B6F" w:rsidRDefault="00337B6F">
            <w:r w:rsidRPr="00337B6F">
              <w:t>6-15-20000</w:t>
            </w:r>
          </w:p>
        </w:tc>
        <w:tc>
          <w:tcPr>
            <w:tcW w:w="1100" w:type="dxa"/>
            <w:noWrap/>
            <w:hideMark/>
          </w:tcPr>
          <w:p w:rsidR="00337B6F" w:rsidRPr="00337B6F" w:rsidRDefault="00337B6F">
            <w:r w:rsidRPr="00337B6F">
              <w:t>5-15-20000</w:t>
            </w:r>
          </w:p>
        </w:tc>
        <w:tc>
          <w:tcPr>
            <w:tcW w:w="1100" w:type="dxa"/>
            <w:noWrap/>
            <w:hideMark/>
          </w:tcPr>
          <w:p w:rsidR="00337B6F" w:rsidRPr="00337B6F" w:rsidRDefault="00337B6F">
            <w:r w:rsidRPr="00337B6F">
              <w:t>8-12-19900</w:t>
            </w:r>
          </w:p>
        </w:tc>
      </w:tr>
      <w:tr w:rsidR="00337B6F" w:rsidRPr="00337B6F" w:rsidTr="00337B6F">
        <w:trPr>
          <w:trHeight w:val="300"/>
        </w:trPr>
        <w:tc>
          <w:tcPr>
            <w:tcW w:w="1220" w:type="dxa"/>
            <w:vMerge w:val="restart"/>
            <w:noWrap/>
            <w:hideMark/>
          </w:tcPr>
          <w:p w:rsidR="00337B6F" w:rsidRPr="00337B6F" w:rsidRDefault="00337B6F" w:rsidP="00337B6F">
            <w:r w:rsidRPr="00337B6F">
              <w:t>TR</w:t>
            </w:r>
          </w:p>
        </w:tc>
        <w:tc>
          <w:tcPr>
            <w:tcW w:w="960" w:type="dxa"/>
            <w:noWrap/>
            <w:hideMark/>
          </w:tcPr>
          <w:p w:rsidR="00337B6F" w:rsidRPr="00337B6F" w:rsidRDefault="00337B6F">
            <w:r w:rsidRPr="00337B6F">
              <w:t>MARE</w:t>
            </w:r>
          </w:p>
        </w:tc>
        <w:tc>
          <w:tcPr>
            <w:tcW w:w="1100" w:type="dxa"/>
            <w:noWrap/>
            <w:hideMark/>
          </w:tcPr>
          <w:p w:rsidR="00337B6F" w:rsidRPr="00337B6F" w:rsidRDefault="00337B6F" w:rsidP="00337B6F">
            <w:r w:rsidRPr="00337B6F">
              <w:t>31.833</w:t>
            </w:r>
          </w:p>
        </w:tc>
        <w:tc>
          <w:tcPr>
            <w:tcW w:w="1100" w:type="dxa"/>
            <w:noWrap/>
            <w:hideMark/>
          </w:tcPr>
          <w:p w:rsidR="00337B6F" w:rsidRPr="00337B6F" w:rsidRDefault="00337B6F" w:rsidP="00337B6F">
            <w:r w:rsidRPr="00337B6F">
              <w:t>30.555</w:t>
            </w:r>
          </w:p>
        </w:tc>
        <w:tc>
          <w:tcPr>
            <w:tcW w:w="1100" w:type="dxa"/>
            <w:noWrap/>
            <w:hideMark/>
          </w:tcPr>
          <w:p w:rsidR="00337B6F" w:rsidRPr="00337B6F" w:rsidRDefault="00337B6F" w:rsidP="00337B6F">
            <w:r w:rsidRPr="00337B6F">
              <w:t>32.05</w:t>
            </w:r>
          </w:p>
        </w:tc>
      </w:tr>
      <w:tr w:rsidR="00337B6F" w:rsidRPr="00337B6F" w:rsidTr="00337B6F">
        <w:trPr>
          <w:trHeight w:val="300"/>
        </w:trPr>
        <w:tc>
          <w:tcPr>
            <w:tcW w:w="1220" w:type="dxa"/>
            <w:vMerge/>
            <w:hideMark/>
          </w:tcPr>
          <w:p w:rsidR="00337B6F" w:rsidRPr="00337B6F" w:rsidRDefault="00337B6F"/>
        </w:tc>
        <w:tc>
          <w:tcPr>
            <w:tcW w:w="960" w:type="dxa"/>
            <w:noWrap/>
            <w:hideMark/>
          </w:tcPr>
          <w:p w:rsidR="00337B6F" w:rsidRPr="00337B6F" w:rsidRDefault="00337B6F">
            <w:r w:rsidRPr="00337B6F">
              <w:t>R2</w:t>
            </w:r>
          </w:p>
        </w:tc>
        <w:tc>
          <w:tcPr>
            <w:tcW w:w="1100" w:type="dxa"/>
            <w:noWrap/>
            <w:hideMark/>
          </w:tcPr>
          <w:p w:rsidR="00337B6F" w:rsidRPr="00337B6F" w:rsidRDefault="00337B6F" w:rsidP="00337B6F">
            <w:r w:rsidRPr="00337B6F">
              <w:t>0.87513</w:t>
            </w:r>
          </w:p>
        </w:tc>
        <w:tc>
          <w:tcPr>
            <w:tcW w:w="1100" w:type="dxa"/>
            <w:noWrap/>
            <w:hideMark/>
          </w:tcPr>
          <w:p w:rsidR="00337B6F" w:rsidRPr="00337B6F" w:rsidRDefault="00337B6F" w:rsidP="00337B6F">
            <w:r w:rsidRPr="00337B6F">
              <w:t>0.87464</w:t>
            </w:r>
          </w:p>
        </w:tc>
        <w:tc>
          <w:tcPr>
            <w:tcW w:w="1100" w:type="dxa"/>
            <w:noWrap/>
            <w:hideMark/>
          </w:tcPr>
          <w:p w:rsidR="00337B6F" w:rsidRPr="00337B6F" w:rsidRDefault="00337B6F" w:rsidP="00337B6F">
            <w:r w:rsidRPr="00337B6F">
              <w:t>0.87127</w:t>
            </w:r>
          </w:p>
        </w:tc>
      </w:tr>
      <w:tr w:rsidR="00337B6F" w:rsidRPr="00337B6F" w:rsidTr="00337B6F">
        <w:trPr>
          <w:trHeight w:val="300"/>
        </w:trPr>
        <w:tc>
          <w:tcPr>
            <w:tcW w:w="1220" w:type="dxa"/>
            <w:vMerge/>
            <w:hideMark/>
          </w:tcPr>
          <w:p w:rsidR="00337B6F" w:rsidRPr="00337B6F" w:rsidRDefault="00337B6F"/>
        </w:tc>
        <w:tc>
          <w:tcPr>
            <w:tcW w:w="960" w:type="dxa"/>
            <w:noWrap/>
            <w:hideMark/>
          </w:tcPr>
          <w:p w:rsidR="00337B6F" w:rsidRPr="00337B6F" w:rsidRDefault="00337B6F">
            <w:r w:rsidRPr="00337B6F">
              <w:t>ASE</w:t>
            </w:r>
          </w:p>
        </w:tc>
        <w:tc>
          <w:tcPr>
            <w:tcW w:w="1100" w:type="dxa"/>
            <w:noWrap/>
            <w:hideMark/>
          </w:tcPr>
          <w:p w:rsidR="00337B6F" w:rsidRPr="00337B6F" w:rsidRDefault="00337B6F" w:rsidP="00337B6F">
            <w:r w:rsidRPr="00337B6F">
              <w:t>0.009466</w:t>
            </w:r>
          </w:p>
        </w:tc>
        <w:tc>
          <w:tcPr>
            <w:tcW w:w="1100" w:type="dxa"/>
            <w:noWrap/>
            <w:hideMark/>
          </w:tcPr>
          <w:p w:rsidR="00337B6F" w:rsidRPr="00337B6F" w:rsidRDefault="00337B6F" w:rsidP="00337B6F">
            <w:r w:rsidRPr="00337B6F">
              <w:t>0.009673</w:t>
            </w:r>
          </w:p>
        </w:tc>
        <w:tc>
          <w:tcPr>
            <w:tcW w:w="1100" w:type="dxa"/>
            <w:noWrap/>
            <w:hideMark/>
          </w:tcPr>
          <w:p w:rsidR="00337B6F" w:rsidRPr="00337B6F" w:rsidRDefault="00337B6F" w:rsidP="00337B6F">
            <w:r w:rsidRPr="00337B6F">
              <w:t>0.009818</w:t>
            </w:r>
          </w:p>
        </w:tc>
      </w:tr>
      <w:tr w:rsidR="00337B6F" w:rsidRPr="00337B6F" w:rsidTr="00337B6F">
        <w:trPr>
          <w:trHeight w:val="300"/>
        </w:trPr>
        <w:tc>
          <w:tcPr>
            <w:tcW w:w="1220" w:type="dxa"/>
            <w:vMerge w:val="restart"/>
            <w:noWrap/>
            <w:hideMark/>
          </w:tcPr>
          <w:p w:rsidR="00337B6F" w:rsidRPr="00337B6F" w:rsidRDefault="00337B6F" w:rsidP="00337B6F">
            <w:r w:rsidRPr="00337B6F">
              <w:t>TS</w:t>
            </w:r>
          </w:p>
        </w:tc>
        <w:tc>
          <w:tcPr>
            <w:tcW w:w="960" w:type="dxa"/>
            <w:noWrap/>
            <w:hideMark/>
          </w:tcPr>
          <w:p w:rsidR="00337B6F" w:rsidRPr="00337B6F" w:rsidRDefault="00337B6F">
            <w:r w:rsidRPr="00337B6F">
              <w:t>MARE</w:t>
            </w:r>
          </w:p>
        </w:tc>
        <w:tc>
          <w:tcPr>
            <w:tcW w:w="1100" w:type="dxa"/>
            <w:noWrap/>
            <w:hideMark/>
          </w:tcPr>
          <w:p w:rsidR="00337B6F" w:rsidRPr="00337B6F" w:rsidRDefault="00337B6F" w:rsidP="00337B6F">
            <w:r w:rsidRPr="00337B6F">
              <w:t>31.639</w:t>
            </w:r>
          </w:p>
        </w:tc>
        <w:tc>
          <w:tcPr>
            <w:tcW w:w="1100" w:type="dxa"/>
            <w:noWrap/>
            <w:hideMark/>
          </w:tcPr>
          <w:p w:rsidR="00337B6F" w:rsidRPr="00337B6F" w:rsidRDefault="00337B6F" w:rsidP="00337B6F">
            <w:r w:rsidRPr="00337B6F">
              <w:t>29.828</w:t>
            </w:r>
          </w:p>
        </w:tc>
        <w:tc>
          <w:tcPr>
            <w:tcW w:w="1100" w:type="dxa"/>
            <w:noWrap/>
            <w:hideMark/>
          </w:tcPr>
          <w:p w:rsidR="00337B6F" w:rsidRPr="00337B6F" w:rsidRDefault="00337B6F" w:rsidP="00337B6F">
            <w:r w:rsidRPr="00337B6F">
              <w:t>31.713</w:t>
            </w:r>
          </w:p>
        </w:tc>
      </w:tr>
      <w:tr w:rsidR="00337B6F" w:rsidRPr="00337B6F" w:rsidTr="00337B6F">
        <w:trPr>
          <w:trHeight w:val="300"/>
        </w:trPr>
        <w:tc>
          <w:tcPr>
            <w:tcW w:w="1220" w:type="dxa"/>
            <w:vMerge/>
            <w:hideMark/>
          </w:tcPr>
          <w:p w:rsidR="00337B6F" w:rsidRPr="00337B6F" w:rsidRDefault="00337B6F"/>
        </w:tc>
        <w:tc>
          <w:tcPr>
            <w:tcW w:w="960" w:type="dxa"/>
            <w:noWrap/>
            <w:hideMark/>
          </w:tcPr>
          <w:p w:rsidR="00337B6F" w:rsidRPr="00337B6F" w:rsidRDefault="00337B6F">
            <w:r w:rsidRPr="00337B6F">
              <w:t>R2</w:t>
            </w:r>
          </w:p>
        </w:tc>
        <w:tc>
          <w:tcPr>
            <w:tcW w:w="1100" w:type="dxa"/>
            <w:noWrap/>
            <w:hideMark/>
          </w:tcPr>
          <w:p w:rsidR="00337B6F" w:rsidRPr="00337B6F" w:rsidRDefault="00337B6F" w:rsidP="00337B6F">
            <w:r w:rsidRPr="00337B6F">
              <w:t>0.87272</w:t>
            </w:r>
          </w:p>
        </w:tc>
        <w:tc>
          <w:tcPr>
            <w:tcW w:w="1100" w:type="dxa"/>
            <w:noWrap/>
            <w:hideMark/>
          </w:tcPr>
          <w:p w:rsidR="00337B6F" w:rsidRPr="00337B6F" w:rsidRDefault="00337B6F" w:rsidP="00337B6F">
            <w:r w:rsidRPr="00337B6F">
              <w:t>0.87323</w:t>
            </w:r>
          </w:p>
        </w:tc>
        <w:tc>
          <w:tcPr>
            <w:tcW w:w="1100" w:type="dxa"/>
            <w:noWrap/>
            <w:hideMark/>
          </w:tcPr>
          <w:p w:rsidR="00337B6F" w:rsidRPr="00337B6F" w:rsidRDefault="00337B6F" w:rsidP="00337B6F">
            <w:r w:rsidRPr="00337B6F">
              <w:t>0.8688</w:t>
            </w:r>
          </w:p>
        </w:tc>
      </w:tr>
      <w:tr w:rsidR="00337B6F" w:rsidRPr="00337B6F" w:rsidTr="00337B6F">
        <w:trPr>
          <w:trHeight w:val="300"/>
        </w:trPr>
        <w:tc>
          <w:tcPr>
            <w:tcW w:w="1220" w:type="dxa"/>
            <w:vMerge/>
            <w:hideMark/>
          </w:tcPr>
          <w:p w:rsidR="00337B6F" w:rsidRPr="00337B6F" w:rsidRDefault="00337B6F"/>
        </w:tc>
        <w:tc>
          <w:tcPr>
            <w:tcW w:w="960" w:type="dxa"/>
            <w:noWrap/>
            <w:hideMark/>
          </w:tcPr>
          <w:p w:rsidR="00337B6F" w:rsidRPr="00337B6F" w:rsidRDefault="00337B6F">
            <w:r w:rsidRPr="00337B6F">
              <w:t>ASE</w:t>
            </w:r>
          </w:p>
        </w:tc>
        <w:tc>
          <w:tcPr>
            <w:tcW w:w="1100" w:type="dxa"/>
            <w:noWrap/>
            <w:hideMark/>
          </w:tcPr>
          <w:p w:rsidR="00337B6F" w:rsidRPr="00337B6F" w:rsidRDefault="00337B6F" w:rsidP="00337B6F">
            <w:r w:rsidRPr="00337B6F">
              <w:t>0.009615</w:t>
            </w:r>
          </w:p>
        </w:tc>
        <w:tc>
          <w:tcPr>
            <w:tcW w:w="1100" w:type="dxa"/>
            <w:noWrap/>
            <w:hideMark/>
          </w:tcPr>
          <w:p w:rsidR="00337B6F" w:rsidRPr="00337B6F" w:rsidRDefault="00337B6F" w:rsidP="00337B6F">
            <w:r w:rsidRPr="00337B6F">
              <w:t>0.009765</w:t>
            </w:r>
          </w:p>
        </w:tc>
        <w:tc>
          <w:tcPr>
            <w:tcW w:w="1100" w:type="dxa"/>
            <w:noWrap/>
            <w:hideMark/>
          </w:tcPr>
          <w:p w:rsidR="00337B6F" w:rsidRPr="00337B6F" w:rsidRDefault="00337B6F" w:rsidP="00337B6F">
            <w:r w:rsidRPr="00337B6F">
              <w:t>0.009976</w:t>
            </w:r>
          </w:p>
        </w:tc>
      </w:tr>
      <w:tr w:rsidR="00337B6F" w:rsidRPr="00337B6F" w:rsidTr="00337B6F">
        <w:trPr>
          <w:trHeight w:val="300"/>
        </w:trPr>
        <w:tc>
          <w:tcPr>
            <w:tcW w:w="1220" w:type="dxa"/>
            <w:vMerge w:val="restart"/>
            <w:noWrap/>
            <w:hideMark/>
          </w:tcPr>
          <w:p w:rsidR="00337B6F" w:rsidRPr="00337B6F" w:rsidRDefault="00337B6F" w:rsidP="00337B6F">
            <w:r w:rsidRPr="00337B6F">
              <w:t>VAL</w:t>
            </w:r>
          </w:p>
        </w:tc>
        <w:tc>
          <w:tcPr>
            <w:tcW w:w="960" w:type="dxa"/>
            <w:noWrap/>
            <w:hideMark/>
          </w:tcPr>
          <w:p w:rsidR="00337B6F" w:rsidRPr="00337B6F" w:rsidRDefault="00337B6F">
            <w:r w:rsidRPr="00337B6F">
              <w:t>MARE</w:t>
            </w:r>
          </w:p>
        </w:tc>
        <w:tc>
          <w:tcPr>
            <w:tcW w:w="1100" w:type="dxa"/>
            <w:noWrap/>
            <w:hideMark/>
          </w:tcPr>
          <w:p w:rsidR="00337B6F" w:rsidRPr="00337B6F" w:rsidRDefault="00337B6F" w:rsidP="00337B6F">
            <w:r w:rsidRPr="00337B6F">
              <w:t>31.884</w:t>
            </w:r>
          </w:p>
        </w:tc>
        <w:tc>
          <w:tcPr>
            <w:tcW w:w="1100" w:type="dxa"/>
            <w:noWrap/>
            <w:hideMark/>
          </w:tcPr>
          <w:p w:rsidR="00337B6F" w:rsidRPr="00337B6F" w:rsidRDefault="00337B6F" w:rsidP="00337B6F">
            <w:r w:rsidRPr="00337B6F">
              <w:t>30.408</w:t>
            </w:r>
          </w:p>
        </w:tc>
        <w:tc>
          <w:tcPr>
            <w:tcW w:w="1100" w:type="dxa"/>
            <w:noWrap/>
            <w:hideMark/>
          </w:tcPr>
          <w:p w:rsidR="00337B6F" w:rsidRPr="00337B6F" w:rsidRDefault="00337B6F" w:rsidP="00337B6F">
            <w:r w:rsidRPr="00337B6F">
              <w:t>31.932</w:t>
            </w:r>
          </w:p>
        </w:tc>
      </w:tr>
      <w:tr w:rsidR="00337B6F" w:rsidRPr="00337B6F" w:rsidTr="00337B6F">
        <w:trPr>
          <w:trHeight w:val="300"/>
        </w:trPr>
        <w:tc>
          <w:tcPr>
            <w:tcW w:w="1220" w:type="dxa"/>
            <w:vMerge/>
            <w:hideMark/>
          </w:tcPr>
          <w:p w:rsidR="00337B6F" w:rsidRPr="00337B6F" w:rsidRDefault="00337B6F"/>
        </w:tc>
        <w:tc>
          <w:tcPr>
            <w:tcW w:w="960" w:type="dxa"/>
            <w:noWrap/>
            <w:hideMark/>
          </w:tcPr>
          <w:p w:rsidR="00337B6F" w:rsidRPr="00337B6F" w:rsidRDefault="00337B6F">
            <w:r w:rsidRPr="00337B6F">
              <w:t>R2</w:t>
            </w:r>
          </w:p>
        </w:tc>
        <w:tc>
          <w:tcPr>
            <w:tcW w:w="1100" w:type="dxa"/>
            <w:noWrap/>
            <w:hideMark/>
          </w:tcPr>
          <w:p w:rsidR="00337B6F" w:rsidRPr="00337B6F" w:rsidRDefault="00337B6F" w:rsidP="00337B6F">
            <w:r w:rsidRPr="00337B6F">
              <w:t>0.86967</w:t>
            </w:r>
          </w:p>
        </w:tc>
        <w:tc>
          <w:tcPr>
            <w:tcW w:w="1100" w:type="dxa"/>
            <w:noWrap/>
            <w:hideMark/>
          </w:tcPr>
          <w:p w:rsidR="00337B6F" w:rsidRPr="00337B6F" w:rsidRDefault="00337B6F" w:rsidP="00337B6F">
            <w:r w:rsidRPr="00337B6F">
              <w:t>0.87372</w:t>
            </w:r>
          </w:p>
        </w:tc>
        <w:tc>
          <w:tcPr>
            <w:tcW w:w="1100" w:type="dxa"/>
            <w:noWrap/>
            <w:hideMark/>
          </w:tcPr>
          <w:p w:rsidR="00337B6F" w:rsidRPr="00337B6F" w:rsidRDefault="00337B6F" w:rsidP="00337B6F">
            <w:r w:rsidRPr="00337B6F">
              <w:t>0.86465</w:t>
            </w:r>
          </w:p>
        </w:tc>
      </w:tr>
      <w:tr w:rsidR="00337B6F" w:rsidRPr="00337B6F" w:rsidTr="00337B6F">
        <w:trPr>
          <w:trHeight w:val="300"/>
        </w:trPr>
        <w:tc>
          <w:tcPr>
            <w:tcW w:w="1220" w:type="dxa"/>
            <w:vMerge/>
            <w:hideMark/>
          </w:tcPr>
          <w:p w:rsidR="00337B6F" w:rsidRPr="00337B6F" w:rsidRDefault="00337B6F"/>
        </w:tc>
        <w:tc>
          <w:tcPr>
            <w:tcW w:w="960" w:type="dxa"/>
            <w:noWrap/>
            <w:hideMark/>
          </w:tcPr>
          <w:p w:rsidR="00337B6F" w:rsidRPr="00337B6F" w:rsidRDefault="00337B6F">
            <w:r w:rsidRPr="00337B6F">
              <w:t>ASE</w:t>
            </w:r>
          </w:p>
        </w:tc>
        <w:tc>
          <w:tcPr>
            <w:tcW w:w="1100" w:type="dxa"/>
            <w:noWrap/>
            <w:hideMark/>
          </w:tcPr>
          <w:p w:rsidR="00337B6F" w:rsidRPr="00337B6F" w:rsidRDefault="00337B6F" w:rsidP="00337B6F">
            <w:r w:rsidRPr="00337B6F">
              <w:t>0.009849</w:t>
            </w:r>
          </w:p>
        </w:tc>
        <w:tc>
          <w:tcPr>
            <w:tcW w:w="1100" w:type="dxa"/>
            <w:noWrap/>
            <w:hideMark/>
          </w:tcPr>
          <w:p w:rsidR="00337B6F" w:rsidRPr="00337B6F" w:rsidRDefault="00337B6F" w:rsidP="00337B6F">
            <w:r w:rsidRPr="00337B6F">
              <w:t>0.009783</w:t>
            </w:r>
          </w:p>
        </w:tc>
        <w:tc>
          <w:tcPr>
            <w:tcW w:w="1100" w:type="dxa"/>
            <w:noWrap/>
            <w:hideMark/>
          </w:tcPr>
          <w:p w:rsidR="00337B6F" w:rsidRPr="00337B6F" w:rsidRDefault="00337B6F" w:rsidP="00337B6F">
            <w:r w:rsidRPr="00337B6F">
              <w:t>0.010308</w:t>
            </w:r>
          </w:p>
        </w:tc>
      </w:tr>
      <w:tr w:rsidR="00337B6F" w:rsidRPr="00337B6F" w:rsidTr="00337B6F">
        <w:trPr>
          <w:trHeight w:val="300"/>
        </w:trPr>
        <w:tc>
          <w:tcPr>
            <w:tcW w:w="1220" w:type="dxa"/>
            <w:vMerge w:val="restart"/>
            <w:noWrap/>
            <w:hideMark/>
          </w:tcPr>
          <w:p w:rsidR="00337B6F" w:rsidRPr="00337B6F" w:rsidRDefault="00337B6F" w:rsidP="00337B6F">
            <w:r w:rsidRPr="00337B6F">
              <w:t>ALL</w:t>
            </w:r>
          </w:p>
        </w:tc>
        <w:tc>
          <w:tcPr>
            <w:tcW w:w="960" w:type="dxa"/>
            <w:noWrap/>
            <w:hideMark/>
          </w:tcPr>
          <w:p w:rsidR="00337B6F" w:rsidRPr="00337B6F" w:rsidRDefault="00337B6F">
            <w:r w:rsidRPr="00337B6F">
              <w:t>MARE</w:t>
            </w:r>
          </w:p>
        </w:tc>
        <w:tc>
          <w:tcPr>
            <w:tcW w:w="1100" w:type="dxa"/>
            <w:noWrap/>
            <w:hideMark/>
          </w:tcPr>
          <w:p w:rsidR="00337B6F" w:rsidRPr="00337B6F" w:rsidRDefault="00337B6F" w:rsidP="00337B6F">
            <w:r w:rsidRPr="00337B6F">
              <w:t>28.729</w:t>
            </w:r>
          </w:p>
        </w:tc>
        <w:tc>
          <w:tcPr>
            <w:tcW w:w="1100" w:type="dxa"/>
            <w:noWrap/>
            <w:hideMark/>
          </w:tcPr>
          <w:p w:rsidR="00337B6F" w:rsidRPr="00337B6F" w:rsidRDefault="00337B6F" w:rsidP="00337B6F">
            <w:r w:rsidRPr="00337B6F">
              <w:t>31.772</w:t>
            </w:r>
          </w:p>
        </w:tc>
        <w:tc>
          <w:tcPr>
            <w:tcW w:w="1100" w:type="dxa"/>
            <w:noWrap/>
            <w:hideMark/>
          </w:tcPr>
          <w:p w:rsidR="00337B6F" w:rsidRPr="00337B6F" w:rsidRDefault="00337B6F" w:rsidP="00337B6F">
            <w:r w:rsidRPr="00337B6F">
              <w:t>30.407</w:t>
            </w:r>
          </w:p>
        </w:tc>
      </w:tr>
      <w:tr w:rsidR="00337B6F" w:rsidRPr="00337B6F" w:rsidTr="00337B6F">
        <w:trPr>
          <w:trHeight w:val="300"/>
        </w:trPr>
        <w:tc>
          <w:tcPr>
            <w:tcW w:w="1220" w:type="dxa"/>
            <w:vMerge/>
            <w:hideMark/>
          </w:tcPr>
          <w:p w:rsidR="00337B6F" w:rsidRPr="00337B6F" w:rsidRDefault="00337B6F"/>
        </w:tc>
        <w:tc>
          <w:tcPr>
            <w:tcW w:w="960" w:type="dxa"/>
            <w:noWrap/>
            <w:hideMark/>
          </w:tcPr>
          <w:p w:rsidR="00337B6F" w:rsidRPr="00337B6F" w:rsidRDefault="00337B6F">
            <w:r w:rsidRPr="00337B6F">
              <w:t>R2</w:t>
            </w:r>
          </w:p>
        </w:tc>
        <w:tc>
          <w:tcPr>
            <w:tcW w:w="1100" w:type="dxa"/>
            <w:noWrap/>
            <w:hideMark/>
          </w:tcPr>
          <w:p w:rsidR="00337B6F" w:rsidRPr="00337B6F" w:rsidRDefault="00337B6F" w:rsidP="00337B6F">
            <w:r w:rsidRPr="00337B6F">
              <w:t>0.88666</w:t>
            </w:r>
          </w:p>
        </w:tc>
        <w:tc>
          <w:tcPr>
            <w:tcW w:w="1100" w:type="dxa"/>
            <w:noWrap/>
            <w:hideMark/>
          </w:tcPr>
          <w:p w:rsidR="00337B6F" w:rsidRPr="00337B6F" w:rsidRDefault="00337B6F" w:rsidP="00337B6F">
            <w:r w:rsidRPr="00337B6F">
              <w:t>0.85759</w:t>
            </w:r>
          </w:p>
        </w:tc>
        <w:tc>
          <w:tcPr>
            <w:tcW w:w="1100" w:type="dxa"/>
            <w:noWrap/>
            <w:hideMark/>
          </w:tcPr>
          <w:p w:rsidR="00337B6F" w:rsidRPr="00337B6F" w:rsidRDefault="00337B6F" w:rsidP="00337B6F">
            <w:r w:rsidRPr="00337B6F">
              <w:t>0.87668</w:t>
            </w:r>
          </w:p>
        </w:tc>
      </w:tr>
      <w:tr w:rsidR="00337B6F" w:rsidRPr="00337B6F" w:rsidTr="00337B6F">
        <w:trPr>
          <w:trHeight w:val="315"/>
        </w:trPr>
        <w:tc>
          <w:tcPr>
            <w:tcW w:w="1220" w:type="dxa"/>
            <w:vMerge/>
            <w:hideMark/>
          </w:tcPr>
          <w:p w:rsidR="00337B6F" w:rsidRPr="00337B6F" w:rsidRDefault="00337B6F"/>
        </w:tc>
        <w:tc>
          <w:tcPr>
            <w:tcW w:w="960" w:type="dxa"/>
            <w:noWrap/>
            <w:hideMark/>
          </w:tcPr>
          <w:p w:rsidR="00337B6F" w:rsidRPr="00337B6F" w:rsidRDefault="00337B6F">
            <w:r w:rsidRPr="00337B6F">
              <w:t>ASE</w:t>
            </w:r>
          </w:p>
        </w:tc>
        <w:tc>
          <w:tcPr>
            <w:tcW w:w="1100" w:type="dxa"/>
            <w:noWrap/>
            <w:hideMark/>
          </w:tcPr>
          <w:p w:rsidR="00337B6F" w:rsidRPr="00337B6F" w:rsidRDefault="00337B6F" w:rsidP="00337B6F">
            <w:r w:rsidRPr="00337B6F">
              <w:t>0.008826</w:t>
            </w:r>
          </w:p>
        </w:tc>
        <w:tc>
          <w:tcPr>
            <w:tcW w:w="1100" w:type="dxa"/>
            <w:noWrap/>
            <w:hideMark/>
          </w:tcPr>
          <w:p w:rsidR="00337B6F" w:rsidRPr="00337B6F" w:rsidRDefault="00337B6F" w:rsidP="00337B6F">
            <w:r w:rsidRPr="00337B6F">
              <w:t>0.011864</w:t>
            </w:r>
          </w:p>
        </w:tc>
        <w:tc>
          <w:tcPr>
            <w:tcW w:w="1100" w:type="dxa"/>
            <w:noWrap/>
            <w:hideMark/>
          </w:tcPr>
          <w:p w:rsidR="00337B6F" w:rsidRPr="00337B6F" w:rsidRDefault="00337B6F" w:rsidP="00337B6F">
            <w:r w:rsidRPr="00337B6F">
              <w:t>0.010162</w:t>
            </w:r>
          </w:p>
        </w:tc>
      </w:tr>
      <w:tr w:rsidR="00337B6F" w:rsidRPr="00337B6F" w:rsidTr="00337B6F">
        <w:trPr>
          <w:trHeight w:val="300"/>
        </w:trPr>
        <w:tc>
          <w:tcPr>
            <w:tcW w:w="1220" w:type="dxa"/>
            <w:vMerge w:val="restart"/>
            <w:hideMark/>
          </w:tcPr>
          <w:p w:rsidR="00337B6F" w:rsidRPr="00337B6F" w:rsidRDefault="00337B6F" w:rsidP="00337B6F">
            <w:r w:rsidRPr="00337B6F">
              <w:t>FINAL BUILD</w:t>
            </w:r>
          </w:p>
        </w:tc>
        <w:tc>
          <w:tcPr>
            <w:tcW w:w="4260" w:type="dxa"/>
            <w:gridSpan w:val="4"/>
            <w:vMerge w:val="restart"/>
            <w:noWrap/>
            <w:hideMark/>
          </w:tcPr>
          <w:p w:rsidR="00337B6F" w:rsidRPr="00337B6F" w:rsidRDefault="00337B6F" w:rsidP="00337B6F">
            <w:pPr>
              <w:rPr>
                <w:b/>
                <w:bCs/>
              </w:rPr>
            </w:pPr>
            <w:r w:rsidRPr="00337B6F">
              <w:rPr>
                <w:b/>
                <w:bCs/>
              </w:rPr>
              <w:t>6-15-20000</w:t>
            </w:r>
          </w:p>
        </w:tc>
      </w:tr>
      <w:tr w:rsidR="00337B6F" w:rsidRPr="00337B6F" w:rsidTr="00337B6F">
        <w:trPr>
          <w:trHeight w:val="300"/>
        </w:trPr>
        <w:tc>
          <w:tcPr>
            <w:tcW w:w="1220" w:type="dxa"/>
            <w:vMerge/>
            <w:hideMark/>
          </w:tcPr>
          <w:p w:rsidR="00337B6F" w:rsidRPr="00337B6F" w:rsidRDefault="00337B6F"/>
        </w:tc>
        <w:tc>
          <w:tcPr>
            <w:tcW w:w="4260" w:type="dxa"/>
            <w:gridSpan w:val="4"/>
            <w:vMerge/>
            <w:hideMark/>
          </w:tcPr>
          <w:p w:rsidR="00337B6F" w:rsidRPr="00337B6F" w:rsidRDefault="00337B6F">
            <w:pPr>
              <w:rPr>
                <w:b/>
                <w:bCs/>
              </w:rPr>
            </w:pPr>
          </w:p>
        </w:tc>
      </w:tr>
      <w:tr w:rsidR="00337B6F" w:rsidRPr="00337B6F" w:rsidTr="00337B6F">
        <w:trPr>
          <w:trHeight w:val="300"/>
        </w:trPr>
        <w:tc>
          <w:tcPr>
            <w:tcW w:w="1220" w:type="dxa"/>
            <w:vMerge w:val="restart"/>
            <w:hideMark/>
          </w:tcPr>
          <w:p w:rsidR="00337B6F" w:rsidRPr="00337B6F" w:rsidRDefault="00337B6F" w:rsidP="00337B6F">
            <w:r w:rsidRPr="00337B6F">
              <w:t>FINAL STRUCTURE</w:t>
            </w:r>
          </w:p>
        </w:tc>
        <w:tc>
          <w:tcPr>
            <w:tcW w:w="4260" w:type="dxa"/>
            <w:gridSpan w:val="4"/>
            <w:vMerge w:val="restart"/>
            <w:noWrap/>
            <w:hideMark/>
          </w:tcPr>
          <w:p w:rsidR="00337B6F" w:rsidRPr="00337B6F" w:rsidRDefault="00337B6F" w:rsidP="00337B6F">
            <w:pPr>
              <w:rPr>
                <w:b/>
                <w:bCs/>
              </w:rPr>
            </w:pPr>
            <w:r w:rsidRPr="00337B6F">
              <w:rPr>
                <w:b/>
                <w:bCs/>
              </w:rPr>
              <w:t>16-15-1</w:t>
            </w:r>
          </w:p>
        </w:tc>
      </w:tr>
      <w:tr w:rsidR="00337B6F" w:rsidRPr="00337B6F" w:rsidTr="00337B6F">
        <w:trPr>
          <w:trHeight w:val="300"/>
        </w:trPr>
        <w:tc>
          <w:tcPr>
            <w:tcW w:w="1220" w:type="dxa"/>
            <w:vMerge/>
            <w:hideMark/>
          </w:tcPr>
          <w:p w:rsidR="00337B6F" w:rsidRPr="00337B6F" w:rsidRDefault="00337B6F"/>
        </w:tc>
        <w:tc>
          <w:tcPr>
            <w:tcW w:w="4260" w:type="dxa"/>
            <w:gridSpan w:val="4"/>
            <w:vMerge/>
            <w:hideMark/>
          </w:tcPr>
          <w:p w:rsidR="00337B6F" w:rsidRPr="00337B6F" w:rsidRDefault="00337B6F">
            <w:pPr>
              <w:rPr>
                <w:b/>
                <w:bCs/>
              </w:rPr>
            </w:pPr>
          </w:p>
        </w:tc>
      </w:tr>
    </w:tbl>
    <w:p w:rsidR="00337B6F" w:rsidRDefault="00337B6F"/>
    <w:sectPr w:rsidR="00337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B5F"/>
    <w:rsid w:val="00332D6E"/>
    <w:rsid w:val="00337B6F"/>
    <w:rsid w:val="003E5E35"/>
    <w:rsid w:val="004A097F"/>
    <w:rsid w:val="006D4B5F"/>
    <w:rsid w:val="008B000D"/>
    <w:rsid w:val="00A87455"/>
    <w:rsid w:val="00C80891"/>
    <w:rsid w:val="00DE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B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B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37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B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B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37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3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3261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NCCHE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wrossell</dc:creator>
  <cp:lastModifiedBy>wrossell</cp:lastModifiedBy>
  <cp:revision>3</cp:revision>
  <dcterms:created xsi:type="dcterms:W3CDTF">2019-11-19T16:58:00Z</dcterms:created>
  <dcterms:modified xsi:type="dcterms:W3CDTF">2019-12-05T03:12:00Z</dcterms:modified>
</cp:coreProperties>
</file>