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3B20" w:rsidRPr="00D169CE" w:rsidRDefault="003904E0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  <w:r>
        <w:rPr>
          <w:rFonts w:ascii="Arial" w:eastAsia="等线" w:hAnsi="Arial" w:cs="Arial"/>
          <w:b/>
          <w:sz w:val="52"/>
        </w:rPr>
        <w:t>悟空云中心平台</w:t>
      </w:r>
    </w:p>
    <w:p w:rsidR="0055744D" w:rsidRDefault="003904E0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一、平台总体架构</w:t>
      </w:r>
      <w:bookmarkEnd w:id="0"/>
    </w:p>
    <w:p w:rsidR="0055744D" w:rsidRDefault="003904E0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接口层</w:t>
      </w:r>
      <w:r>
        <w:rPr>
          <w:rFonts w:ascii="Arial" w:eastAsia="等线" w:hAnsi="Arial" w:cs="Arial"/>
          <w:sz w:val="22"/>
        </w:rPr>
        <w:t>：第三方接口、应用接口、</w:t>
      </w:r>
      <w:r>
        <w:rPr>
          <w:rFonts w:ascii="Arial" w:eastAsia="等线" w:hAnsi="Arial" w:cs="Arial"/>
          <w:sz w:val="22"/>
        </w:rPr>
        <w:t xml:space="preserve">WebSocket </w:t>
      </w:r>
      <w:r>
        <w:rPr>
          <w:rFonts w:ascii="Arial" w:eastAsia="等线" w:hAnsi="Arial" w:cs="Arial"/>
          <w:sz w:val="22"/>
        </w:rPr>
        <w:t>消息</w:t>
      </w:r>
    </w:p>
    <w:p w:rsidR="0055744D" w:rsidRDefault="003904E0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服务层</w:t>
      </w:r>
      <w:r>
        <w:rPr>
          <w:rFonts w:ascii="Arial" w:eastAsia="等线" w:hAnsi="Arial" w:cs="Arial"/>
          <w:sz w:val="22"/>
        </w:rPr>
        <w:t>：用户与权限、消息服务、扩展服务；消息服务涵盖邮件、微信、站内、短信消息；扩展服务包含日志、工作流、任务、事件总线、物联网</w:t>
      </w:r>
    </w:p>
    <w:p w:rsidR="0055744D" w:rsidRPr="00C43B20" w:rsidRDefault="003904E0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数据层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MySQL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Redis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InfluxDB</w:t>
      </w:r>
    </w:p>
    <w:p w:rsidR="00C43B20" w:rsidRDefault="00C43B20" w:rsidP="00C43B20">
      <w:pPr>
        <w:spacing w:before="120" w:after="120" w:line="288" w:lineRule="auto"/>
        <w:jc w:val="left"/>
      </w:pPr>
      <w:r w:rsidRPr="00C43B20">
        <w:rPr>
          <w:rFonts w:ascii="Arial" w:eastAsia="等线" w:hAnsi="Arial" w:cs="Arial" w:hint="eastAsia"/>
          <w:b/>
          <w:noProof/>
          <w:sz w:val="22"/>
        </w:rPr>
        <w:drawing>
          <wp:inline distT="0" distB="0" distL="0" distR="0">
            <wp:extent cx="5267325" cy="4486275"/>
            <wp:effectExtent l="19050" t="0" r="9525" b="0"/>
            <wp:docPr id="2" name="图片 3" descr="平台总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平台总体架构图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48627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744D" w:rsidRDefault="003904E0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二、物联网架构</w:t>
      </w:r>
      <w:bookmarkEnd w:id="1"/>
    </w:p>
    <w:p w:rsidR="0055744D" w:rsidRDefault="003904E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设备通过</w:t>
      </w:r>
      <w:r>
        <w:rPr>
          <w:rFonts w:ascii="Arial" w:eastAsia="等线" w:hAnsi="Arial" w:cs="Arial"/>
          <w:sz w:val="22"/>
        </w:rPr>
        <w:t xml:space="preserve"> TCP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HTTP </w:t>
      </w:r>
      <w:r>
        <w:rPr>
          <w:rFonts w:ascii="Arial" w:eastAsia="等线" w:hAnsi="Arial" w:cs="Arial"/>
          <w:sz w:val="22"/>
        </w:rPr>
        <w:t>协议，经设备接入网关接入平台；依托物模型、规则引擎实现设备管理与数据处理；数据经</w:t>
      </w:r>
      <w:r>
        <w:rPr>
          <w:rFonts w:ascii="Arial" w:eastAsia="等线" w:hAnsi="Arial" w:cs="Arial"/>
          <w:sz w:val="22"/>
        </w:rPr>
        <w:t xml:space="preserve"> Redis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InfluxDB </w:t>
      </w:r>
      <w:r>
        <w:rPr>
          <w:rFonts w:ascii="Arial" w:eastAsia="等线" w:hAnsi="Arial" w:cs="Arial"/>
          <w:sz w:val="22"/>
        </w:rPr>
        <w:t>持久化存储，通过事件总线与悟空云中台高效联动。</w:t>
      </w:r>
    </w:p>
    <w:p w:rsidR="00C43B20" w:rsidRDefault="00C43B20">
      <w:pPr>
        <w:spacing w:before="120" w:after="120" w:line="288" w:lineRule="auto"/>
        <w:jc w:val="left"/>
      </w:pPr>
      <w:r w:rsidRPr="00C43B20">
        <w:rPr>
          <w:rFonts w:ascii="Arial" w:eastAsia="等线" w:hAnsi="Arial" w:cs="Arial" w:hint="eastAsia"/>
          <w:noProof/>
          <w:sz w:val="22"/>
        </w:rPr>
        <w:lastRenderedPageBreak/>
        <w:drawing>
          <wp:inline distT="0" distB="0" distL="0" distR="0">
            <wp:extent cx="5273675" cy="4378864"/>
            <wp:effectExtent l="19050" t="0" r="3175" b="0"/>
            <wp:docPr id="3" name="图片 5" descr="物联网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物联网架构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4378864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744D" w:rsidRDefault="0055744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55744D" w:rsidRDefault="003904E0">
      <w:pPr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>三、中台核心特点</w:t>
      </w:r>
      <w:bookmarkEnd w:id="2"/>
    </w:p>
    <w:p w:rsidR="0055744D" w:rsidRDefault="003904E0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多组织管理</w:t>
      </w:r>
      <w:r>
        <w:rPr>
          <w:rFonts w:ascii="Arial" w:eastAsia="等线" w:hAnsi="Arial" w:cs="Arial"/>
          <w:sz w:val="22"/>
        </w:rPr>
        <w:t>：支持用户分配多角色、隶属多组织，适配复杂组织架构管理需求。</w:t>
      </w:r>
    </w:p>
    <w:p w:rsidR="0055744D" w:rsidRDefault="003904E0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第三方开放接入</w:t>
      </w:r>
      <w:r>
        <w:rPr>
          <w:rFonts w:ascii="Arial" w:eastAsia="等线" w:hAnsi="Arial" w:cs="Arial"/>
          <w:sz w:val="22"/>
        </w:rPr>
        <w:t>：提供标准</w:t>
      </w:r>
      <w:r>
        <w:rPr>
          <w:rFonts w:ascii="Arial" w:eastAsia="等线" w:hAnsi="Arial" w:cs="Arial"/>
          <w:sz w:val="22"/>
        </w:rPr>
        <w:t xml:space="preserve"> API</w:t>
      </w:r>
      <w:r>
        <w:rPr>
          <w:rFonts w:ascii="Arial" w:eastAsia="等线" w:hAnsi="Arial" w:cs="Arial"/>
          <w:sz w:val="22"/>
        </w:rPr>
        <w:t>，支持第三方开发者便捷接入中台系统，拓展生态能力。</w:t>
      </w:r>
    </w:p>
    <w:p w:rsidR="0055744D" w:rsidRDefault="003904E0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模块化开发</w:t>
      </w:r>
      <w:r>
        <w:rPr>
          <w:rFonts w:ascii="Arial" w:eastAsia="等线" w:hAnsi="Arial" w:cs="Arial"/>
          <w:sz w:val="22"/>
        </w:rPr>
        <w:t>：采用模块化组装模式，可按需叠加功能模块，快速搭建完整项目，提升开发与迭代效率。</w:t>
      </w:r>
    </w:p>
    <w:p w:rsidR="0055744D" w:rsidRDefault="0055744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55744D" w:rsidRDefault="003904E0"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>四、工作流核心特点</w:t>
      </w:r>
      <w:bookmarkEnd w:id="3"/>
    </w:p>
    <w:p w:rsidR="0055744D" w:rsidRDefault="003904E0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简易易用</w:t>
      </w:r>
      <w:r>
        <w:rPr>
          <w:rFonts w:ascii="Arial" w:eastAsia="等线" w:hAnsi="Arial" w:cs="Arial"/>
          <w:sz w:val="22"/>
        </w:rPr>
        <w:t>：自研流程设计器，界面简洁、逻辑通俗，无需专业培训，普通企业用户可快速上手，大幅降低使用门槛。</w:t>
      </w:r>
    </w:p>
    <w:p w:rsidR="0055744D" w:rsidRDefault="003904E0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灵活配置</w:t>
      </w:r>
      <w:r>
        <w:rPr>
          <w:rFonts w:ascii="Arial" w:eastAsia="等线" w:hAnsi="Arial" w:cs="Arial"/>
          <w:sz w:val="22"/>
        </w:rPr>
        <w:t>：支持多种审批模式，覆盖抄送、审批、延时处理、触发器、条件分支、并行分支等场景，同时支持表单权限精细化控制。</w:t>
      </w:r>
    </w:p>
    <w:p w:rsidR="0055744D" w:rsidRDefault="0055744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55744D" w:rsidRDefault="003904E0">
      <w:pPr>
        <w:spacing w:before="320" w:after="120" w:line="288" w:lineRule="auto"/>
        <w:jc w:val="left"/>
        <w:outlineLvl w:val="1"/>
      </w:pPr>
      <w:bookmarkStart w:id="4" w:name="heading_4"/>
      <w:r>
        <w:rPr>
          <w:rFonts w:ascii="Arial" w:eastAsia="等线" w:hAnsi="Arial" w:cs="Arial"/>
          <w:b/>
          <w:sz w:val="32"/>
        </w:rPr>
        <w:lastRenderedPageBreak/>
        <w:t>五、物联网核心特点</w:t>
      </w:r>
      <w:bookmarkEnd w:id="4"/>
    </w:p>
    <w:p w:rsidR="0055744D" w:rsidRDefault="003904E0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设备便捷接入</w:t>
      </w:r>
      <w:r>
        <w:rPr>
          <w:rFonts w:ascii="Arial" w:eastAsia="等线" w:hAnsi="Arial" w:cs="Arial"/>
          <w:sz w:val="22"/>
        </w:rPr>
        <w:t>：兼容标准协议与自定义协议，各类硬件设备可直连或通过网关快速接入云端服务。</w:t>
      </w:r>
    </w:p>
    <w:p w:rsidR="0055744D" w:rsidRDefault="003904E0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低门槛使用</w:t>
      </w:r>
      <w:r>
        <w:rPr>
          <w:rFonts w:ascii="Arial" w:eastAsia="等线" w:hAnsi="Arial" w:cs="Arial"/>
          <w:sz w:val="22"/>
        </w:rPr>
        <w:t>：配置极简、开箱即用，无需复杂调试即可启用设备服务。</w:t>
      </w:r>
    </w:p>
    <w:p w:rsidR="0055744D" w:rsidRDefault="003904E0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可视化规则引擎</w:t>
      </w:r>
      <w:r>
        <w:rPr>
          <w:rFonts w:ascii="Arial" w:eastAsia="等线" w:hAnsi="Arial" w:cs="Arial"/>
          <w:sz w:val="22"/>
        </w:rPr>
        <w:t>：搭载可视化规则编辑器，通过拖拽操作完成数据输入、清洗、计算、输出、推送与存储全流程处理。</w:t>
      </w:r>
    </w:p>
    <w:p w:rsidR="0055744D" w:rsidRDefault="003904E0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消息实时调试</w:t>
      </w:r>
      <w:r>
        <w:rPr>
          <w:rFonts w:ascii="Arial" w:eastAsia="等线" w:hAnsi="Arial" w:cs="Arial"/>
          <w:sz w:val="22"/>
        </w:rPr>
        <w:t>：支持通信消息实时查看、追踪，方便设备维护与故障排查。</w:t>
      </w:r>
    </w:p>
    <w:p w:rsidR="0055744D" w:rsidRDefault="003904E0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时序数据分析</w:t>
      </w:r>
      <w:r>
        <w:rPr>
          <w:rFonts w:ascii="Arial" w:eastAsia="等线" w:hAnsi="Arial" w:cs="Arial"/>
          <w:sz w:val="22"/>
        </w:rPr>
        <w:t>：内置设备时序数据统计分析能力，自动生成可视化图表，直观呈现设备运行数据。</w:t>
      </w:r>
    </w:p>
    <w:p w:rsidR="0055744D" w:rsidRDefault="003904E0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多渠道告警通知</w:t>
      </w:r>
      <w:r>
        <w:rPr>
          <w:rFonts w:ascii="Arial" w:eastAsia="等线" w:hAnsi="Arial" w:cs="Arial"/>
          <w:sz w:val="22"/>
        </w:rPr>
        <w:t>：支持站内信、邮件、短信、公众号等多渠道告警，可灵活配置通知组。</w:t>
      </w:r>
    </w:p>
    <w:p w:rsidR="0055744D" w:rsidRDefault="003904E0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拖拽式套打模板</w:t>
      </w:r>
      <w:r>
        <w:rPr>
          <w:rFonts w:ascii="Arial" w:eastAsia="等线" w:hAnsi="Arial" w:cs="Arial"/>
          <w:sz w:val="22"/>
        </w:rPr>
        <w:t>：采用可视化拖拽设计，所见即所得，支持文字、线条、方框、条码、二维码、图片等模板元素自定义配置。</w:t>
      </w:r>
    </w:p>
    <w:p w:rsidR="0055744D" w:rsidRDefault="0055744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55744D" w:rsidRDefault="003904E0">
      <w:pPr>
        <w:spacing w:before="320" w:after="120" w:line="288" w:lineRule="auto"/>
        <w:jc w:val="left"/>
        <w:outlineLvl w:val="1"/>
      </w:pPr>
      <w:bookmarkStart w:id="5" w:name="heading_5"/>
      <w:r>
        <w:rPr>
          <w:rFonts w:ascii="Arial" w:eastAsia="等线" w:hAnsi="Arial" w:cs="Arial"/>
          <w:b/>
          <w:sz w:val="32"/>
        </w:rPr>
        <w:t>六、增值业务系统</w:t>
      </w:r>
      <w:bookmarkEnd w:id="5"/>
    </w:p>
    <w:p w:rsidR="0055744D" w:rsidRDefault="003904E0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代理系统</w:t>
      </w:r>
      <w:r>
        <w:rPr>
          <w:rFonts w:ascii="Arial" w:eastAsia="等线" w:hAnsi="Arial" w:cs="Arial"/>
          <w:sz w:val="22"/>
        </w:rPr>
        <w:t>：支持单企业代理多家企业产品，实现多层级代理管理，适配渠道分销场景。</w:t>
      </w:r>
    </w:p>
    <w:p w:rsidR="0055744D" w:rsidRPr="00B518BE" w:rsidRDefault="003904E0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 xml:space="preserve">CRM </w:t>
      </w:r>
      <w:r>
        <w:rPr>
          <w:rFonts w:ascii="Arial" w:eastAsia="等线" w:hAnsi="Arial" w:cs="Arial"/>
          <w:b/>
          <w:sz w:val="22"/>
        </w:rPr>
        <w:t>系统</w:t>
      </w:r>
      <w:r>
        <w:rPr>
          <w:rFonts w:ascii="Arial" w:eastAsia="等线" w:hAnsi="Arial" w:cs="Arial"/>
          <w:sz w:val="22"/>
        </w:rPr>
        <w:t>：涵盖销售订单管理、客户跟踪、现场服务分配、存量客户维护、客户产品全生命周期管理，打造全流程客户运营体系。</w:t>
      </w:r>
    </w:p>
    <w:p w:rsidR="00B518BE" w:rsidRDefault="00B518BE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可视化看板</w:t>
      </w:r>
      <w:r>
        <w:rPr>
          <w:rFonts w:ascii="Arial" w:eastAsia="等线" w:hAnsi="Arial" w:cs="Arial"/>
          <w:sz w:val="22"/>
        </w:rPr>
        <w:t>：融合可视化大屏、组态、</w:t>
      </w:r>
      <w:r>
        <w:rPr>
          <w:rFonts w:ascii="Arial" w:eastAsia="等线" w:hAnsi="Arial" w:cs="Arial"/>
          <w:sz w:val="22"/>
        </w:rPr>
        <w:t xml:space="preserve">3D </w:t>
      </w:r>
      <w:r>
        <w:rPr>
          <w:rFonts w:ascii="Arial" w:eastAsia="等线" w:hAnsi="Arial" w:cs="Arial"/>
          <w:sz w:val="22"/>
        </w:rPr>
        <w:t>数字孪生、报表编辑能力，组件丰富、开箱即用、所见即所得，全程零编码即可完成搭建。</w:t>
      </w:r>
    </w:p>
    <w:p w:rsidR="0055744D" w:rsidRDefault="0055744D">
      <w:pPr>
        <w:spacing w:before="120" w:after="120" w:line="288" w:lineRule="auto"/>
        <w:jc w:val="left"/>
      </w:pPr>
    </w:p>
    <w:sectPr w:rsidR="0055744D" w:rsidSect="0055744D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24715" w:rsidRDefault="00F24715" w:rsidP="0055744D">
      <w:r>
        <w:separator/>
      </w:r>
    </w:p>
  </w:endnote>
  <w:endnote w:type="continuationSeparator" w:id="1">
    <w:p w:rsidR="00F24715" w:rsidRDefault="00F24715" w:rsidP="0055744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24715" w:rsidRDefault="00F24715" w:rsidP="0055744D">
      <w:r>
        <w:separator/>
      </w:r>
    </w:p>
  </w:footnote>
  <w:footnote w:type="continuationSeparator" w:id="1">
    <w:p w:rsidR="00F24715" w:rsidRDefault="00F24715" w:rsidP="0055744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4429A"/>
    <w:multiLevelType w:val="multilevel"/>
    <w:tmpl w:val="B362540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5D2503D"/>
    <w:multiLevelType w:val="multilevel"/>
    <w:tmpl w:val="00669A0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87152D8"/>
    <w:multiLevelType w:val="multilevel"/>
    <w:tmpl w:val="DBEECC8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1AA31730"/>
    <w:multiLevelType w:val="multilevel"/>
    <w:tmpl w:val="A9603C1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22891674"/>
    <w:multiLevelType w:val="multilevel"/>
    <w:tmpl w:val="3806A686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5E4684C"/>
    <w:multiLevelType w:val="multilevel"/>
    <w:tmpl w:val="169CCB1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2AAA7FB9"/>
    <w:multiLevelType w:val="multilevel"/>
    <w:tmpl w:val="3B601FA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6046559"/>
    <w:multiLevelType w:val="multilevel"/>
    <w:tmpl w:val="9F749E1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3AAD2F4E"/>
    <w:multiLevelType w:val="multilevel"/>
    <w:tmpl w:val="083E8BF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40E972EB"/>
    <w:multiLevelType w:val="multilevel"/>
    <w:tmpl w:val="D60AE08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428D6ED9"/>
    <w:multiLevelType w:val="multilevel"/>
    <w:tmpl w:val="A5CE786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4E1824BC"/>
    <w:multiLevelType w:val="multilevel"/>
    <w:tmpl w:val="F6A6048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551C5BD3"/>
    <w:multiLevelType w:val="multilevel"/>
    <w:tmpl w:val="0CE62B7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584211F6"/>
    <w:multiLevelType w:val="multilevel"/>
    <w:tmpl w:val="8EF8648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5DAA1210"/>
    <w:multiLevelType w:val="multilevel"/>
    <w:tmpl w:val="54BAFDE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6AE112BF"/>
    <w:multiLevelType w:val="multilevel"/>
    <w:tmpl w:val="A06A8AD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77426295"/>
    <w:multiLevelType w:val="multilevel"/>
    <w:tmpl w:val="59C8EB3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3"/>
  </w:num>
  <w:num w:numId="2">
    <w:abstractNumId w:val="2"/>
  </w:num>
  <w:num w:numId="3">
    <w:abstractNumId w:val="16"/>
  </w:num>
  <w:num w:numId="4">
    <w:abstractNumId w:val="5"/>
  </w:num>
  <w:num w:numId="5">
    <w:abstractNumId w:val="11"/>
  </w:num>
  <w:num w:numId="6">
    <w:abstractNumId w:val="10"/>
  </w:num>
  <w:num w:numId="7">
    <w:abstractNumId w:val="14"/>
  </w:num>
  <w:num w:numId="8">
    <w:abstractNumId w:val="0"/>
  </w:num>
  <w:num w:numId="9">
    <w:abstractNumId w:val="7"/>
  </w:num>
  <w:num w:numId="10">
    <w:abstractNumId w:val="1"/>
  </w:num>
  <w:num w:numId="11">
    <w:abstractNumId w:val="6"/>
  </w:num>
  <w:num w:numId="12">
    <w:abstractNumId w:val="9"/>
  </w:num>
  <w:num w:numId="13">
    <w:abstractNumId w:val="3"/>
  </w:num>
  <w:num w:numId="14">
    <w:abstractNumId w:val="8"/>
  </w:num>
  <w:num w:numId="15">
    <w:abstractNumId w:val="4"/>
  </w:num>
  <w:num w:numId="16">
    <w:abstractNumId w:val="15"/>
  </w:num>
  <w:num w:numId="17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55744D"/>
    <w:rsid w:val="00192F98"/>
    <w:rsid w:val="003904E0"/>
    <w:rsid w:val="0055744D"/>
    <w:rsid w:val="00B518BE"/>
    <w:rsid w:val="00C43B20"/>
    <w:rsid w:val="00D169CE"/>
    <w:rsid w:val="00D95E6A"/>
    <w:rsid w:val="00F247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2F98"/>
    <w:pPr>
      <w:widowControl w:val="0"/>
      <w:jc w:val="both"/>
    </w:pPr>
  </w:style>
  <w:style w:type="paragraph" w:styleId="4">
    <w:name w:val="heading 4"/>
    <w:basedOn w:val="a"/>
    <w:next w:val="a"/>
    <w:link w:val="4Char"/>
    <w:qFormat/>
    <w:rsid w:val="00C43B20"/>
    <w:pPr>
      <w:spacing w:before="100" w:beforeAutospacing="1" w:after="100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43B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43B2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43B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43B20"/>
    <w:rPr>
      <w:sz w:val="18"/>
      <w:szCs w:val="18"/>
    </w:rPr>
  </w:style>
  <w:style w:type="character" w:customStyle="1" w:styleId="4Char">
    <w:name w:val="标题 4 Char"/>
    <w:basedOn w:val="a0"/>
    <w:link w:val="4"/>
    <w:rsid w:val="00C43B20"/>
    <w:rPr>
      <w:rFonts w:ascii="宋体" w:eastAsia="宋体" w:hAnsi="宋体" w:cs="Times New Roman"/>
      <w:b/>
      <w:bCs/>
      <w:kern w:val="0"/>
      <w:sz w:val="24"/>
      <w:szCs w:val="24"/>
    </w:rPr>
  </w:style>
  <w:style w:type="paragraph" w:styleId="a5">
    <w:name w:val="Balloon Text"/>
    <w:basedOn w:val="a"/>
    <w:link w:val="Char1"/>
    <w:uiPriority w:val="99"/>
    <w:semiHidden/>
    <w:unhideWhenUsed/>
    <w:rsid w:val="00C43B2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C43B20"/>
    <w:rPr>
      <w:sz w:val="18"/>
      <w:szCs w:val="18"/>
    </w:rPr>
  </w:style>
  <w:style w:type="paragraph" w:styleId="a6">
    <w:name w:val="List Paragraph"/>
    <w:basedOn w:val="a"/>
    <w:uiPriority w:val="34"/>
    <w:qFormat/>
    <w:rsid w:val="00B518BE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admin</cp:lastModifiedBy>
  <cp:revision>5</cp:revision>
  <dcterms:created xsi:type="dcterms:W3CDTF">2026-05-09T01:32:00Z</dcterms:created>
  <dcterms:modified xsi:type="dcterms:W3CDTF">2026-05-09T01:40:00Z</dcterms:modified>
</cp:coreProperties>
</file>