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12DDD"/>
    <w:p w14:paraId="23C459FD">
      <w:pPr>
        <w:rPr>
          <w:rFonts w:hint="eastAsia" w:ascii="微软雅黑" w:hAnsi="微软雅黑" w:eastAsia="微软雅黑" w:cs="微软雅黑"/>
          <w:b/>
          <w:sz w:val="48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Insight-Space</w:t>
      </w:r>
    </w:p>
    <w:p w14:paraId="245102A0">
      <w:pPr>
        <w:rPr>
          <w:rFonts w:hint="eastAsia" w:ascii="微软雅黑" w:hAnsi="微软雅黑" w:eastAsia="微软雅黑" w:cs="微软雅黑"/>
          <w:b/>
          <w:sz w:val="48"/>
          <w:lang w:eastAsia="zh-CN"/>
        </w:rPr>
      </w:pPr>
      <w:r>
        <w:rPr>
          <w:rFonts w:hint="eastAsia" w:ascii="微软雅黑" w:hAnsi="微软雅黑" w:eastAsia="微软雅黑" w:cs="微软雅黑"/>
          <w:b/>
          <w:sz w:val="48"/>
          <w:lang w:eastAsia="zh-CN"/>
        </w:rPr>
        <w:t>像你一样判断空间</w:t>
      </w:r>
    </w:p>
    <w:p w14:paraId="53F5C07F">
      <w:pPr>
        <w:rPr>
          <w:rFonts w:hint="eastAsia" w:ascii="微软雅黑" w:hAnsi="微软雅黑" w:eastAsia="微软雅黑" w:cs="微软雅黑"/>
          <w:b/>
          <w:sz w:val="30"/>
          <w:lang w:eastAsia="zh-CN"/>
        </w:rPr>
      </w:pPr>
    </w:p>
    <w:p w14:paraId="4B2F97C5">
      <w:pPr>
        <w:rPr>
          <w:rFonts w:hint="eastAsia" w:ascii="微软雅黑" w:hAnsi="微软雅黑" w:eastAsia="微软雅黑" w:cs="微软雅黑"/>
          <w:b/>
          <w:sz w:val="30"/>
          <w:lang w:eastAsia="zh-CN"/>
        </w:rPr>
      </w:pPr>
      <w:r>
        <w:rPr>
          <w:rFonts w:hint="eastAsia" w:ascii="微软雅黑" w:hAnsi="微软雅黑" w:eastAsia="微软雅黑" w:cs="微软雅黑"/>
          <w:b/>
          <w:sz w:val="30"/>
          <w:lang w:eastAsia="zh-CN"/>
        </w:rPr>
        <w:t>空间设计前期研究、真实案例筛选、视觉参考与输出自动化 Skill</w:t>
      </w:r>
    </w:p>
    <w:p w14:paraId="70931699">
      <w:pPr>
        <w:rPr>
          <w:rFonts w:hint="eastAsia" w:ascii="微软雅黑" w:hAnsi="微软雅黑" w:eastAsia="微软雅黑" w:cs="微软雅黑"/>
          <w:b/>
          <w:sz w:val="30"/>
          <w:lang w:eastAsia="zh-CN"/>
        </w:rPr>
      </w:pPr>
    </w:p>
    <w:p w14:paraId="1BFB9441">
      <w:pPr>
        <w:rPr>
          <w:rFonts w:hint="eastAsia" w:ascii="微软雅黑" w:hAnsi="微软雅黑" w:eastAsia="微软雅黑" w:cs="微软雅黑"/>
          <w:b/>
          <w:sz w:val="30"/>
          <w:lang w:eastAsia="zh-CN"/>
        </w:rPr>
      </w:pPr>
      <w:r>
        <w:rPr>
          <w:rFonts w:hint="eastAsia" w:ascii="微软雅黑" w:hAnsi="微软雅黑" w:eastAsia="微软雅黑" w:cs="微软雅黑"/>
          <w:b/>
          <w:sz w:val="30"/>
          <w:lang w:eastAsia="zh-CN"/>
        </w:rPr>
        <w:t>V1.1 说明与维护文档</w:t>
      </w:r>
    </w:p>
    <w:p w14:paraId="2DCB3F0A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39802175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本文件用于向使用者说明 V1.1 的更新内容、使用方式和维护重点。</w:t>
      </w:r>
    </w:p>
    <w:p w14:paraId="67EAAC14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67D148F7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00 版本信息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1"/>
        <w:gridCol w:w="7229"/>
      </w:tblGrid>
      <w:tr w14:paraId="5413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  <w:shd w:val="clear" w:color="auto" w:fill="D9D9D9"/>
          </w:tcPr>
          <w:p w14:paraId="25ADC09F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项目</w:t>
            </w:r>
          </w:p>
        </w:tc>
        <w:tc>
          <w:tcPr>
            <w:tcW w:w="7229" w:type="dxa"/>
            <w:shd w:val="clear" w:color="auto" w:fill="D9D9D9"/>
          </w:tcPr>
          <w:p w14:paraId="7B81B710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内容</w:t>
            </w:r>
          </w:p>
        </w:tc>
      </w:tr>
      <w:tr w14:paraId="0D3CF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</w:tcPr>
          <w:p w14:paraId="1EB9CB85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文档版本</w:t>
            </w:r>
          </w:p>
        </w:tc>
        <w:tc>
          <w:tcPr>
            <w:tcW w:w="7229" w:type="dxa"/>
          </w:tcPr>
          <w:p w14:paraId="758D27C3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V1.1 维护版</w:t>
            </w:r>
          </w:p>
        </w:tc>
      </w:tr>
      <w:tr w14:paraId="49390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</w:tcPr>
          <w:p w14:paraId="4FE88787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对应 Skill</w:t>
            </w:r>
          </w:p>
        </w:tc>
        <w:tc>
          <w:tcPr>
            <w:tcW w:w="7229" w:type="dxa"/>
          </w:tcPr>
          <w:p w14:paraId="0151948E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Insight-Space / 像你一样看空间</w:t>
            </w:r>
          </w:p>
        </w:tc>
      </w:tr>
      <w:tr w14:paraId="20C5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</w:tcPr>
          <w:p w14:paraId="6E5E10C8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当前阶段</w:t>
            </w:r>
          </w:p>
        </w:tc>
        <w:tc>
          <w:tcPr>
            <w:tcW w:w="7229" w:type="dxa"/>
          </w:tcPr>
          <w:p w14:paraId="597EF37E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GitHub 发布后第一轮用户反馈优化版</w:t>
            </w:r>
          </w:p>
        </w:tc>
      </w:tr>
      <w:tr w14:paraId="5EEAB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</w:tcPr>
          <w:p w14:paraId="44CD90E0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维护者</w:t>
            </w:r>
          </w:p>
        </w:tc>
        <w:tc>
          <w:tcPr>
            <w:tcW w:w="7229" w:type="dxa"/>
          </w:tcPr>
          <w:p w14:paraId="2F86C93C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Ruiqi Wang</w:t>
            </w:r>
          </w:p>
        </w:tc>
      </w:tr>
      <w:tr w14:paraId="58E69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</w:tcPr>
          <w:p w14:paraId="547A206B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更新时间</w:t>
            </w:r>
          </w:p>
        </w:tc>
        <w:tc>
          <w:tcPr>
            <w:tcW w:w="7229" w:type="dxa"/>
          </w:tcPr>
          <w:p w14:paraId="0923BC34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2026-06-14</w:t>
            </w:r>
          </w:p>
        </w:tc>
      </w:tr>
      <w:tr w14:paraId="54691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</w:tcPr>
          <w:p w14:paraId="6BDDEA34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GitHub 仓库</w:t>
            </w:r>
          </w:p>
        </w:tc>
        <w:tc>
          <w:tcPr>
            <w:tcW w:w="7229" w:type="dxa"/>
          </w:tcPr>
          <w:p w14:paraId="4020C5C2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https://github.com/wrq18629039107-sys/Insight-Space</w:t>
            </w:r>
          </w:p>
        </w:tc>
      </w:tr>
      <w:tr w14:paraId="21F3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</w:tcPr>
          <w:p w14:paraId="4120FAD2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本次核心更新</w:t>
            </w:r>
          </w:p>
        </w:tc>
        <w:tc>
          <w:tcPr>
            <w:tcW w:w="7229" w:type="dxa"/>
          </w:tcPr>
          <w:p w14:paraId="731614A5">
            <w:pPr>
              <w:rPr>
                <w:rFonts w:hint="eastAsia" w:ascii="微软雅黑" w:hAnsi="微软雅黑" w:eastAsia="微软雅黑" w:cs="微软雅黑"/>
                <w:b/>
                <w:color w:val="C00000"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00000"/>
                <w:sz w:val="19"/>
                <w:vertAlign w:val="baseline"/>
                <w:lang w:eastAsia="zh-CN"/>
              </w:rPr>
              <w:t>搜索速度优化 + 搜索前确认流程 + 中度报告质量约束</w:t>
            </w:r>
          </w:p>
        </w:tc>
      </w:tr>
      <w:tr w14:paraId="622A7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</w:tcPr>
          <w:p w14:paraId="63ED39FE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文档用途</w:t>
            </w:r>
          </w:p>
        </w:tc>
        <w:tc>
          <w:tcPr>
            <w:tcW w:w="7229" w:type="dxa"/>
          </w:tcPr>
          <w:p w14:paraId="2641DC12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用于粉丝群说明、安装包随附说明、后续维护记录</w:t>
            </w:r>
          </w:p>
        </w:tc>
      </w:tr>
    </w:tbl>
    <w:p w14:paraId="271331A2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582F4F48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56236F6D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01 一句话说明</w:t>
      </w:r>
    </w:p>
    <w:p w14:paraId="6283CB4E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63349CB5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Insight-Space 是一个面向空间设计前期研究的 AI Skill，用来把模糊的设计需求转成可检索、可判断、可交付的参考研究材料。</w:t>
      </w:r>
    </w:p>
    <w:p w14:paraId="66498884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68E8ECEE">
      <w:pPr>
        <w:rPr>
          <w:rFonts w:hint="eastAsia" w:ascii="微软雅黑" w:hAnsi="微软雅黑" w:eastAsia="微软雅黑" w:cs="微软雅黑"/>
          <w:b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C00000"/>
          <w:sz w:val="32"/>
          <w:lang w:eastAsia="zh-CN"/>
        </w:rPr>
        <w:t>V1.1 不是重做功能，而是根据第一轮真实使用反馈，对“搜索速度、搜索前确认、案例判断厚度”进行了维护优化。</w:t>
      </w:r>
      <w:r>
        <w:rPr>
          <w:rFonts w:hint="eastAsia" w:ascii="微软雅黑" w:hAnsi="微软雅黑" w:eastAsia="微软雅黑" w:cs="微软雅黑"/>
          <w:b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它仍然优先保证案例真实、来源可靠和参考价值清楚，但默认不再进行过度展开式搜索。</w:t>
      </w:r>
    </w:p>
    <w:p w14:paraId="187986DE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2F6FCEAB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02 本次为什么更新</w:t>
      </w:r>
    </w:p>
    <w:p w14:paraId="1A79CE49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7272E8EC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第一轮投放后，用户整体反馈并不是“质量差”，主要集中在等待时间偏长：部分任务从开始搜索到输出可能需要 10-15 分钟。这个问题的根源不是 Word 模板或卡片脚本，而是早期搜索策略过于谨慎：</w:t>
      </w:r>
      <w:r>
        <w:rPr>
          <w:rFonts w:hint="eastAsia" w:ascii="微软雅黑" w:hAnsi="微软雅黑" w:eastAsia="微软雅黑" w:cs="微软雅黑"/>
          <w:b/>
          <w:color w:val="C00000"/>
          <w:sz w:val="32"/>
          <w:lang w:eastAsia="zh-CN"/>
        </w:rPr>
        <w:t>候选池较大、打开网页较多、验证链路较长，并且有时会反复寻找更高清的图片。</w:t>
      </w:r>
    </w:p>
    <w:p w14:paraId="64898F6A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1F5F4E23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V1.1 的目标是把默认流程改成“快速质量版”：先用较小但更精准的候选池完成第一轮高质量输出；当用户明确需要更完整、更系统、更深度的研究时，再进入扩展搜索。这样可以减少无效等待，同时保留 Insight-Space 最重要的判断能力。</w:t>
      </w:r>
    </w:p>
    <w:p w14:paraId="556E4008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5D9886A3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03 V1.1 核心更新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66175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shd w:val="clear" w:color="auto" w:fill="D9D9D9"/>
          </w:tcPr>
          <w:p w14:paraId="72D2810A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更新点</w:t>
            </w:r>
          </w:p>
        </w:tc>
        <w:tc>
          <w:tcPr>
            <w:tcW w:w="3360" w:type="dxa"/>
            <w:shd w:val="clear" w:color="auto" w:fill="D9D9D9"/>
          </w:tcPr>
          <w:p w14:paraId="30C0B625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V1.0 表现</w:t>
            </w:r>
          </w:p>
        </w:tc>
        <w:tc>
          <w:tcPr>
            <w:tcW w:w="3360" w:type="dxa"/>
            <w:shd w:val="clear" w:color="auto" w:fill="D9D9D9"/>
          </w:tcPr>
          <w:p w14:paraId="2B530D27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V1.1 调整</w:t>
            </w:r>
          </w:p>
        </w:tc>
      </w:tr>
      <w:tr w14:paraId="10955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5E364C6F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搜索方式</w:t>
            </w:r>
          </w:p>
        </w:tc>
        <w:tc>
          <w:tcPr>
            <w:tcW w:w="3360" w:type="dxa"/>
          </w:tcPr>
          <w:p w14:paraId="5EBBCF2D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默认候选池偏大，容易花较长时间横向比较。</w:t>
            </w:r>
          </w:p>
        </w:tc>
        <w:tc>
          <w:tcPr>
            <w:tcW w:w="3360" w:type="dxa"/>
          </w:tcPr>
          <w:p w14:paraId="49E8FA86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新增 Fast Quality Search：先少量高信源快筛，够用就停。</w:t>
            </w:r>
          </w:p>
        </w:tc>
      </w:tr>
      <w:tr w14:paraId="2307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4784192A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候选数量</w:t>
            </w:r>
          </w:p>
        </w:tc>
        <w:tc>
          <w:tcPr>
            <w:tcW w:w="3360" w:type="dxa"/>
          </w:tcPr>
          <w:p w14:paraId="09575781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深度/中度/浅度都会倾向多看一些候选。</w:t>
            </w:r>
          </w:p>
        </w:tc>
        <w:tc>
          <w:tcPr>
            <w:tcW w:w="3360" w:type="dxa"/>
          </w:tcPr>
          <w:p w14:paraId="449D31AB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默认候选池缩小，只有用户要求“更全/再扩展”才放大。</w:t>
            </w:r>
          </w:p>
        </w:tc>
      </w:tr>
      <w:tr w14:paraId="57666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1E076724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链接验证</w:t>
            </w:r>
          </w:p>
        </w:tc>
        <w:tc>
          <w:tcPr>
            <w:tcW w:w="3360" w:type="dxa"/>
          </w:tcPr>
          <w:p w14:paraId="582BB58B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候选阶段可能打开较多页面。</w:t>
            </w:r>
          </w:p>
        </w:tc>
        <w:tc>
          <w:tcPr>
            <w:tcW w:w="3360" w:type="dxa"/>
          </w:tcPr>
          <w:p w14:paraId="0DA72190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只对最终选中项目和少量备选做验证，不完整阅读所有粗候选。</w:t>
            </w:r>
          </w:p>
        </w:tc>
      </w:tr>
      <w:tr w14:paraId="3740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7EC2FAB8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图片策略</w:t>
            </w:r>
          </w:p>
        </w:tc>
        <w:tc>
          <w:tcPr>
            <w:tcW w:w="3360" w:type="dxa"/>
          </w:tcPr>
          <w:p w14:paraId="7BE4ED07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可能花时间追更高清图片。</w:t>
            </w:r>
          </w:p>
        </w:tc>
        <w:tc>
          <w:tcPr>
            <w:tcW w:w="3360" w:type="dxa"/>
          </w:tcPr>
          <w:p w14:paraId="2FEDA465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项目价值优先，代表图可用即可，不因追高清拖慢整体。</w:t>
            </w:r>
          </w:p>
        </w:tc>
      </w:tr>
      <w:tr w14:paraId="6F08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4D875FBA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搜索前沟通</w:t>
            </w:r>
          </w:p>
        </w:tc>
        <w:tc>
          <w:tcPr>
            <w:tcW w:w="3360" w:type="dxa"/>
          </w:tcPr>
          <w:p w14:paraId="703F2B9B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用户说得比较清楚时，可能直接开搜。</w:t>
            </w:r>
          </w:p>
        </w:tc>
        <w:tc>
          <w:tcPr>
            <w:tcW w:w="3360" w:type="dxa"/>
          </w:tcPr>
          <w:p w14:paraId="3C58F9E7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强制先确认：模式、数量、方向、输出位置确认后再搜索。</w:t>
            </w:r>
          </w:p>
        </w:tc>
      </w:tr>
      <w:tr w14:paraId="6022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5A29A510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中度报告厚度</w:t>
            </w:r>
          </w:p>
        </w:tc>
        <w:tc>
          <w:tcPr>
            <w:tcW w:w="3360" w:type="dxa"/>
          </w:tcPr>
          <w:p w14:paraId="0733FA19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中度内容有时会被压缩得像摘要。</w:t>
            </w:r>
          </w:p>
        </w:tc>
        <w:tc>
          <w:tcPr>
            <w:tcW w:w="3360" w:type="dxa"/>
          </w:tcPr>
          <w:p w14:paraId="7FB02C71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要求核心判断和结论保持正式分析体量。</w:t>
            </w:r>
          </w:p>
        </w:tc>
      </w:tr>
    </w:tbl>
    <w:p w14:paraId="181E6B19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1832A1D6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40209E34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04 默认时间目标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7B4F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shd w:val="clear" w:color="auto" w:fill="D9D9D9"/>
          </w:tcPr>
          <w:p w14:paraId="3CB4E8A2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模式</w:t>
            </w:r>
          </w:p>
        </w:tc>
        <w:tc>
          <w:tcPr>
            <w:tcW w:w="3360" w:type="dxa"/>
            <w:shd w:val="clear" w:color="auto" w:fill="D9D9D9"/>
          </w:tcPr>
          <w:p w14:paraId="1EA3C180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V1.1 默认目标</w:t>
            </w:r>
          </w:p>
        </w:tc>
        <w:tc>
          <w:tcPr>
            <w:tcW w:w="3360" w:type="dxa"/>
            <w:shd w:val="clear" w:color="auto" w:fill="D9D9D9"/>
          </w:tcPr>
          <w:p w14:paraId="5B2E91BB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说明</w:t>
            </w:r>
          </w:p>
        </w:tc>
      </w:tr>
      <w:tr w14:paraId="50CE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4C27D392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视觉搜索 / 卡片模式</w:t>
            </w:r>
          </w:p>
        </w:tc>
        <w:tc>
          <w:tcPr>
            <w:tcW w:w="3360" w:type="dxa"/>
          </w:tcPr>
          <w:p w14:paraId="5859B8EC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约 3-5 分钟进入输出</w:t>
            </w:r>
          </w:p>
        </w:tc>
        <w:tc>
          <w:tcPr>
            <w:tcW w:w="3360" w:type="dxa"/>
          </w:tcPr>
          <w:p w14:paraId="375C9E15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适合先看形式、材料、氛围、家具、灯光等视觉方向。</w:t>
            </w:r>
          </w:p>
        </w:tc>
      </w:tr>
      <w:tr w14:paraId="55885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504E18A5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浅度模式</w:t>
            </w:r>
          </w:p>
        </w:tc>
        <w:tc>
          <w:tcPr>
            <w:tcW w:w="3360" w:type="dxa"/>
          </w:tcPr>
          <w:p w14:paraId="6321A44D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约 3-5 分钟进入输出</w:t>
            </w:r>
          </w:p>
        </w:tc>
        <w:tc>
          <w:tcPr>
            <w:tcW w:w="3360" w:type="dxa"/>
          </w:tcPr>
          <w:p w14:paraId="0A0B3334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适合快速看方向，一个项目/方向给出简短判断。</w:t>
            </w:r>
          </w:p>
        </w:tc>
      </w:tr>
      <w:tr w14:paraId="0941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095695C1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中度模式</w:t>
            </w:r>
          </w:p>
        </w:tc>
        <w:tc>
          <w:tcPr>
            <w:tcW w:w="3360" w:type="dxa"/>
          </w:tcPr>
          <w:p w14:paraId="4381F9AD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约 5-7 分钟进入输出</w:t>
            </w:r>
          </w:p>
        </w:tc>
        <w:tc>
          <w:tcPr>
            <w:tcW w:w="3360" w:type="dxa"/>
          </w:tcPr>
          <w:p w14:paraId="6A600C16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适合找几个真实案例并给出可借鉴判断。</w:t>
            </w:r>
          </w:p>
        </w:tc>
      </w:tr>
      <w:tr w14:paraId="60592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5BDAC368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深度模式</w:t>
            </w:r>
          </w:p>
        </w:tc>
        <w:tc>
          <w:tcPr>
            <w:tcW w:w="3360" w:type="dxa"/>
          </w:tcPr>
          <w:p w14:paraId="677B303E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约 7-10 分钟进入输出</w:t>
            </w:r>
          </w:p>
        </w:tc>
        <w:tc>
          <w:tcPr>
            <w:tcW w:w="3360" w:type="dxa"/>
          </w:tcPr>
          <w:p w14:paraId="5D7BD0F5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适合更正式的前期研究，但默认不做无限扩展。</w:t>
            </w:r>
          </w:p>
        </w:tc>
      </w:tr>
    </w:tbl>
    <w:p w14:paraId="63EEA489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072BDD9B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以上是默认目标，不是硬性承诺。网络速度、目标类型冷门程度、资料是否可访问、图片是否可下载，都会影响实际时间。若搜索明显超过目标，Skill 会倾向于先输出一个质量合格的第一版，或提示用户是否继续扩展。</w:t>
      </w:r>
    </w:p>
    <w:p w14:paraId="214E2095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05 V1.1 默认候选池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4A1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D9D9D9"/>
          </w:tcPr>
          <w:p w14:paraId="12432935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模式</w:t>
            </w:r>
          </w:p>
        </w:tc>
        <w:tc>
          <w:tcPr>
            <w:tcW w:w="2520" w:type="dxa"/>
            <w:shd w:val="clear" w:color="auto" w:fill="D9D9D9"/>
          </w:tcPr>
          <w:p w14:paraId="4D1D1EBD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默认候选池</w:t>
            </w:r>
          </w:p>
        </w:tc>
        <w:tc>
          <w:tcPr>
            <w:tcW w:w="2520" w:type="dxa"/>
            <w:shd w:val="clear" w:color="auto" w:fill="D9D9D9"/>
          </w:tcPr>
          <w:p w14:paraId="400F808B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认真检查候选</w:t>
            </w:r>
          </w:p>
        </w:tc>
        <w:tc>
          <w:tcPr>
            <w:tcW w:w="2520" w:type="dxa"/>
            <w:shd w:val="clear" w:color="auto" w:fill="D9D9D9"/>
          </w:tcPr>
          <w:p w14:paraId="36C72BD7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最终输出</w:t>
            </w:r>
          </w:p>
        </w:tc>
      </w:tr>
      <w:tr w14:paraId="48CD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6DA913A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深度模式</w:t>
            </w:r>
          </w:p>
        </w:tc>
        <w:tc>
          <w:tcPr>
            <w:tcW w:w="2520" w:type="dxa"/>
          </w:tcPr>
          <w:p w14:paraId="28F59168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10-16 个粗候选</w:t>
            </w:r>
          </w:p>
        </w:tc>
        <w:tc>
          <w:tcPr>
            <w:tcW w:w="2520" w:type="dxa"/>
          </w:tcPr>
          <w:p w14:paraId="69D23AAF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6-9 个</w:t>
            </w:r>
          </w:p>
        </w:tc>
        <w:tc>
          <w:tcPr>
            <w:tcW w:w="2520" w:type="dxa"/>
          </w:tcPr>
          <w:p w14:paraId="62A72A60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默认 3-5 个精品案例</w:t>
            </w:r>
          </w:p>
        </w:tc>
      </w:tr>
      <w:tr w14:paraId="1424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D2BF403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中度模式</w:t>
            </w:r>
          </w:p>
        </w:tc>
        <w:tc>
          <w:tcPr>
            <w:tcW w:w="2520" w:type="dxa"/>
          </w:tcPr>
          <w:p w14:paraId="1AA4AF6F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7-12 个粗候选</w:t>
            </w:r>
          </w:p>
        </w:tc>
        <w:tc>
          <w:tcPr>
            <w:tcW w:w="2520" w:type="dxa"/>
          </w:tcPr>
          <w:p w14:paraId="47D2BE38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4-6 个</w:t>
            </w:r>
          </w:p>
        </w:tc>
        <w:tc>
          <w:tcPr>
            <w:tcW w:w="2520" w:type="dxa"/>
          </w:tcPr>
          <w:p w14:paraId="5D55E3C2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按用户要求或默认数量输出</w:t>
            </w:r>
          </w:p>
        </w:tc>
      </w:tr>
      <w:tr w14:paraId="435F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6E0D1712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浅度模式</w:t>
            </w:r>
          </w:p>
        </w:tc>
        <w:tc>
          <w:tcPr>
            <w:tcW w:w="2520" w:type="dxa"/>
          </w:tcPr>
          <w:p w14:paraId="16740D63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5-8 个粗候选</w:t>
            </w:r>
          </w:p>
        </w:tc>
        <w:tc>
          <w:tcPr>
            <w:tcW w:w="2520" w:type="dxa"/>
          </w:tcPr>
          <w:p w14:paraId="12ACD04D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3-6 个</w:t>
            </w:r>
          </w:p>
        </w:tc>
        <w:tc>
          <w:tcPr>
            <w:tcW w:w="2520" w:type="dxa"/>
          </w:tcPr>
          <w:p w14:paraId="3F48A57C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按用户要求或默认数量输出</w:t>
            </w:r>
          </w:p>
        </w:tc>
      </w:tr>
      <w:tr w14:paraId="11045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164BBFBD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视觉搜索</w:t>
            </w:r>
          </w:p>
        </w:tc>
        <w:tc>
          <w:tcPr>
            <w:tcW w:w="2520" w:type="dxa"/>
          </w:tcPr>
          <w:p w14:paraId="118E6774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5-8 个视觉候选</w:t>
            </w:r>
          </w:p>
        </w:tc>
        <w:tc>
          <w:tcPr>
            <w:tcW w:w="2520" w:type="dxa"/>
          </w:tcPr>
          <w:p w14:paraId="4464B5A1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3-5 个</w:t>
            </w:r>
          </w:p>
        </w:tc>
        <w:tc>
          <w:tcPr>
            <w:tcW w:w="2520" w:type="dxa"/>
          </w:tcPr>
          <w:p w14:paraId="257A012A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默认 3-4 张卡片</w:t>
            </w:r>
          </w:p>
        </w:tc>
      </w:tr>
    </w:tbl>
    <w:p w14:paraId="20C1D05F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5381B78D">
      <w:pPr>
        <w:rPr>
          <w:rFonts w:hint="eastAsia" w:ascii="微软雅黑" w:hAnsi="微软雅黑" w:eastAsia="微软雅黑" w:cs="微软雅黑"/>
          <w:b/>
          <w:color w:val="C00000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C00000"/>
          <w:sz w:val="32"/>
          <w:lang w:eastAsia="zh-CN"/>
        </w:rPr>
        <w:t>如果用户明确说“尽量全一点”“系统研究”“多找一些”“继续扩展”，则允许进入扩展候选池；否则默认以速度和质量平衡为优先。</w:t>
      </w:r>
    </w:p>
    <w:p w14:paraId="49552A5C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06 质量没有降低在哪里</w:t>
      </w:r>
    </w:p>
    <w:p w14:paraId="7FB2F20F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• 最终进入文档或链接文件的项目仍然需要来源可打开、项目名和链接可追溯。</w:t>
      </w:r>
    </w:p>
    <w:p w14:paraId="047E42FA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• Pinterest、小红书、图片搜索等视觉线索仍然不能伪装成已核验项目。</w:t>
      </w:r>
    </w:p>
    <w:p w14:paraId="1BD4AB65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• 正式项目仍然需要说明为什么相关、能学什么、哪些地方不能照搬。</w:t>
      </w:r>
    </w:p>
    <w:p w14:paraId="5B867628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• 中度模式仍然不是简单摘要，核心判断和结论要保留正式分析体量。</w:t>
      </w:r>
    </w:p>
    <w:p w14:paraId="6C888F64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</w:p>
    <w:p w14:paraId="1E213489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• 图片质量不再凌驾于项目价值之上：如果项目很有参考价值，一张代表性项目图或页面截图预览即可。</w:t>
      </w:r>
    </w:p>
    <w:p w14:paraId="56DB9577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07 用户使用建议</w:t>
      </w:r>
    </w:p>
    <w:p w14:paraId="57A490C3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为了让 Skill 更快给出有用结果，建议用户在提问时直接说明模式和数量。例如：</w:t>
      </w:r>
    </w:p>
    <w:p w14:paraId="609CEB56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• “浅度模式，帮我找 5 个公园构筑物参考。”</w:t>
      </w:r>
    </w:p>
    <w:p w14:paraId="70FBE22D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• “中度模式，找 4 个社区商业休息区案例，预算不要太高。”</w:t>
      </w:r>
    </w:p>
    <w:p w14:paraId="29986051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• “视觉搜索模式，给我 3 张灯光氛围卡片。”</w:t>
      </w:r>
    </w:p>
    <w:p w14:paraId="2C22A070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• “深度模式，找 3 个景观塔精品案例，重点看结构和功能。”</w:t>
      </w:r>
    </w:p>
    <w:p w14:paraId="36D61AF7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如果用户只说“帮我找点商业空间案例”，V1.1 会先反问确认模式、数量和方向，不会直接开始搜索。这样做是为了减少跑偏和不必要的 token 消耗。</w:t>
      </w:r>
    </w:p>
    <w:p w14:paraId="1B082274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</w:p>
    <w:p w14:paraId="4011387F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08 简短说明</w:t>
      </w:r>
    </w:p>
    <w:p w14:paraId="34A4281A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这次 V1.1 主要修的是搜索速度。上一版为了保证案例真实和判断质量，默认会看比较大的候选池，所以有些任务会跑到 10 分钟以上。新版改成“快速质量筛选”：先从少量高质量来源里找够用的案例，最终链接仍然验证，但不再把所有粗候选都完整打开，也不会为了追一张高清图一直耗时间。</w:t>
      </w:r>
    </w:p>
    <w:p w14:paraId="29B34A23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</w:p>
    <w:p w14:paraId="246E2A00">
      <w:pPr>
        <w:rPr>
          <w:rFonts w:hint="eastAsia" w:ascii="微软雅黑" w:hAnsi="微软雅黑" w:eastAsia="微软雅黑" w:cs="微软雅黑"/>
          <w:b/>
          <w:color w:val="C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color w:val="C00000"/>
          <w:sz w:val="21"/>
          <w:lang w:eastAsia="zh-CN"/>
        </w:rPr>
        <w:t>简单说：不是降低质量，而是减少无效搜索。需要更全、更系统的时候，可以直接告诉它“继续扩展”或“做深度研究”，它会再加大搜索范围。</w:t>
      </w:r>
    </w:p>
    <w:p w14:paraId="136F80A7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1D5B10D1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09 更新记录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7FEDE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shd w:val="clear" w:color="auto" w:fill="D9D9D9"/>
          </w:tcPr>
          <w:p w14:paraId="7145858F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版本</w:t>
            </w:r>
          </w:p>
        </w:tc>
        <w:tc>
          <w:tcPr>
            <w:tcW w:w="3360" w:type="dxa"/>
            <w:shd w:val="clear" w:color="auto" w:fill="D9D9D9"/>
          </w:tcPr>
          <w:p w14:paraId="571ED0E3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日期</w:t>
            </w:r>
          </w:p>
        </w:tc>
        <w:tc>
          <w:tcPr>
            <w:tcW w:w="3360" w:type="dxa"/>
            <w:shd w:val="clear" w:color="auto" w:fill="D9D9D9"/>
          </w:tcPr>
          <w:p w14:paraId="47C1AE0C">
            <w:pP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32"/>
                <w:vertAlign w:val="baseline"/>
                <w:lang w:eastAsia="zh-CN"/>
              </w:rPr>
              <w:t>重点</w:t>
            </w:r>
          </w:p>
        </w:tc>
      </w:tr>
      <w:tr w14:paraId="3FA94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1234A10D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V1.0</w:t>
            </w:r>
          </w:p>
        </w:tc>
        <w:tc>
          <w:tcPr>
            <w:tcW w:w="3360" w:type="dxa"/>
          </w:tcPr>
          <w:p w14:paraId="44EA849E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2026-06-09</w:t>
            </w:r>
          </w:p>
        </w:tc>
        <w:tc>
          <w:tcPr>
            <w:tcW w:w="3360" w:type="dxa"/>
          </w:tcPr>
          <w:p w14:paraId="649113A0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完成四种输出模式、模板、脚本和基础来源验证规则。</w:t>
            </w:r>
          </w:p>
        </w:tc>
      </w:tr>
      <w:tr w14:paraId="5824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71FFB53B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V1.1</w:t>
            </w:r>
          </w:p>
        </w:tc>
        <w:tc>
          <w:tcPr>
            <w:tcW w:w="3360" w:type="dxa"/>
          </w:tcPr>
          <w:p w14:paraId="5F4CC54B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2026-06-14</w:t>
            </w:r>
          </w:p>
        </w:tc>
        <w:tc>
          <w:tcPr>
            <w:tcW w:w="3360" w:type="dxa"/>
          </w:tcPr>
          <w:p w14:paraId="45E20E53">
            <w:pP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  <w:vertAlign w:val="baseline"/>
                <w:lang w:eastAsia="zh-CN"/>
              </w:rPr>
              <w:t>根据第一轮用户反馈，优化搜索速度；增加 Fast Quality Search；强制搜索前确认；强化中度报告分析厚度。</w:t>
            </w:r>
          </w:p>
        </w:tc>
      </w:tr>
    </w:tbl>
    <w:p w14:paraId="5E62469C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</w:p>
    <w:p w14:paraId="7AA34F1B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10 维护提醒</w:t>
      </w:r>
    </w:p>
    <w:p w14:paraId="213E5E61">
      <w:pPr>
        <w:rPr>
          <w:rFonts w:hint="eastAsia" w:ascii="微软雅黑" w:hAnsi="微软雅黑" w:eastAsia="微软雅黑" w:cs="微软雅黑"/>
          <w:b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• GitHub 已更新到 V1.1</w:t>
      </w:r>
    </w:p>
    <w:p w14:paraId="03D929BC">
      <w:pPr>
        <w:rPr>
          <w:rFonts w:hint="eastAsia" w:ascii="微软雅黑" w:hAnsi="微软雅黑" w:eastAsia="微软雅黑" w:cs="微软雅黑"/>
          <w:b/>
          <w:sz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 xml:space="preserve">• </w:t>
      </w: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百度云链接同步。</w:t>
      </w:r>
    </w:p>
    <w:p w14:paraId="0E4BE874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•用户如果已经下载旧版，需要重新下载或更新本地 Skill。</w:t>
      </w:r>
    </w:p>
    <w:p w14:paraId="5FBF8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• 后续如果仍有用户反馈慢，要区分是网络慢、任务过宽、深度模式本身耗时，还是搜索规则仍需优化。</w:t>
      </w:r>
    </w:p>
    <w:p w14:paraId="3FCE7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b/>
          <w:sz w:val="21"/>
          <w:lang w:eastAsia="zh-CN"/>
        </w:rPr>
      </w:pPr>
    </w:p>
    <w:p w14:paraId="49CDE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• 不要为了提速取消最终链接验证；这是 Insight-Space 和普通找图工具的关键区别。</w:t>
      </w:r>
    </w:p>
    <w:p w14:paraId="31CD9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b/>
          <w:sz w:val="21"/>
          <w:lang w:eastAsia="zh-CN"/>
        </w:rPr>
      </w:pPr>
    </w:p>
    <w:p w14:paraId="07AF3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• 如果某类任务高频出现，可以继续把关键词和优先网站写入资料库，减少每次重新探索的成本。</w:t>
      </w:r>
    </w:p>
    <w:p w14:paraId="739420B9">
      <w:pPr>
        <w:rPr>
          <w:rFonts w:hint="eastAsia" w:ascii="微软雅黑" w:hAnsi="微软雅黑" w:eastAsia="微软雅黑" w:cs="微软雅黑"/>
          <w:b/>
          <w:sz w:val="21"/>
          <w:lang w:eastAsia="zh-CN"/>
        </w:rPr>
      </w:pPr>
      <w:bookmarkStart w:id="0" w:name="_GoBack"/>
      <w:bookmarkEnd w:id="0"/>
    </w:p>
    <w:sectPr>
      <w:pgSz w:w="11906" w:h="16838"/>
      <w:pgMar w:top="1021" w:right="1021" w:bottom="1021" w:left="102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E00984"/>
    <w:rsid w:val="27A55240"/>
    <w:rsid w:val="54E00984"/>
    <w:rsid w:val="7A667FBE"/>
    <w:rsid w:val="7C51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2085</Words>
  <Characters>2405</Characters>
  <Lines>0</Lines>
  <Paragraphs>0</Paragraphs>
  <TotalTime>2</TotalTime>
  <ScaleCrop>false</ScaleCrop>
  <LinksUpToDate>false</LinksUpToDate>
  <CharactersWithSpaces>2511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2026-06-14T10:15:00Z</dcterms:created>
  <dc:creator>王瑞琪</dc:creator>
  <cp:lastModifiedBy>王瑞琪</cp:lastModifiedBy>
  <dcterms:modified xsi:type="dcterms:W3CDTF">2026-06-14T10:47:16Z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1AAFC34C40514CF3986F465060C25481_11</vt:lpwstr>
  </property>
  <property fmtid="{D5CDD505-2E9C-101B-9397-08002B2CF9AE}" pid="4" name="KSOTemplateDocerSaveRecord">
    <vt:lpwstr>eyJoZGlkIjoiNzU1NmFkYjM2ZjVlNjlhYTExODFlMTExZDY5YzQ0NzkiLCJ1c2VySWQiOiIyMTk2NzEzNTcifQ==</vt:lpwstr>
  </property>
</Properties>
</file>