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872C29">
      <w:pPr>
        <w:keepNext w:val="0"/>
        <w:keepLines w:val="0"/>
        <w:widowControl/>
        <w:suppressLineNumbers w:val="0"/>
        <w:ind w:firstLine="482" w:firstLineChars="200"/>
        <w:jc w:val="left"/>
      </w:pPr>
      <w:r>
        <w:rPr>
          <w:rFonts w:hint="eastAsia" w:ascii="宋体" w:hAnsi="宋体" w:eastAsia="宋体" w:cs="宋体"/>
          <w:b/>
          <w:bCs/>
          <w:color w:val="000000"/>
          <w:kern w:val="0"/>
          <w:sz w:val="24"/>
          <w:szCs w:val="24"/>
          <w:lang w:val="en-US" w:eastAsia="zh-CN" w:bidi="ar"/>
        </w:rPr>
        <w:t xml:space="preserve">一、单项选择题（本大题共 </w:t>
      </w:r>
      <w:r>
        <w:rPr>
          <w:rFonts w:ascii="Calibri" w:hAnsi="Calibri" w:eastAsia="宋体" w:cs="Calibri"/>
          <w:b/>
          <w:bCs/>
          <w:color w:val="000000"/>
          <w:kern w:val="0"/>
          <w:sz w:val="24"/>
          <w:szCs w:val="24"/>
          <w:lang w:val="en-US" w:eastAsia="zh-CN" w:bidi="ar"/>
        </w:rPr>
        <w:t xml:space="preserve">29 </w:t>
      </w:r>
      <w:r>
        <w:rPr>
          <w:rFonts w:hint="eastAsia" w:ascii="宋体" w:hAnsi="宋体" w:eastAsia="宋体" w:cs="宋体"/>
          <w:b/>
          <w:bCs/>
          <w:color w:val="000000"/>
          <w:kern w:val="0"/>
          <w:sz w:val="24"/>
          <w:szCs w:val="24"/>
          <w:lang w:val="en-US" w:eastAsia="zh-CN" w:bidi="ar"/>
        </w:rPr>
        <w:t xml:space="preserve">小题，每小题 </w:t>
      </w:r>
      <w:r>
        <w:rPr>
          <w:rFonts w:hint="default" w:ascii="Calibri" w:hAnsi="Calibri" w:eastAsia="宋体" w:cs="Calibri"/>
          <w:b/>
          <w:bCs/>
          <w:color w:val="000000"/>
          <w:kern w:val="0"/>
          <w:sz w:val="24"/>
          <w:szCs w:val="24"/>
          <w:lang w:val="en-US" w:eastAsia="zh-CN" w:bidi="ar"/>
        </w:rPr>
        <w:t xml:space="preserve">2 </w:t>
      </w:r>
      <w:r>
        <w:rPr>
          <w:rFonts w:hint="eastAsia" w:ascii="宋体" w:hAnsi="宋体" w:eastAsia="宋体" w:cs="宋体"/>
          <w:b/>
          <w:bCs/>
          <w:color w:val="000000"/>
          <w:kern w:val="0"/>
          <w:sz w:val="24"/>
          <w:szCs w:val="24"/>
          <w:lang w:val="en-US" w:eastAsia="zh-CN" w:bidi="ar"/>
        </w:rPr>
        <w:t xml:space="preserve">分，共 </w:t>
      </w:r>
      <w:r>
        <w:rPr>
          <w:rFonts w:hint="default" w:ascii="Calibri" w:hAnsi="Calibri" w:eastAsia="宋体" w:cs="Calibri"/>
          <w:b/>
          <w:bCs/>
          <w:color w:val="000000"/>
          <w:kern w:val="0"/>
          <w:sz w:val="24"/>
          <w:szCs w:val="24"/>
          <w:lang w:val="en-US" w:eastAsia="zh-CN" w:bidi="ar"/>
        </w:rPr>
        <w:t xml:space="preserve">58 </w:t>
      </w:r>
      <w:r>
        <w:rPr>
          <w:rFonts w:hint="eastAsia" w:ascii="宋体" w:hAnsi="宋体" w:eastAsia="宋体" w:cs="宋体"/>
          <w:b/>
          <w:bCs/>
          <w:color w:val="000000"/>
          <w:kern w:val="0"/>
          <w:sz w:val="24"/>
          <w:szCs w:val="24"/>
          <w:lang w:val="en-US" w:eastAsia="zh-CN" w:bidi="ar"/>
        </w:rPr>
        <w:t xml:space="preserve">分） </w:t>
      </w:r>
    </w:p>
    <w:p w14:paraId="7D598D9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1.科学活动中，潘老师鼓励全体幼儿积极参与。潘老师微笑着对不爱发言的 </w:t>
      </w:r>
    </w:p>
    <w:p w14:paraId="1B81167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姗姗说：“你的发言和别人不一样，只是声音小了一些，如果以后能主动举手， </w:t>
      </w:r>
    </w:p>
    <w:p w14:paraId="465A602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声音再大一点就更好了！”从儿童观角度，下列潘老师做法评价正确的是（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2C48A8F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A.做到了面向全体幼儿 </w:t>
      </w:r>
    </w:p>
    <w:p w14:paraId="16FD6B3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B.关注了幼儿的独特性 </w:t>
      </w:r>
    </w:p>
    <w:p w14:paraId="5CAAD9C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C.促进了幼儿全面发展 </w:t>
      </w:r>
    </w:p>
    <w:p w14:paraId="32C75F2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D.发挥了幼儿的创造性 </w:t>
      </w:r>
    </w:p>
    <w:p w14:paraId="4998A0DC">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B</w:t>
      </w:r>
    </w:p>
    <w:p w14:paraId="0694595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儿童观。潘老师注意到姗姗不爱发言的特点，用鼓励的方式肯定她的独特性，同时提出改进建议。这体现了潘老师关注幼儿的个体差异和独特性，而不是简单地要求所有幼儿都一样。面向全体幼儿、促进全面发展、发挥创造性在材料中体现不明显。</w:t>
      </w:r>
    </w:p>
    <w:p w14:paraId="469A776A">
      <w:pPr>
        <w:keepNext w:val="0"/>
        <w:keepLines w:val="0"/>
        <w:widowControl/>
        <w:suppressLineNumbers w:val="0"/>
        <w:jc w:val="left"/>
        <w:rPr>
          <w:rFonts w:hint="default" w:ascii="宋体" w:hAnsi="宋体" w:eastAsia="宋体" w:cs="宋体"/>
          <w:color w:val="000000"/>
          <w:kern w:val="0"/>
          <w:sz w:val="24"/>
          <w:szCs w:val="24"/>
          <w:lang w:val="en-US" w:eastAsia="zh-CN" w:bidi="ar"/>
        </w:rPr>
      </w:pPr>
    </w:p>
    <w:p w14:paraId="17AF4B7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2.董老师组织幼儿在沙地开展“搭建城堡”活动。下列行为体现董老师支持 </w:t>
      </w:r>
    </w:p>
    <w:p w14:paraId="79EA0A8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者角色的是( ）。 </w:t>
      </w:r>
    </w:p>
    <w:p w14:paraId="4C7C452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A.搭一个城堡给幼儿参考 </w:t>
      </w:r>
    </w:p>
    <w:p w14:paraId="1601261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B.组织幼儿讨论搭城堡步骤 </w:t>
      </w:r>
    </w:p>
    <w:p w14:paraId="6552D89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C.教幼儿使用铲子工具 </w:t>
      </w:r>
    </w:p>
    <w:p w14:paraId="41226ACD">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D.幼儿遇到困难给予鼓励 </w:t>
      </w:r>
    </w:p>
    <w:p w14:paraId="2665C2F5">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D</w:t>
      </w:r>
    </w:p>
    <w:p w14:paraId="505882D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教师的角色定位。支持者角色是指教师在幼儿活动中给予鼓励、肯定、情感支持，帮助幼儿克服困难，增强信心。幼儿遇到困难给予鼓励体现了支持者的角色。搭参考模型、组织讨论、教使用方法更多体现了引导者、传授者的角色。</w:t>
      </w:r>
    </w:p>
    <w:p w14:paraId="61C2E0AD">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40F5DA07">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563BF38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3.工作中，李老师主要关注自己对教育活动的控制，是否被幼儿喜欢，以及 </w:t>
      </w:r>
    </w:p>
    <w:p w14:paraId="4B6C449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他人对自己的评价。这表明，李老师所处的教师专业发展阶段是（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098533C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A.生存关注阶段 </w:t>
      </w:r>
    </w:p>
    <w:p w14:paraId="711C433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B.虚拟关注阶段 </w:t>
      </w:r>
    </w:p>
    <w:p w14:paraId="0C4AC43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C.任务关注阶段 </w:t>
      </w:r>
    </w:p>
    <w:p w14:paraId="172D185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D.自我更新关注阶段 </w:t>
      </w:r>
    </w:p>
    <w:p w14:paraId="5823544F">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A</w:t>
      </w:r>
    </w:p>
    <w:p w14:paraId="7F6B939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教师专业发展阶段理论。生存关注阶段是教师专业发展的初期阶段，教师主要关注自身的生存适应性，如课堂控制、是否被学生喜欢、他人对自己的评价等。材料中李老师关注的内容符合生存关注阶段的特点。虚拟关注阶段是职前阶段，任务关注阶段关注教学任务完成，自我更新关注阶段关注学生发展。</w:t>
      </w:r>
    </w:p>
    <w:p w14:paraId="66A6F1B8">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0191144C">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104D22B">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76D7FCB5">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2522FB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4.幼儿园应做好生活照料，积极促进幼儿的身体健康。关于幼儿如厕，教师 </w:t>
      </w:r>
    </w:p>
    <w:p w14:paraId="35EB58E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的下列做法正确的是（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F9DC3A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A.组织幼儿集体如厕 </w:t>
      </w:r>
    </w:p>
    <w:p w14:paraId="6E41805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B.让幼儿在规定时间自主如厕 </w:t>
      </w:r>
    </w:p>
    <w:p w14:paraId="3F63184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C.允许幼儿根据需要自主如厕 </w:t>
      </w:r>
    </w:p>
    <w:p w14:paraId="7C265C6A">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D.要求幼儿活动结束后才能如厕 </w:t>
      </w:r>
    </w:p>
    <w:p w14:paraId="1A0B6782">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C</w:t>
      </w:r>
    </w:p>
    <w:p w14:paraId="3E5F3E5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幼儿园生活管理。根据幼儿园教育原则，应尊重幼儿的生理需求，允许幼儿根据需要自主如厕，而不是统一规定时间或强制集体如厕。组织集体如厕、规定时间如厕、要求活动结束后如厕都不利于幼儿的身心健康。</w:t>
      </w:r>
    </w:p>
    <w:p w14:paraId="3B9C28F6">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09555EFA">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0C8A54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5.依据《中华人民共和国教育法》，国家开展教育对外交流合作。教育对外 </w:t>
      </w:r>
    </w:p>
    <w:p w14:paraId="37CF9C3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交流合作应当坚持的原则是（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B05E9D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A.独立自主 平等互利 相互尊重 </w:t>
      </w:r>
    </w:p>
    <w:p w14:paraId="7ECE7E0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B.平等互利 和平共处 互不干涉 </w:t>
      </w:r>
    </w:p>
    <w:p w14:paraId="61A2DFA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C.相互尊重 和平共处 合作共赢 </w:t>
      </w:r>
    </w:p>
    <w:p w14:paraId="26D26B89">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D.独立自主 互联互通 共享开放 </w:t>
      </w:r>
    </w:p>
    <w:p w14:paraId="33E6E1FF">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A</w:t>
      </w:r>
    </w:p>
    <w:p w14:paraId="23213AE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【答案解析】：本题考查《中华人民共和国教育法》。根据《教育法》第六十七条规定，国家鼓励开展教育对外交流合作，教育对外交流合作应当坚持独立自主、平等互利、相互尊重的原则。</w:t>
      </w:r>
    </w:p>
    <w:p w14:paraId="59113414">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200E9920">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9AB3CA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6.教师王某因班上幼儿出勤率未达标被所在幼儿园给予警告处分，依据《中 </w:t>
      </w:r>
    </w:p>
    <w:p w14:paraId="4BEB730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华人民共和国教师法》。王某可以寻求的法律救济途径是（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5E72755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A.提出申诉 </w:t>
      </w:r>
    </w:p>
    <w:p w14:paraId="079EFF4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B.提出诉讼 </w:t>
      </w:r>
    </w:p>
    <w:p w14:paraId="7EB2B02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C.申请复议 </w:t>
      </w:r>
    </w:p>
    <w:p w14:paraId="567D3FDA">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D.申请仲裁 </w:t>
      </w:r>
    </w:p>
    <w:p w14:paraId="2FBA6869">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A</w:t>
      </w:r>
    </w:p>
    <w:p w14:paraId="2C6D538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中华人民共和国教师法》。根据《教师法》第三十九条规定，教师对学校或者其他教育机构侵犯其合法权益的，或者对学校或者其他教育机构作出的处理不服的，可以向教育行政部门提出申诉。王某对幼儿园的警告处分不服，可以依法提出申诉。</w:t>
      </w:r>
    </w:p>
    <w:p w14:paraId="3BEA79DE">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3DAC714F">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318AFEA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7.为全面落实义务教育学校聘用合同管理，某县教育行政部门要求所属学校 </w:t>
      </w:r>
    </w:p>
    <w:p w14:paraId="22CAB14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依法依规聘用人员签订聘用合同，负责教师的使用和日常管理，依据《中华人民共和国教师法》，教师聘任遵循的原则是（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2501861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A.效率优先原则 </w:t>
      </w:r>
    </w:p>
    <w:p w14:paraId="212AC51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B.权力制约原则 </w:t>
      </w:r>
    </w:p>
    <w:p w14:paraId="0DE7805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C.公共利益优先原则 </w:t>
      </w:r>
    </w:p>
    <w:p w14:paraId="06D324BC">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D.双方地位平等原则 </w:t>
      </w:r>
    </w:p>
    <w:p w14:paraId="61A9656B">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D</w:t>
      </w:r>
    </w:p>
    <w:p w14:paraId="48106CDD">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解析】：本题考查《中华人民共和国教师法》。根据《教师法》第十七条规定，学校和其他教育机构应当逐步实行教师聘任制。教师的聘任应当遵循双方地位平等的原则，由学校和教师签订聘任合同，明确规定双方的权利、义务和责任。</w:t>
      </w:r>
    </w:p>
    <w:p w14:paraId="4EDBEA8E">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333CE45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8.依据《中华人民共和国义务教育法》下列说法哪项是正确的( ）。 </w:t>
      </w:r>
    </w:p>
    <w:p w14:paraId="66A9FAF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①各级人民政府对家庭经济困难的适龄儿童，少年，应当免费提供教科书， </w:t>
      </w:r>
    </w:p>
    <w:p w14:paraId="4D017B3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并补助寄宿生生活费。 </w:t>
      </w:r>
    </w:p>
    <w:p w14:paraId="2AFB8F7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②特殊教育学校（班）学生人均公用经费标准应当不低于普通学校学生人均 </w:t>
      </w:r>
    </w:p>
    <w:p w14:paraId="35A9690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公用经费标准 </w:t>
      </w:r>
    </w:p>
    <w:p w14:paraId="4DD2B1A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③地方各级人民政府财政预算将义务教育经费单列 </w:t>
      </w:r>
    </w:p>
    <w:p w14:paraId="2ECD5F5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④调整，制订学生人均公用经费标准，应当满足教育教育基本需求 </w:t>
      </w:r>
    </w:p>
    <w:p w14:paraId="097E831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A.①②③ </w:t>
      </w:r>
    </w:p>
    <w:p w14:paraId="58F5C43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B.①③④ </w:t>
      </w:r>
    </w:p>
    <w:p w14:paraId="345125D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C.②③④ </w:t>
      </w:r>
    </w:p>
    <w:p w14:paraId="166143A0">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D.①②④ </w:t>
      </w:r>
    </w:p>
    <w:p w14:paraId="2A15C113">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B</w:t>
      </w:r>
    </w:p>
    <w:p w14:paraId="2C9C4978">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解析】：本题考查《中华人民共和国义务教育法》。根据《义务教育法》规定：①各级人民政府对家庭经济困难的适龄儿童、少年，应当免费提供教科书，并补助寄宿生生活费，正确。③地方各级人民政府财政预算将义务教育经费单列，正确。④调整、制订学生人均公用经费标准，应当满足教育教学基本需求，正确。 ②特殊教育学校学生人均公用经费标准应当不低于普通学校学生人均公用经费标准的五倍，而不是“不低于”，因此②错误。正确答案为①③④。</w:t>
      </w:r>
    </w:p>
    <w:p w14:paraId="3D276D9D">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9B79A6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9.某游戏公司面向未成年人推出了一款益智类网络游戏。根据《中华人民共 </w:t>
      </w:r>
    </w:p>
    <w:p w14:paraId="7015F62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和国义务教育法》，该游戏不得在以下哪个时间段内向学生提供服务( ）。 </w:t>
      </w:r>
    </w:p>
    <w:p w14:paraId="6791021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A.每日二十时到次日七时 </w:t>
      </w:r>
    </w:p>
    <w:p w14:paraId="2B348D7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B.每日二十时到次日八时 </w:t>
      </w:r>
    </w:p>
    <w:p w14:paraId="78BC351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C.每日二十二时到次日八时 </w:t>
      </w:r>
    </w:p>
    <w:p w14:paraId="6D5D1FE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D.每日二十三时到次日九十 </w:t>
      </w:r>
    </w:p>
    <w:p w14:paraId="5034FB02">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C</w:t>
      </w:r>
    </w:p>
    <w:p w14:paraId="41594C3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中华人民共和国未成年人保护法》。根据《未成年人保护法》第七十五条规定，网络游戏服务提供者不得在每日二十二时至次日八时向未成年人提供网络游戏服务。因此正确答案为每日二十二时到次日八时。</w:t>
      </w:r>
    </w:p>
    <w:p w14:paraId="23844465">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43C9645F">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7A4DC97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10.吴老师正在带领幼儿游戏。小满趁老师不注意将小红推倒，并导致小红 </w:t>
      </w:r>
    </w:p>
    <w:p w14:paraId="400604E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手臂骨折。针对小红所受到的损害，谁应该承担赔偿责任（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4F01E53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A.吴老师 </w:t>
      </w:r>
    </w:p>
    <w:p w14:paraId="08DDEEC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B.小满的监护人 </w:t>
      </w:r>
    </w:p>
    <w:p w14:paraId="4283029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C.吴老师和幼儿园 </w:t>
      </w:r>
    </w:p>
    <w:p w14:paraId="42D2F750">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D.幼儿园和小满的监护人 </w:t>
      </w:r>
    </w:p>
    <w:p w14:paraId="56238C5B">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D</w:t>
      </w:r>
    </w:p>
    <w:p w14:paraId="771B454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侵权责任。根据《中华人民共和国民法典》第一千一百九十九条规定，无民事行为能力人在幼儿园受到人身损害的，幼儿园应当承担侵权责任，但能够证明尽到教育、管理职责的，不承担侵权责任。同时，小满作为无民事行为能力人，其造成的损害应由监护人承担赔偿责任。因此，幼儿园和小满的监护人应根据各自过错程度承担相应责任。</w:t>
      </w:r>
    </w:p>
    <w:p w14:paraId="64917881">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051277EF">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527FE5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11.在巡视幼儿的过程当中，张老师发现小松有发烧的症状，便喂了小松一 </w:t>
      </w:r>
    </w:p>
    <w:p w14:paraId="0704439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颗退烧药。依据《幼儿园工作规程》，以下对张老师行为评价正确的是（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36A2B9E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A.合法，关心爱护幼儿是老师的应尽义务 </w:t>
      </w:r>
    </w:p>
    <w:p w14:paraId="54BFD04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B.合法，张老师可依法对幼儿进行健康检查， </w:t>
      </w:r>
    </w:p>
    <w:p w14:paraId="424293B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C.不合法，张老师未取得监护人的同意， </w:t>
      </w:r>
    </w:p>
    <w:p w14:paraId="71501731">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D.不合法，张老师不具备执业医师资格 </w:t>
      </w:r>
    </w:p>
    <w:p w14:paraId="76738119">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C</w:t>
      </w:r>
    </w:p>
    <w:p w14:paraId="424E888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幼儿园工作规程》。根据《幼儿园工作规程》第二十条规定，幼儿园应当建立卫生保健制度，发现幼儿有疾病时，应当及时通知家长，由家长带幼儿就医。教师不具备执业医师资格，未经监护人同意不得擅自给幼儿用药。因此张老师的行为不合法，未取得监护人同意。</w:t>
      </w:r>
    </w:p>
    <w:p w14:paraId="17EB90BA">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74D51DBF">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5A0CAEB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12.联合国《儿童权利公约》规定，儿童享有受教育的权利，为在机会均等 </w:t>
      </w:r>
    </w:p>
    <w:p w14:paraId="1977111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的基础上实现该项权利。以下属于缔约国应尽义务的是（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5BED9BE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 实现全面免费的九年义务教育 </w:t>
      </w:r>
    </w:p>
    <w:p w14:paraId="70766D6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 为家庭和父母提供指导和教育 </w:t>
      </w:r>
    </w:p>
    <w:p w14:paraId="5BE530F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 鼓励多种形式的中学教育 </w:t>
      </w:r>
    </w:p>
    <w:p w14:paraId="74342114">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 使所有儿童均能接受高等教育 </w:t>
      </w:r>
    </w:p>
    <w:p w14:paraId="6480C623">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C</w:t>
      </w:r>
    </w:p>
    <w:p w14:paraId="28C8CF3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儿童权利公约》。根据《儿童权利公约》第二十八条规定，缔约国应实现全面的免费义务初等教育；鼓励发展不同形式的中学教育，包括普通和职业教育，使所有儿童均能接受中学教育；采取一切适当措施，确保对不负责任支付学费者实行助学金；使所有儿童均能得到教育和职业方面的资料和指导。因此，鼓励多种形式的中学教育是缔约国的义务。全面免费的九年义务教育、使所有儿童均能接受高等教育不符合公约原文。</w:t>
      </w:r>
    </w:p>
    <w:p w14:paraId="2E7E743D">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5C3C84E2">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A8A666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13.王老师因为近期男朋友同其提出分手，心情非常不好，经常训斥幼儿。 </w:t>
      </w:r>
    </w:p>
    <w:p w14:paraId="25BD490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园长了解到该情况后，对王老师的错误行为进行了严肃批评，并提出了改进要求。 </w:t>
      </w:r>
    </w:p>
    <w:p w14:paraId="7E9AEAF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对此，园长的行为反映了（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6436E15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A.维护教师合法权益</w:t>
      </w:r>
    </w:p>
    <w:p w14:paraId="63B1383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B.引导教师自律自强 </w:t>
      </w:r>
    </w:p>
    <w:p w14:paraId="0162FD3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C.注重教师团结协作 </w:t>
      </w:r>
    </w:p>
    <w:p w14:paraId="519A6B87">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D.提高老师学科素养和学科能力 </w:t>
      </w:r>
    </w:p>
    <w:p w14:paraId="38AD8BB2">
      <w:pPr>
        <w:keepNext w:val="0"/>
        <w:keepLines w:val="0"/>
        <w:widowControl/>
        <w:suppressLineNumbers w:val="0"/>
        <w:ind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w:t>
      </w:r>
      <w:r>
        <w:rPr>
          <w:rFonts w:ascii="Calibri" w:hAnsi="Calibri" w:eastAsia="宋体" w:cs="Calibri"/>
          <w:color w:val="000000"/>
          <w:kern w:val="0"/>
          <w:sz w:val="24"/>
          <w:szCs w:val="24"/>
          <w:lang w:val="en-US" w:eastAsia="zh-CN" w:bidi="ar"/>
        </w:rPr>
        <w:t>B</w:t>
      </w:r>
    </w:p>
    <w:p w14:paraId="42B967CE">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解析】：本题考查教师职业道德规范。园长发现王老师因个人情绪问题训斥幼儿后，对其错误行为进行严肃批评并提出改进要求，这体现了园长引导教师自律自强，要求教师控制情绪、规范行为，以专业态度对待工作。维护教师合法权益、注重团结协作、提高学科素养在材料中未体现。</w:t>
      </w:r>
    </w:p>
    <w:p w14:paraId="6EA8A76F">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512708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14.中一班开展护蛋行动，使幼儿在呵护生命成长的过程当中感受责任感。 </w:t>
      </w:r>
    </w:p>
    <w:p w14:paraId="1383B02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孩子们各出奇招，小心翼翼的保护着蛋宝宝。可是第一天安安小朋友就把蛋弄破 </w:t>
      </w:r>
    </w:p>
    <w:p w14:paraId="390527E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了，但她并不气馁。第二天重新带了一个蛋加入护蛋行动。贝贝看到了非常不服 </w:t>
      </w:r>
    </w:p>
    <w:p w14:paraId="4ECD8E0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气，“他凭什么能够再带一个”对此，张老师恰当的回应是（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E9C0FC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A.你不用和她比，你也可以再带一个 </w:t>
      </w:r>
    </w:p>
    <w:p w14:paraId="24C3D8D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 安安比较粗心，你可以帮助她吗？ </w:t>
      </w:r>
    </w:p>
    <w:p w14:paraId="1C63578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 她会再弄破的，不能让她结束的时候没有蛋宝宝呀 </w:t>
      </w:r>
    </w:p>
    <w:p w14:paraId="4F299B50">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D.蛋宝宝容易破，可以再给她一次机会吗 </w:t>
      </w:r>
    </w:p>
    <w:p w14:paraId="01DDEF7C">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【答案】：D</w:t>
      </w:r>
    </w:p>
    <w:p w14:paraId="61100E6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教师的沟通艺术。面对贝贝对安安再次参与护蛋行动的不满，张老师恰当的回应应该是用商量的语气，引导幼儿理解和包容。“蛋宝宝容易破，可以再给她一次机会吗”既承认了安安的失误，又引导贝贝学会包容和同理心，符合幼儿的认知水平。其他选项要么简单比较，要么否定安安，不利于幼儿的成长。</w:t>
      </w:r>
    </w:p>
    <w:p w14:paraId="636AE84B">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491D5EBC">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D15304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15.张老师…利用课余时间学习…保教知识，……取得了中职职称，下列选 </w:t>
      </w:r>
    </w:p>
    <w:p w14:paraId="376A9CC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项哪项与张老师的职业道德相关（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635EA3C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A.大道之行也，天下为公 </w:t>
      </w:r>
    </w:p>
    <w:p w14:paraId="6812BEA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B.博观而约取，厚积而薄发 </w:t>
      </w:r>
    </w:p>
    <w:p w14:paraId="0AA2F73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C.视徒如己，反己以教 </w:t>
      </w:r>
    </w:p>
    <w:p w14:paraId="4D55F6FE">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D.学而不思则罔，思而不学则殆 </w:t>
      </w:r>
    </w:p>
    <w:p w14:paraId="103DBF4E">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【答案】：B</w:t>
      </w:r>
    </w:p>
    <w:p w14:paraId="65A9012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答案解析】：本题考查教师职业道德。“博观而约取，厚积而薄发”出自苏轼，意为广泛阅读、简约吸取，深厚积累、慢慢释放。这与张老师利用课余时间学习保教知识、不断积累、取得职称的职业道德精神相符。“大道之行也，天下为公” </w:t>
      </w:r>
    </w:p>
    <w:p w14:paraId="362F2CC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讲的是社会理想；“视徒如己，反己以教”讲的是师生关系；“学而不思则罔，思而不学则殆”讲的是学习与思考的关系。</w:t>
      </w:r>
    </w:p>
    <w:p w14:paraId="6BE92F3F">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1EA2E2C7">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517A805E">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0A2B1D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16.金老师发起混龄游戏活动………教师职业幸福的特点是（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6E2EDBE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①精神性②关系性③给予性④被给予性 </w:t>
      </w:r>
    </w:p>
    <w:p w14:paraId="004238C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A①②③④ </w:t>
      </w:r>
    </w:p>
    <w:p w14:paraId="1F3CA73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B①②④ </w:t>
      </w:r>
    </w:p>
    <w:p w14:paraId="6CE18C4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C②③④ </w:t>
      </w:r>
    </w:p>
    <w:p w14:paraId="06EFFB57">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D①②③ </w:t>
      </w:r>
    </w:p>
    <w:p w14:paraId="1899BAF7">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【答案】：A</w:t>
      </w:r>
    </w:p>
    <w:p w14:paraId="18225EF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教师职业幸福的特点。教师职业幸福具有精神性（追求精神满足）、关系性（在与学生的互动中获得幸福）、给予性（在付出中获得幸福）、被给予性（得到学生的认可和尊重）。因此①②③④全部正确。</w:t>
      </w:r>
    </w:p>
    <w:p w14:paraId="6C6681FB">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74315759">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EA36B4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17.传统玩具是民间长期流传、取材简易、具有民俗文化与教育意义的娱乐 </w:t>
      </w:r>
    </w:p>
    <w:p w14:paraId="6576157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器具，体现劳动人民的智慧与生活情趣。下列选项中通过加热空气形成对流来驱 </w:t>
      </w:r>
    </w:p>
    <w:p w14:paraId="7C1CF56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动的是（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7111CA9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A.竹蜻蜓 </w:t>
      </w:r>
    </w:p>
    <w:p w14:paraId="44647A8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B.走马灯 </w:t>
      </w:r>
    </w:p>
    <w:p w14:paraId="42C8021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C.陶响球 </w:t>
      </w:r>
    </w:p>
    <w:p w14:paraId="6595A69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D.拨浪鼓 </w:t>
      </w:r>
    </w:p>
    <w:p w14:paraId="23ECCBF1">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【答案】：B</w:t>
      </w:r>
    </w:p>
    <w:p w14:paraId="6CCDCA7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传统文化知识。走马灯是利用加热空气形成对流，推动灯内叶轮旋转，带动人物图案转动的传统玩具，体现了热空气上升的原理。竹蜻蜓利用空气动力学原理，陶响球是摇动发声的陶器，拨浪鼓是靠摇动发声的鼓，都不涉及热空气对流。</w:t>
      </w:r>
    </w:p>
    <w:p w14:paraId="13D88D5F">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1A079237">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5DA99E7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18.复眼是由成千上万个被称为小眼的独立感光单元紧密排列而成，就像一 </w:t>
      </w:r>
    </w:p>
    <w:p w14:paraId="3313C6F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个无数个小镜子组成的球面。下列动物具有复眼的是（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7AA69CB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A.蛇 </w:t>
      </w:r>
    </w:p>
    <w:p w14:paraId="74778DD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B.鱼 </w:t>
      </w:r>
    </w:p>
    <w:p w14:paraId="08A56E4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C.蜻蜓 </w:t>
      </w:r>
    </w:p>
    <w:p w14:paraId="610AFD5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D.扇贝 </w:t>
      </w:r>
    </w:p>
    <w:p w14:paraId="6A1BE55D">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【答案】：C</w:t>
      </w:r>
    </w:p>
    <w:p w14:paraId="6E0024C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【答案解析】：本题考查生物学常识。复眼是节肢动物（如昆虫、甲壳类）的视觉器官，由许多小眼组成。蜻蜓属于昆虫，具有复眼。蛇和鱼是脊椎动物，不具有复眼；扇贝是软体动物，具有单眼而非复眼</w:t>
      </w:r>
    </w:p>
    <w:p w14:paraId="7E5F634E">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57E3C201">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56F59ED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19.世界文化遗产主要包括文物、建筑群和遗址，能为一种已消逝的文明或 </w:t>
      </w:r>
    </w:p>
    <w:p w14:paraId="396B5DE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传统提供独特的见证，下列世界文化遗产中现位于柬埔寨的（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7475B2C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A.百济遗址区 </w:t>
      </w:r>
    </w:p>
    <w:p w14:paraId="39FDD1A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B.吴哥遗迹群 </w:t>
      </w:r>
    </w:p>
    <w:p w14:paraId="47123E5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C.高句丽古墓群 </w:t>
      </w:r>
    </w:p>
    <w:p w14:paraId="6D10A30C">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D.维甘历史古城 </w:t>
      </w:r>
    </w:p>
    <w:p w14:paraId="6F3FCCE0">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【答案】：B</w:t>
      </w:r>
    </w:p>
    <w:p w14:paraId="1EC76AB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【答案解析】：本题考查世界文化遗产。吴哥遗迹群位于柬埔寨，是吴哥王朝时期的都城遗址，世界文化遗产。百济遗址区位于韩国，高句丽古墓群位于中国和朝鲜，维甘历史古城位于菲律宾。</w:t>
      </w:r>
    </w:p>
    <w:p w14:paraId="3A91DD47">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728281D0">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6649AE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20.“平津危急！华北危急！中华民族危急！只有全民族实行抗战，才是我 </w:t>
      </w:r>
    </w:p>
    <w:p w14:paraId="79101FB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们的出路”这是中共中央向全国发出的通电。与之对应的历史事件是（ </w:t>
      </w:r>
      <w:r>
        <w:rPr>
          <w:rFonts w:hint="eastAsia" w:eastAsia="宋体"/>
          <w:lang w:eastAsia="zh-CN"/>
        </w:rPr>
        <w:t>）</w:t>
      </w:r>
      <w:r>
        <w:rPr>
          <w:rFonts w:hint="eastAsia" w:ascii="宋体" w:hAnsi="宋体" w:eastAsia="宋体" w:cs="宋体"/>
          <w:color w:val="000000"/>
          <w:kern w:val="0"/>
          <w:sz w:val="24"/>
          <w:szCs w:val="24"/>
          <w:lang w:val="en-US" w:eastAsia="zh-CN" w:bidi="ar"/>
        </w:rPr>
        <w:t>。</w:t>
      </w:r>
    </w:p>
    <w:p w14:paraId="69AAFA1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A.九一八事变 </w:t>
      </w:r>
    </w:p>
    <w:p w14:paraId="6489F52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B.一二八事变 </w:t>
      </w:r>
    </w:p>
    <w:p w14:paraId="34077F4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C.七七事变 </w:t>
      </w:r>
    </w:p>
    <w:p w14:paraId="01530CE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D.八一三事变 </w:t>
      </w:r>
    </w:p>
    <w:p w14:paraId="7ECFAD42">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【答案】：C</w:t>
      </w:r>
    </w:p>
    <w:p w14:paraId="5768F33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【答案解析】：本题考查中国近现代史。七七事变（卢沟桥事变）发生于 </w:t>
      </w:r>
      <w:r>
        <w:rPr>
          <w:rFonts w:ascii="Calibri" w:hAnsi="Calibri" w:eastAsia="宋体" w:cs="Calibri"/>
          <w:color w:val="000000"/>
          <w:kern w:val="0"/>
          <w:sz w:val="24"/>
          <w:szCs w:val="24"/>
          <w:lang w:val="en-US" w:eastAsia="zh-CN" w:bidi="ar"/>
        </w:rPr>
        <w:t>1937</w:t>
      </w:r>
      <w:r>
        <w:rPr>
          <w:rFonts w:hint="eastAsia" w:ascii="宋体" w:hAnsi="宋体" w:eastAsia="宋体" w:cs="宋体"/>
          <w:color w:val="000000"/>
          <w:kern w:val="0"/>
          <w:sz w:val="24"/>
          <w:szCs w:val="24"/>
          <w:lang w:val="en-US" w:eastAsia="zh-CN" w:bidi="ar"/>
        </w:rPr>
        <w:t>年</w:t>
      </w:r>
      <w:r>
        <w:rPr>
          <w:rFonts w:hint="default" w:ascii="Calibri" w:hAnsi="Calibri" w:eastAsia="宋体" w:cs="Calibri"/>
          <w:color w:val="000000"/>
          <w:kern w:val="0"/>
          <w:sz w:val="24"/>
          <w:szCs w:val="24"/>
          <w:lang w:val="en-US" w:eastAsia="zh-CN" w:bidi="ar"/>
        </w:rPr>
        <w:t>7</w:t>
      </w:r>
      <w:r>
        <w:rPr>
          <w:rFonts w:hint="eastAsia" w:ascii="宋体" w:hAnsi="宋体" w:eastAsia="宋体" w:cs="宋体"/>
          <w:color w:val="000000"/>
          <w:kern w:val="0"/>
          <w:sz w:val="24"/>
          <w:szCs w:val="24"/>
          <w:lang w:val="en-US" w:eastAsia="zh-CN" w:bidi="ar"/>
        </w:rPr>
        <w:t>月</w:t>
      </w:r>
      <w:r>
        <w:rPr>
          <w:rFonts w:hint="default" w:ascii="Calibri" w:hAnsi="Calibri" w:eastAsia="宋体" w:cs="Calibri"/>
          <w:color w:val="000000"/>
          <w:kern w:val="0"/>
          <w:sz w:val="24"/>
          <w:szCs w:val="24"/>
          <w:lang w:val="en-US" w:eastAsia="zh-CN" w:bidi="ar"/>
        </w:rPr>
        <w:t>7</w:t>
      </w:r>
      <w:r>
        <w:rPr>
          <w:rFonts w:hint="eastAsia" w:ascii="宋体" w:hAnsi="宋体" w:eastAsia="宋体" w:cs="宋体"/>
          <w:color w:val="000000"/>
          <w:kern w:val="0"/>
          <w:sz w:val="24"/>
          <w:szCs w:val="24"/>
          <w:lang w:val="en-US" w:eastAsia="zh-CN" w:bidi="ar"/>
        </w:rPr>
        <w:t>日，标志着日本全面侵华战争的开始。事变发生后，中共中央立即向全国通电，号召全民族抗战。材料中的通电内容正是七七事变后的历史文献。</w:t>
      </w:r>
    </w:p>
    <w:p w14:paraId="14D3AD9B">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6911596D">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65D1788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21.中国四大古典小说中有许多故事家喻户晓。下列故事中不是出自《三国 </w:t>
      </w:r>
    </w:p>
    <w:p w14:paraId="667E5C8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演义》的是（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54E17E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A.三打祝家庄 </w:t>
      </w:r>
    </w:p>
    <w:p w14:paraId="4DEE7C8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B.桃园结义 </w:t>
      </w:r>
    </w:p>
    <w:p w14:paraId="5A17C7C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C.三气周瑜 </w:t>
      </w:r>
    </w:p>
    <w:p w14:paraId="4FF9655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D.三顾茅庐 </w:t>
      </w:r>
    </w:p>
    <w:p w14:paraId="60C2F496">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【答案】：A</w:t>
      </w:r>
    </w:p>
    <w:p w14:paraId="40DEDEC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【答案解析】：本题考查中国古典文学。“三打祝家庄”是《水浒传》中的故事，讲述宋江率军三次攻打祝家庄。桃园结义、三气周瑜、三顾茅庐都是《三国演义》 </w:t>
      </w:r>
    </w:p>
    <w:p w14:paraId="6806D90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中的经典故事。</w:t>
      </w:r>
    </w:p>
    <w:p w14:paraId="7477CBCD">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257A4D72">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0D8821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22.中华人民共和国成立 70 周年之际，有 42 人被授予。国家勋章国家荣誉 </w:t>
      </w:r>
    </w:p>
    <w:p w14:paraId="11A009B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称号，其中被誉为精心育人的一代师表素质教育的坚守者的人民教育家是（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0488247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A.于漪 </w:t>
      </w:r>
    </w:p>
    <w:p w14:paraId="3C0BA00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B.王蒙 </w:t>
      </w:r>
    </w:p>
    <w:p w14:paraId="1A42596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C.张富清 </w:t>
      </w:r>
    </w:p>
    <w:p w14:paraId="4E6BCEF5">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D.黄旭华 </w:t>
      </w:r>
    </w:p>
    <w:p w14:paraId="69AB5278">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【答案】：A</w:t>
      </w:r>
    </w:p>
    <w:p w14:paraId="1A5F071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【答案解析】：本题考查共和国勋章获得者。于漪是著名语文教育家，长期从事基础教育工作，被誉为“精心育人的一代师表、素质教育的坚守者”，</w:t>
      </w:r>
      <w:r>
        <w:rPr>
          <w:rFonts w:ascii="Calibri" w:hAnsi="Calibri" w:eastAsia="宋体" w:cs="Calibri"/>
          <w:color w:val="000000"/>
          <w:kern w:val="0"/>
          <w:sz w:val="24"/>
          <w:szCs w:val="24"/>
          <w:lang w:val="en-US" w:eastAsia="zh-CN" w:bidi="ar"/>
        </w:rPr>
        <w:t xml:space="preserve">2019 </w:t>
      </w:r>
      <w:r>
        <w:rPr>
          <w:rFonts w:hint="eastAsia" w:ascii="宋体" w:hAnsi="宋体" w:eastAsia="宋体" w:cs="宋体"/>
          <w:color w:val="000000"/>
          <w:kern w:val="0"/>
          <w:sz w:val="24"/>
          <w:szCs w:val="24"/>
          <w:lang w:val="en-US" w:eastAsia="zh-CN" w:bidi="ar"/>
        </w:rPr>
        <w:t>年被授予“人民教育家”国家荣誉称号。王蒙是作家，张富清是战斗英雄，黄旭华是核潜艇专家。</w:t>
      </w:r>
    </w:p>
    <w:p w14:paraId="0A7BEA66">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55617ABC">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605E3B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23.昆虫是中国古代文学作家描写的对象之一，常见的文学意象用来表现。 </w:t>
      </w:r>
    </w:p>
    <w:p w14:paraId="440D055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朝生暮死，生命短暂的是（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4231948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A.螽斯 </w:t>
      </w:r>
    </w:p>
    <w:p w14:paraId="397F18B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B.蝴蝶 </w:t>
      </w:r>
    </w:p>
    <w:p w14:paraId="050C024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C.蜉蝣 </w:t>
      </w:r>
    </w:p>
    <w:p w14:paraId="0A928A30">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D.蟑螂 </w:t>
      </w:r>
    </w:p>
    <w:p w14:paraId="381465AC">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【答案】：C</w:t>
      </w:r>
    </w:p>
    <w:p w14:paraId="6CD6607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中国古代文学意象。蜉蝣是一种寿命极短的昆虫，成虫后仅存活数小时至数天，因此在古诗文中常被用来比喻生命短暂、朝生暮死。螽斯常用来象征多子多孙，蝴蝶常象征爱情或梦境，蟑螂在文学中较少作为意象出现。</w:t>
      </w:r>
    </w:p>
    <w:p w14:paraId="06819BA7">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63A46ABA">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19A732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24.紫禁城是中国明清两代的皇宫，也是世界上现存最大最完整的。木质结 </w:t>
      </w:r>
    </w:p>
    <w:p w14:paraId="28C2537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构的建筑群，其中规格最高面积最大的一座宫殿是（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04221F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A.乾坤宫 </w:t>
      </w:r>
    </w:p>
    <w:p w14:paraId="78AAE6E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 坤宁宫 </w:t>
      </w:r>
    </w:p>
    <w:p w14:paraId="3CEAE62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C.保和殿 </w:t>
      </w:r>
    </w:p>
    <w:p w14:paraId="56809148">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D.太和殿 </w:t>
      </w:r>
    </w:p>
    <w:p w14:paraId="07A2C453">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【答案】：D</w:t>
      </w:r>
    </w:p>
    <w:p w14:paraId="74A3D8A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中国古代建筑知识。紫禁城（故宫）中，太和殿是规格最高、面积最大的宫殿，俗称金銮殿，是皇帝举行重大典礼的场所。乾清宫、坤宁宫是皇帝的寝宫，保和殿是殿试场所，规格和面积都小于太和殿。</w:t>
      </w:r>
    </w:p>
    <w:p w14:paraId="37F114A1">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0835EAB7">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2856744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25.我们的祖国是花园，花园里的花朵真鲜艳……。这首旋律欢快的娃哈哈， </w:t>
      </w:r>
    </w:p>
    <w:p w14:paraId="45B0D2C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饱含对祖国的赞美之情，久创不衰成为一代代中国人的童年记忆。这首歌的曲调 </w:t>
      </w:r>
    </w:p>
    <w:p w14:paraId="22ABA99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采用的是。哪个民族的民歌（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3A2A24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 土家族民歌 </w:t>
      </w:r>
    </w:p>
    <w:p w14:paraId="4AACBDC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 蒙古族民歌 </w:t>
      </w:r>
    </w:p>
    <w:p w14:paraId="080EF11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 偶尔春族民歌 </w:t>
      </w:r>
    </w:p>
    <w:p w14:paraId="70859143">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 维吾尔族民歌 </w:t>
      </w:r>
    </w:p>
    <w:p w14:paraId="5B62AABE">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【答案】：D</w:t>
      </w:r>
    </w:p>
    <w:p w14:paraId="7E29977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中国民族音乐。《娃哈哈》是一首流传广泛的儿童歌曲，其曲调源自维吾尔族民歌，具有浓郁的新疆民族音乐特色，欢快活泼。土家族、蒙古族、朝鲜族都有各自独特的民歌风格，与《娃哈哈》的旋律特征不符。</w:t>
      </w:r>
    </w:p>
    <w:p w14:paraId="380C650F">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3B1B8F80">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71DB87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26.下列选项中，可在 word 编辑过程中。直观改变段落进量的工具是（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264AEFB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A.水平标尺 </w:t>
      </w:r>
    </w:p>
    <w:p w14:paraId="35F0DE6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B.全部重排 </w:t>
      </w:r>
    </w:p>
    <w:p w14:paraId="30342C1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C.边框 </w:t>
      </w:r>
    </w:p>
    <w:p w14:paraId="1F720DF7">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D.帮助菜单 </w:t>
      </w:r>
    </w:p>
    <w:p w14:paraId="48EBF34F">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【答案】：A</w:t>
      </w:r>
    </w:p>
    <w:p w14:paraId="39E598A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【答案解析】：本题考查 </w:t>
      </w:r>
      <w:r>
        <w:rPr>
          <w:rFonts w:ascii="Calibri" w:hAnsi="Calibri" w:eastAsia="宋体" w:cs="Calibri"/>
          <w:color w:val="000000"/>
          <w:kern w:val="0"/>
          <w:sz w:val="24"/>
          <w:szCs w:val="24"/>
          <w:lang w:val="en-US" w:eastAsia="zh-CN" w:bidi="ar"/>
        </w:rPr>
        <w:t xml:space="preserve">Word </w:t>
      </w:r>
      <w:r>
        <w:rPr>
          <w:rFonts w:hint="eastAsia" w:ascii="宋体" w:hAnsi="宋体" w:eastAsia="宋体" w:cs="宋体"/>
          <w:color w:val="000000"/>
          <w:kern w:val="0"/>
          <w:sz w:val="24"/>
          <w:szCs w:val="24"/>
          <w:lang w:val="en-US" w:eastAsia="zh-CN" w:bidi="ar"/>
        </w:rPr>
        <w:t xml:space="preserve">操作。在 </w:t>
      </w:r>
      <w:r>
        <w:rPr>
          <w:rFonts w:hint="default" w:ascii="Calibri" w:hAnsi="Calibri" w:eastAsia="宋体" w:cs="Calibri"/>
          <w:color w:val="000000"/>
          <w:kern w:val="0"/>
          <w:sz w:val="24"/>
          <w:szCs w:val="24"/>
          <w:lang w:val="en-US" w:eastAsia="zh-CN" w:bidi="ar"/>
        </w:rPr>
        <w:t xml:space="preserve">Word </w:t>
      </w:r>
      <w:r>
        <w:rPr>
          <w:rFonts w:hint="eastAsia" w:ascii="宋体" w:hAnsi="宋体" w:eastAsia="宋体" w:cs="宋体"/>
          <w:color w:val="000000"/>
          <w:kern w:val="0"/>
          <w:sz w:val="24"/>
          <w:szCs w:val="24"/>
          <w:lang w:val="en-US" w:eastAsia="zh-CN" w:bidi="ar"/>
        </w:rPr>
        <w:t>编辑过程中，水平标尺可以直观地调整段落的左缩进、右缩进、首行缩进、悬挂缩进等格式，是调整段落进量的直观工具。全部重排是窗口排列方式，边框和帮助菜单与段落进量无关。</w:t>
      </w:r>
    </w:p>
    <w:p w14:paraId="630631F0">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34EBE4E9">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7E4F61F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27.在 Excel 工作表中，已知 a1 列表格中的公式为 average 的 B1-F1,若将 </w:t>
      </w:r>
    </w:p>
    <w:p w14:paraId="4D1019E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工作表动作 b 列删除，则单元格当中的公式调整为（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24C0AB0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A.C1-Eb </w:t>
      </w:r>
    </w:p>
    <w:p w14:paraId="332445E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B.C1-Fb</w:t>
      </w:r>
    </w:p>
    <w:p w14:paraId="2449CBC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C.B1-Eb </w:t>
      </w:r>
    </w:p>
    <w:p w14:paraId="3ADDABB4">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D.B1-Fb </w:t>
      </w:r>
    </w:p>
    <w:p w14:paraId="7CA78C9B">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【答案】：B</w:t>
      </w:r>
    </w:p>
    <w:p w14:paraId="1BB1671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【答案解析】：本题考查 </w:t>
      </w:r>
      <w:r>
        <w:rPr>
          <w:rFonts w:ascii="Calibri" w:hAnsi="Calibri" w:eastAsia="宋体" w:cs="Calibri"/>
          <w:color w:val="000000"/>
          <w:kern w:val="0"/>
          <w:sz w:val="24"/>
          <w:szCs w:val="24"/>
          <w:lang w:val="en-US" w:eastAsia="zh-CN" w:bidi="ar"/>
        </w:rPr>
        <w:t xml:space="preserve">Excel </w:t>
      </w:r>
      <w:r>
        <w:rPr>
          <w:rFonts w:hint="eastAsia" w:ascii="宋体" w:hAnsi="宋体" w:eastAsia="宋体" w:cs="宋体"/>
          <w:color w:val="000000"/>
          <w:kern w:val="0"/>
          <w:sz w:val="24"/>
          <w:szCs w:val="24"/>
          <w:lang w:val="en-US" w:eastAsia="zh-CN" w:bidi="ar"/>
        </w:rPr>
        <w:t>操作。</w:t>
      </w:r>
      <w:r>
        <w:rPr>
          <w:rFonts w:hint="default" w:ascii="Calibri" w:hAnsi="Calibri" w:eastAsia="宋体" w:cs="Calibri"/>
          <w:color w:val="000000"/>
          <w:kern w:val="0"/>
          <w:sz w:val="24"/>
          <w:szCs w:val="24"/>
          <w:lang w:val="en-US" w:eastAsia="zh-CN" w:bidi="ar"/>
        </w:rPr>
        <w:t xml:space="preserve">A1 </w:t>
      </w:r>
      <w:r>
        <w:rPr>
          <w:rFonts w:hint="eastAsia" w:ascii="宋体" w:hAnsi="宋体" w:eastAsia="宋体" w:cs="宋体"/>
          <w:color w:val="000000"/>
          <w:kern w:val="0"/>
          <w:sz w:val="24"/>
          <w:szCs w:val="24"/>
          <w:lang w:val="en-US" w:eastAsia="zh-CN" w:bidi="ar"/>
        </w:rPr>
        <w:t xml:space="preserve">单元格中的公式为 </w:t>
      </w:r>
      <w:r>
        <w:rPr>
          <w:rFonts w:hint="default" w:ascii="Calibri" w:hAnsi="Calibri" w:eastAsia="宋体" w:cs="Calibri"/>
          <w:color w:val="000000"/>
          <w:kern w:val="0"/>
          <w:sz w:val="24"/>
          <w:szCs w:val="24"/>
          <w:lang w:val="en-US" w:eastAsia="zh-CN" w:bidi="ar"/>
        </w:rPr>
        <w:t>AVERAGE(B1:F1)</w:t>
      </w:r>
      <w:r>
        <w:rPr>
          <w:rFonts w:hint="eastAsia" w:ascii="宋体" w:hAnsi="宋体" w:eastAsia="宋体" w:cs="宋体"/>
          <w:color w:val="000000"/>
          <w:kern w:val="0"/>
          <w:sz w:val="24"/>
          <w:szCs w:val="24"/>
          <w:lang w:val="en-US" w:eastAsia="zh-CN" w:bidi="ar"/>
        </w:rPr>
        <w:t xml:space="preserve">，表示对 </w:t>
      </w:r>
      <w:r>
        <w:rPr>
          <w:rFonts w:hint="default" w:ascii="Calibri" w:hAnsi="Calibri" w:eastAsia="宋体" w:cs="Calibri"/>
          <w:color w:val="000000"/>
          <w:kern w:val="0"/>
          <w:sz w:val="24"/>
          <w:szCs w:val="24"/>
          <w:lang w:val="en-US" w:eastAsia="zh-CN" w:bidi="ar"/>
        </w:rPr>
        <w:t xml:space="preserve">B1 </w:t>
      </w:r>
      <w:r>
        <w:rPr>
          <w:rFonts w:hint="eastAsia" w:ascii="宋体" w:hAnsi="宋体" w:eastAsia="宋体" w:cs="宋体"/>
          <w:color w:val="000000"/>
          <w:kern w:val="0"/>
          <w:sz w:val="24"/>
          <w:szCs w:val="24"/>
          <w:lang w:val="en-US" w:eastAsia="zh-CN" w:bidi="ar"/>
        </w:rPr>
        <w:t xml:space="preserve">到 </w:t>
      </w:r>
      <w:r>
        <w:rPr>
          <w:rFonts w:hint="default" w:ascii="Calibri" w:hAnsi="Calibri" w:eastAsia="宋体" w:cs="Calibri"/>
          <w:color w:val="000000"/>
          <w:kern w:val="0"/>
          <w:sz w:val="24"/>
          <w:szCs w:val="24"/>
          <w:lang w:val="en-US" w:eastAsia="zh-CN" w:bidi="ar"/>
        </w:rPr>
        <w:t xml:space="preserve">F1 </w:t>
      </w:r>
      <w:r>
        <w:rPr>
          <w:rFonts w:hint="eastAsia" w:ascii="宋体" w:hAnsi="宋体" w:eastAsia="宋体" w:cs="宋体"/>
          <w:color w:val="000000"/>
          <w:kern w:val="0"/>
          <w:sz w:val="24"/>
          <w:szCs w:val="24"/>
          <w:lang w:val="en-US" w:eastAsia="zh-CN" w:bidi="ar"/>
        </w:rPr>
        <w:t xml:space="preserve">五个单元格求平均值。当删除 </w:t>
      </w:r>
      <w:r>
        <w:rPr>
          <w:rFonts w:hint="default" w:ascii="Calibri" w:hAnsi="Calibri" w:eastAsia="宋体" w:cs="Calibri"/>
          <w:color w:val="000000"/>
          <w:kern w:val="0"/>
          <w:sz w:val="24"/>
          <w:szCs w:val="24"/>
          <w:lang w:val="en-US" w:eastAsia="zh-CN" w:bidi="ar"/>
        </w:rPr>
        <w:t xml:space="preserve">B </w:t>
      </w:r>
      <w:r>
        <w:rPr>
          <w:rFonts w:hint="eastAsia" w:ascii="宋体" w:hAnsi="宋体" w:eastAsia="宋体" w:cs="宋体"/>
          <w:color w:val="000000"/>
          <w:kern w:val="0"/>
          <w:sz w:val="24"/>
          <w:szCs w:val="24"/>
          <w:lang w:val="en-US" w:eastAsia="zh-CN" w:bidi="ar"/>
        </w:rPr>
        <w:t xml:space="preserve">列后，原 </w:t>
      </w:r>
      <w:r>
        <w:rPr>
          <w:rFonts w:hint="default" w:ascii="Calibri" w:hAnsi="Calibri" w:eastAsia="宋体" w:cs="Calibri"/>
          <w:color w:val="000000"/>
          <w:kern w:val="0"/>
          <w:sz w:val="24"/>
          <w:szCs w:val="24"/>
          <w:lang w:val="en-US" w:eastAsia="zh-CN" w:bidi="ar"/>
        </w:rPr>
        <w:t xml:space="preserve">B </w:t>
      </w:r>
      <w:r>
        <w:rPr>
          <w:rFonts w:hint="eastAsia" w:ascii="宋体" w:hAnsi="宋体" w:eastAsia="宋体" w:cs="宋体"/>
          <w:color w:val="000000"/>
          <w:kern w:val="0"/>
          <w:sz w:val="24"/>
          <w:szCs w:val="24"/>
          <w:lang w:val="en-US" w:eastAsia="zh-CN" w:bidi="ar"/>
        </w:rPr>
        <w:t xml:space="preserve">列消失，原 </w:t>
      </w:r>
      <w:r>
        <w:rPr>
          <w:rFonts w:hint="default" w:ascii="Calibri" w:hAnsi="Calibri" w:eastAsia="宋体" w:cs="Calibri"/>
          <w:color w:val="000000"/>
          <w:kern w:val="0"/>
          <w:sz w:val="24"/>
          <w:szCs w:val="24"/>
          <w:lang w:val="en-US" w:eastAsia="zh-CN" w:bidi="ar"/>
        </w:rPr>
        <w:t xml:space="preserve">C </w:t>
      </w:r>
      <w:r>
        <w:rPr>
          <w:rFonts w:hint="eastAsia" w:ascii="宋体" w:hAnsi="宋体" w:eastAsia="宋体" w:cs="宋体"/>
          <w:color w:val="000000"/>
          <w:kern w:val="0"/>
          <w:sz w:val="24"/>
          <w:szCs w:val="24"/>
          <w:lang w:val="en-US" w:eastAsia="zh-CN" w:bidi="ar"/>
        </w:rPr>
        <w:t>列变为新的</w:t>
      </w:r>
      <w:r>
        <w:rPr>
          <w:rFonts w:hint="default" w:ascii="Calibri" w:hAnsi="Calibri" w:eastAsia="宋体" w:cs="Calibri"/>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列，原</w:t>
      </w:r>
      <w:r>
        <w:rPr>
          <w:rFonts w:hint="default" w:ascii="Calibri" w:hAnsi="Calibri" w:eastAsia="宋体" w:cs="Calibri"/>
          <w:color w:val="000000"/>
          <w:kern w:val="0"/>
          <w:sz w:val="24"/>
          <w:szCs w:val="24"/>
          <w:lang w:val="en-US" w:eastAsia="zh-CN" w:bidi="ar"/>
        </w:rPr>
        <w:t>D</w:t>
      </w:r>
      <w:r>
        <w:rPr>
          <w:rFonts w:hint="eastAsia" w:ascii="宋体" w:hAnsi="宋体" w:eastAsia="宋体" w:cs="宋体"/>
          <w:color w:val="000000"/>
          <w:kern w:val="0"/>
          <w:sz w:val="24"/>
          <w:szCs w:val="24"/>
          <w:lang w:val="en-US" w:eastAsia="zh-CN" w:bidi="ar"/>
        </w:rPr>
        <w:t>列变为</w:t>
      </w:r>
      <w:r>
        <w:rPr>
          <w:rFonts w:hint="default" w:ascii="Calibri" w:hAnsi="Calibri" w:eastAsia="宋体" w:cs="Calibri"/>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列，以此类推(火车去掉第二节车厢后，原车厢编号依次往前递进1)。删除一列后，公式会自动调整引用范围，原</w:t>
      </w:r>
      <w:r>
        <w:rPr>
          <w:rFonts w:hint="default" w:ascii="Calibri" w:hAnsi="Calibri" w:eastAsia="宋体" w:cs="Calibri"/>
          <w:color w:val="000000"/>
          <w:kern w:val="0"/>
          <w:sz w:val="24"/>
          <w:szCs w:val="24"/>
          <w:lang w:val="en-US" w:eastAsia="zh-CN" w:bidi="ar"/>
        </w:rPr>
        <w:t xml:space="preserve">B1 </w:t>
      </w:r>
      <w:r>
        <w:rPr>
          <w:rFonts w:hint="eastAsia" w:ascii="宋体" w:hAnsi="宋体" w:eastAsia="宋体" w:cs="宋体"/>
          <w:color w:val="000000"/>
          <w:kern w:val="0"/>
          <w:sz w:val="24"/>
          <w:szCs w:val="24"/>
          <w:lang w:val="en-US" w:eastAsia="zh-CN" w:bidi="ar"/>
        </w:rPr>
        <w:t xml:space="preserve">到 </w:t>
      </w:r>
      <w:r>
        <w:rPr>
          <w:rFonts w:hint="default" w:ascii="Calibri" w:hAnsi="Calibri" w:eastAsia="宋体" w:cs="Calibri"/>
          <w:color w:val="000000"/>
          <w:kern w:val="0"/>
          <w:sz w:val="24"/>
          <w:szCs w:val="24"/>
          <w:lang w:val="en-US" w:eastAsia="zh-CN" w:bidi="ar"/>
        </w:rPr>
        <w:t xml:space="preserve">F1 </w:t>
      </w:r>
      <w:r>
        <w:rPr>
          <w:rFonts w:hint="eastAsia" w:ascii="宋体" w:hAnsi="宋体" w:eastAsia="宋体" w:cs="宋体"/>
          <w:color w:val="000000"/>
          <w:kern w:val="0"/>
          <w:sz w:val="24"/>
          <w:szCs w:val="24"/>
          <w:lang w:val="en-US" w:eastAsia="zh-CN" w:bidi="ar"/>
        </w:rPr>
        <w:t xml:space="preserve">变为 </w:t>
      </w:r>
      <w:r>
        <w:rPr>
          <w:rFonts w:hint="default" w:ascii="Calibri" w:hAnsi="Calibri" w:eastAsia="宋体" w:cs="Calibri"/>
          <w:color w:val="000000"/>
          <w:kern w:val="0"/>
          <w:sz w:val="24"/>
          <w:szCs w:val="24"/>
          <w:lang w:val="en-US" w:eastAsia="zh-CN" w:bidi="ar"/>
        </w:rPr>
        <w:t xml:space="preserve">C1 </w:t>
      </w:r>
      <w:r>
        <w:rPr>
          <w:rFonts w:hint="eastAsia" w:ascii="宋体" w:hAnsi="宋体" w:eastAsia="宋体" w:cs="宋体"/>
          <w:color w:val="000000"/>
          <w:kern w:val="0"/>
          <w:sz w:val="24"/>
          <w:szCs w:val="24"/>
          <w:lang w:val="en-US" w:eastAsia="zh-CN" w:bidi="ar"/>
        </w:rPr>
        <w:t xml:space="preserve">到 </w:t>
      </w:r>
      <w:r>
        <w:rPr>
          <w:rFonts w:hint="default" w:ascii="Calibri" w:hAnsi="Calibri" w:eastAsia="宋体" w:cs="Calibri"/>
          <w:color w:val="000000"/>
          <w:kern w:val="0"/>
          <w:sz w:val="24"/>
          <w:szCs w:val="24"/>
          <w:lang w:val="en-US" w:eastAsia="zh-CN" w:bidi="ar"/>
        </w:rPr>
        <w:t>F1</w:t>
      </w:r>
      <w:r>
        <w:rPr>
          <w:rFonts w:hint="eastAsia" w:ascii="宋体" w:hAnsi="宋体" w:eastAsia="宋体" w:cs="宋体"/>
          <w:color w:val="000000"/>
          <w:kern w:val="0"/>
          <w:sz w:val="24"/>
          <w:szCs w:val="24"/>
          <w:lang w:val="en-US" w:eastAsia="zh-CN" w:bidi="ar"/>
        </w:rPr>
        <w:t xml:space="preserve">。因此调整后的公式为 </w:t>
      </w:r>
      <w:r>
        <w:rPr>
          <w:rFonts w:hint="default" w:ascii="Calibri" w:hAnsi="Calibri" w:eastAsia="宋体" w:cs="Calibri"/>
          <w:color w:val="000000"/>
          <w:kern w:val="0"/>
          <w:sz w:val="24"/>
          <w:szCs w:val="24"/>
          <w:lang w:val="en-US" w:eastAsia="zh-CN" w:bidi="ar"/>
        </w:rPr>
        <w:t>AVERAGE(C1:F1)</w:t>
      </w:r>
      <w:r>
        <w:rPr>
          <w:rFonts w:hint="eastAsia" w:ascii="宋体" w:hAnsi="宋体" w:eastAsia="宋体" w:cs="宋体"/>
          <w:color w:val="000000"/>
          <w:kern w:val="0"/>
          <w:sz w:val="24"/>
          <w:szCs w:val="24"/>
          <w:lang w:val="en-US" w:eastAsia="zh-CN" w:bidi="ar"/>
        </w:rPr>
        <w:t xml:space="preserve">，选项中对应 </w:t>
      </w:r>
      <w:r>
        <w:rPr>
          <w:rFonts w:hint="default" w:ascii="Calibri" w:hAnsi="Calibri" w:eastAsia="宋体" w:cs="Calibri"/>
          <w:color w:val="000000"/>
          <w:kern w:val="0"/>
          <w:sz w:val="24"/>
          <w:szCs w:val="24"/>
          <w:lang w:val="en-US" w:eastAsia="zh-CN" w:bidi="ar"/>
        </w:rPr>
        <w:t>C1-Fb</w:t>
      </w:r>
      <w:r>
        <w:rPr>
          <w:rFonts w:hint="eastAsia" w:ascii="宋体" w:hAnsi="宋体" w:eastAsia="宋体" w:cs="宋体"/>
          <w:color w:val="000000"/>
          <w:kern w:val="0"/>
          <w:sz w:val="24"/>
          <w:szCs w:val="24"/>
          <w:lang w:val="en-US" w:eastAsia="zh-CN" w:bidi="ar"/>
        </w:rPr>
        <w:t>。</w:t>
      </w:r>
    </w:p>
    <w:p w14:paraId="161FBDE0">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7B3D8FE3">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71D1E5C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28.下列选项当中与“沐浴液和洗浴用品”的逻辑关系不一致的是（ </w:t>
      </w:r>
      <w:r>
        <w:rPr>
          <w:rFonts w:hint="eastAsia" w:eastAsia="宋体"/>
          <w:lang w:eastAsia="zh-CN"/>
        </w:rPr>
        <w:t>）</w:t>
      </w:r>
      <w:r>
        <w:rPr>
          <w:rFonts w:hint="eastAsia" w:ascii="宋体" w:hAnsi="宋体" w:eastAsia="宋体" w:cs="宋体"/>
          <w:color w:val="000000"/>
          <w:kern w:val="0"/>
          <w:sz w:val="24"/>
          <w:szCs w:val="24"/>
          <w:lang w:val="en-US" w:eastAsia="zh-CN" w:bidi="ar"/>
        </w:rPr>
        <w:t xml:space="preserve"> </w:t>
      </w:r>
    </w:p>
    <w:p w14:paraId="13BAC50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A.电动车和交通工具 </w:t>
      </w:r>
    </w:p>
    <w:p w14:paraId="69E2F89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B.金枪鱼和海洋动物 </w:t>
      </w:r>
    </w:p>
    <w:p w14:paraId="28398BA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C.穿心莲-药用植物 </w:t>
      </w:r>
    </w:p>
    <w:p w14:paraId="6C098282">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D.曲棍球和高尔夫球 </w:t>
      </w:r>
    </w:p>
    <w:p w14:paraId="629D0027">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【答案】：A</w:t>
      </w:r>
    </w:p>
    <w:p w14:paraId="364701C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【答案解析】：本题考查概念间的关系。“沐浴液”与“洗浴用品”是种属关系，沐浴液是洗浴用品的一种。</w:t>
      </w:r>
      <w:r>
        <w:rPr>
          <w:rFonts w:ascii="Calibri" w:hAnsi="Calibri" w:eastAsia="宋体" w:cs="Calibri"/>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项“电动车”与“交通工具”也是种属关系，与题干逻辑关系一致，因此不符合题意。</w:t>
      </w:r>
      <w:r>
        <w:rPr>
          <w:rFonts w:hint="default" w:ascii="Calibri" w:hAnsi="Calibri" w:eastAsia="宋体" w:cs="Calibri"/>
          <w:color w:val="000000"/>
          <w:kern w:val="0"/>
          <w:sz w:val="24"/>
          <w:szCs w:val="24"/>
          <w:lang w:val="en-US" w:eastAsia="zh-CN" w:bidi="ar"/>
        </w:rPr>
        <w:t>B</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C</w:t>
      </w: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 xml:space="preserve">D </w:t>
      </w:r>
      <w:r>
        <w:rPr>
          <w:rFonts w:hint="eastAsia" w:ascii="宋体" w:hAnsi="宋体" w:eastAsia="宋体" w:cs="宋体"/>
          <w:color w:val="000000"/>
          <w:kern w:val="0"/>
          <w:sz w:val="24"/>
          <w:szCs w:val="24"/>
          <w:lang w:val="en-US" w:eastAsia="zh-CN" w:bidi="ar"/>
        </w:rPr>
        <w:t>项都是种属关系，与题干一致。题目问的是“逻辑关系不一致”，但所有选项都是种属关系，需要仔细辨析。实际上，沐浴液与洗浴用品是种属关系，</w:t>
      </w:r>
      <w:r>
        <w:rPr>
          <w:rFonts w:hint="default" w:ascii="Calibri" w:hAnsi="Calibri" w:eastAsia="宋体" w:cs="Calibri"/>
          <w:color w:val="000000"/>
          <w:kern w:val="0"/>
          <w:sz w:val="24"/>
          <w:szCs w:val="24"/>
          <w:lang w:val="en-US" w:eastAsia="zh-CN" w:bidi="ar"/>
        </w:rPr>
        <w:t xml:space="preserve">A </w:t>
      </w:r>
      <w:r>
        <w:rPr>
          <w:rFonts w:hint="eastAsia" w:ascii="宋体" w:hAnsi="宋体" w:eastAsia="宋体" w:cs="宋体"/>
          <w:color w:val="000000"/>
          <w:kern w:val="0"/>
          <w:sz w:val="24"/>
          <w:szCs w:val="24"/>
          <w:lang w:val="en-US" w:eastAsia="zh-CN" w:bidi="ar"/>
        </w:rPr>
        <w:t>项电动车与交通工具也是种属关系，逻辑关系一致；</w:t>
      </w:r>
      <w:r>
        <w:rPr>
          <w:rFonts w:hint="default" w:ascii="Calibri" w:hAnsi="Calibri" w:eastAsia="宋体" w:cs="Calibri"/>
          <w:color w:val="000000"/>
          <w:kern w:val="0"/>
          <w:sz w:val="24"/>
          <w:szCs w:val="24"/>
          <w:lang w:val="en-US" w:eastAsia="zh-CN" w:bidi="ar"/>
        </w:rPr>
        <w:t xml:space="preserve">B </w:t>
      </w:r>
      <w:r>
        <w:rPr>
          <w:rFonts w:hint="eastAsia" w:ascii="宋体" w:hAnsi="宋体" w:eastAsia="宋体" w:cs="宋体"/>
          <w:color w:val="000000"/>
          <w:kern w:val="0"/>
          <w:sz w:val="24"/>
          <w:szCs w:val="24"/>
          <w:lang w:val="en-US" w:eastAsia="zh-CN" w:bidi="ar"/>
        </w:rPr>
        <w:t>项金枪鱼是海洋动物，</w:t>
      </w:r>
      <w:r>
        <w:rPr>
          <w:rFonts w:hint="default" w:ascii="Calibri" w:hAnsi="Calibri" w:eastAsia="宋体" w:cs="Calibri"/>
          <w:color w:val="000000"/>
          <w:kern w:val="0"/>
          <w:sz w:val="24"/>
          <w:szCs w:val="24"/>
          <w:lang w:val="en-US" w:eastAsia="zh-CN" w:bidi="ar"/>
        </w:rPr>
        <w:t xml:space="preserve">C </w:t>
      </w:r>
      <w:r>
        <w:rPr>
          <w:rFonts w:hint="eastAsia" w:ascii="宋体" w:hAnsi="宋体" w:eastAsia="宋体" w:cs="宋体"/>
          <w:color w:val="000000"/>
          <w:kern w:val="0"/>
          <w:sz w:val="24"/>
          <w:szCs w:val="24"/>
          <w:lang w:val="en-US" w:eastAsia="zh-CN" w:bidi="ar"/>
        </w:rPr>
        <w:t>项穿心莲是药用植物，</w:t>
      </w:r>
      <w:r>
        <w:rPr>
          <w:rFonts w:hint="default" w:ascii="Calibri" w:hAnsi="Calibri" w:eastAsia="宋体" w:cs="Calibri"/>
          <w:color w:val="000000"/>
          <w:kern w:val="0"/>
          <w:sz w:val="24"/>
          <w:szCs w:val="24"/>
          <w:lang w:val="en-US" w:eastAsia="zh-CN" w:bidi="ar"/>
        </w:rPr>
        <w:t xml:space="preserve">D </w:t>
      </w:r>
      <w:r>
        <w:rPr>
          <w:rFonts w:hint="eastAsia" w:ascii="宋体" w:hAnsi="宋体" w:eastAsia="宋体" w:cs="宋体"/>
          <w:color w:val="000000"/>
          <w:kern w:val="0"/>
          <w:sz w:val="24"/>
          <w:szCs w:val="24"/>
          <w:lang w:val="en-US" w:eastAsia="zh-CN" w:bidi="ar"/>
        </w:rPr>
        <w:t xml:space="preserve">项曲棍球和高尔夫球是并列关系而非种属关系。因此 </w:t>
      </w:r>
      <w:r>
        <w:rPr>
          <w:rFonts w:hint="default" w:ascii="Calibri" w:hAnsi="Calibri" w:eastAsia="宋体" w:cs="Calibri"/>
          <w:color w:val="000000"/>
          <w:kern w:val="0"/>
          <w:sz w:val="24"/>
          <w:szCs w:val="24"/>
          <w:lang w:val="en-US" w:eastAsia="zh-CN" w:bidi="ar"/>
        </w:rPr>
        <w:t xml:space="preserve">D </w:t>
      </w:r>
      <w:r>
        <w:rPr>
          <w:rFonts w:hint="eastAsia" w:ascii="宋体" w:hAnsi="宋体" w:eastAsia="宋体" w:cs="宋体"/>
          <w:color w:val="000000"/>
          <w:kern w:val="0"/>
          <w:sz w:val="24"/>
          <w:szCs w:val="24"/>
          <w:lang w:val="en-US" w:eastAsia="zh-CN" w:bidi="ar"/>
        </w:rPr>
        <w:t>项逻辑关系与题干不一致。</w:t>
      </w:r>
    </w:p>
    <w:p w14:paraId="0A248488">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332E59D2">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3B5654E5">
      <w:pPr>
        <w:keepNext w:val="0"/>
        <w:keepLines w:val="0"/>
        <w:widowControl/>
        <w:suppressLineNumbers w:val="0"/>
        <w:ind w:firstLine="480" w:firstLineChars="200"/>
        <w:jc w:val="left"/>
        <w:rPr>
          <w:rFonts w:hint="eastAsia" w:eastAsia="宋体"/>
          <w:lang w:eastAsia="zh-CN"/>
        </w:rPr>
      </w:pPr>
      <w:r>
        <w:rPr>
          <w:rFonts w:hint="eastAsia" w:ascii="宋体" w:hAnsi="宋体" w:eastAsia="宋体" w:cs="宋体"/>
          <w:color w:val="000000"/>
          <w:kern w:val="0"/>
          <w:sz w:val="24"/>
          <w:szCs w:val="24"/>
          <w:lang w:val="en-US" w:eastAsia="zh-CN" w:bidi="ar"/>
        </w:rPr>
        <w:t xml:space="preserve">29.按照图形规律，下列当中最恰当的是（ </w:t>
      </w:r>
      <w:r>
        <w:rPr>
          <w:rFonts w:hint="eastAsia" w:eastAsia="宋体"/>
          <w:lang w:eastAsia="zh-CN"/>
        </w:rPr>
        <w:t>）</w:t>
      </w:r>
    </w:p>
    <w:p w14:paraId="29FD2C2F">
      <w:pPr>
        <w:keepNext w:val="0"/>
        <w:keepLines w:val="0"/>
        <w:widowControl/>
        <w:suppressLineNumbers w:val="0"/>
        <w:ind w:firstLine="480" w:firstLineChars="200"/>
        <w:jc w:val="left"/>
      </w:pPr>
      <w:r>
        <w:rPr>
          <w:rFonts w:ascii="宋体" w:hAnsi="宋体" w:eastAsia="宋体" w:cs="宋体"/>
          <w:sz w:val="24"/>
          <w:szCs w:val="24"/>
        </w:rPr>
        <w:drawing>
          <wp:inline distT="0" distB="0" distL="114300" distR="114300">
            <wp:extent cx="3693160" cy="1789430"/>
            <wp:effectExtent l="0" t="0" r="2540" b="127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3693160" cy="1789430"/>
                    </a:xfrm>
                    <a:prstGeom prst="rect">
                      <a:avLst/>
                    </a:prstGeom>
                    <a:noFill/>
                    <a:ln w="9525">
                      <a:noFill/>
                    </a:ln>
                  </pic:spPr>
                </pic:pic>
              </a:graphicData>
            </a:graphic>
          </wp:inline>
        </w:drawing>
      </w:r>
    </w:p>
    <w:p w14:paraId="636B764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A.H </w:t>
      </w:r>
    </w:p>
    <w:p w14:paraId="5ADB246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B.E</w:t>
      </w:r>
    </w:p>
    <w:p w14:paraId="1D21C40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C.V </w:t>
      </w:r>
    </w:p>
    <w:p w14:paraId="1ABFB8DA">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D.O </w:t>
      </w:r>
    </w:p>
    <w:p w14:paraId="2D772989">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color w:val="000000"/>
          <w:kern w:val="0"/>
          <w:sz w:val="24"/>
          <w:szCs w:val="24"/>
        </w:rPr>
      </w:pPr>
      <w:r>
        <w:rPr>
          <w:rFonts w:hint="eastAsia" w:ascii="宋体" w:hAnsi="宋体" w:eastAsia="宋体" w:cs="宋体"/>
          <w:color w:val="000000"/>
          <w:kern w:val="0"/>
          <w:sz w:val="24"/>
          <w:szCs w:val="24"/>
          <w:lang w:val="en-US" w:eastAsia="zh-CN" w:bidi="ar"/>
        </w:rPr>
        <w:t>【答案】：B</w:t>
      </w:r>
    </w:p>
    <w:p w14:paraId="5F5E106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【答案解析】：本题考查图形推理。根据给出的图形规律，需要观察图形的构成要素、数量变化、位置变化等特征。结合图形选项，正确答案为 </w:t>
      </w:r>
      <w:r>
        <w:rPr>
          <w:rFonts w:ascii="Calibri" w:hAnsi="Calibri" w:eastAsia="宋体" w:cs="Calibri"/>
          <w:color w:val="000000"/>
          <w:kern w:val="0"/>
          <w:sz w:val="24"/>
          <w:szCs w:val="24"/>
          <w:lang w:val="en-US" w:eastAsia="zh-CN" w:bidi="ar"/>
        </w:rPr>
        <w:t>E</w:t>
      </w:r>
      <w:r>
        <w:rPr>
          <w:rFonts w:hint="eastAsia" w:ascii="宋体" w:hAnsi="宋体" w:eastAsia="宋体" w:cs="宋体"/>
          <w:color w:val="000000"/>
          <w:kern w:val="0"/>
          <w:sz w:val="24"/>
          <w:szCs w:val="24"/>
          <w:lang w:val="en-US" w:eastAsia="zh-CN" w:bidi="ar"/>
        </w:rPr>
        <w:t>。</w:t>
      </w:r>
    </w:p>
    <w:p w14:paraId="0A35300A">
      <w:pPr>
        <w:keepNext w:val="0"/>
        <w:keepLines w:val="0"/>
        <w:widowControl/>
        <w:suppressLineNumbers w:val="0"/>
        <w:spacing w:before="0" w:beforeAutospacing="0" w:after="0" w:afterAutospacing="0"/>
        <w:ind w:left="0" w:right="0"/>
        <w:jc w:val="left"/>
        <w:rPr>
          <w:rFonts w:hint="eastAsia" w:ascii="宋体" w:hAnsi="宋体" w:eastAsia="宋体" w:cs="宋体"/>
          <w:color w:val="000000"/>
          <w:kern w:val="0"/>
          <w:sz w:val="24"/>
          <w:szCs w:val="24"/>
        </w:rPr>
      </w:pPr>
    </w:p>
    <w:p w14:paraId="3371021E">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E136C8C">
      <w:pPr>
        <w:keepNext w:val="0"/>
        <w:keepLines w:val="0"/>
        <w:widowControl/>
        <w:suppressLineNumbers w:val="0"/>
        <w:ind w:firstLine="482" w:firstLineChars="200"/>
        <w:jc w:val="left"/>
      </w:pPr>
      <w:r>
        <w:rPr>
          <w:rFonts w:hint="eastAsia" w:ascii="宋体" w:hAnsi="宋体" w:eastAsia="宋体" w:cs="宋体"/>
          <w:b/>
          <w:bCs/>
          <w:color w:val="000000"/>
          <w:kern w:val="0"/>
          <w:sz w:val="24"/>
          <w:szCs w:val="24"/>
          <w:lang w:val="en-US" w:eastAsia="zh-CN" w:bidi="ar"/>
        </w:rPr>
        <w:t xml:space="preserve">二、材料分析题（本大题共 3 小题，每小题 14 分，共 42 分）阅读材料， </w:t>
      </w:r>
    </w:p>
    <w:p w14:paraId="67EA2E14">
      <w:pPr>
        <w:keepNext w:val="0"/>
        <w:keepLines w:val="0"/>
        <w:widowControl/>
        <w:suppressLineNumbers w:val="0"/>
        <w:ind w:firstLine="482" w:firstLineChars="200"/>
        <w:jc w:val="left"/>
      </w:pPr>
      <w:r>
        <w:rPr>
          <w:rFonts w:hint="eastAsia" w:ascii="宋体" w:hAnsi="宋体" w:eastAsia="宋体" w:cs="宋体"/>
          <w:b/>
          <w:bCs/>
          <w:color w:val="000000"/>
          <w:kern w:val="0"/>
          <w:sz w:val="24"/>
          <w:szCs w:val="24"/>
          <w:lang w:val="en-US" w:eastAsia="zh-CN" w:bidi="ar"/>
        </w:rPr>
        <w:t xml:space="preserve">并回答问题。 </w:t>
      </w:r>
    </w:p>
    <w:p w14:paraId="5161C079">
      <w:pPr>
        <w:keepNext w:val="0"/>
        <w:keepLines w:val="0"/>
        <w:widowControl/>
        <w:suppressLineNumbers w:val="0"/>
        <w:ind w:firstLine="480" w:firstLineChars="200"/>
        <w:jc w:val="center"/>
      </w:pPr>
      <w:r>
        <w:rPr>
          <w:rFonts w:hint="eastAsia" w:ascii="宋体" w:hAnsi="宋体" w:eastAsia="宋体" w:cs="宋体"/>
          <w:color w:val="000000"/>
          <w:kern w:val="0"/>
          <w:sz w:val="24"/>
          <w:szCs w:val="24"/>
          <w:lang w:val="en-US" w:eastAsia="zh-CN" w:bidi="ar"/>
        </w:rPr>
        <w:t>（一）</w:t>
      </w:r>
    </w:p>
    <w:p w14:paraId="770BDAF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嘟嘟是个活泼可爱的孩子，但他总是没等别人说完话就急着插嘴，这常常让 </w:t>
      </w:r>
    </w:p>
    <w:p w14:paraId="42449DA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其他小朋友感到不开心。 </w:t>
      </w:r>
    </w:p>
    <w:p w14:paraId="052ABAF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唐老师注意到了这一现象，心想：嘟嘟有无数奇妙想法，只是没学会如何恰 </w:t>
      </w:r>
    </w:p>
    <w:p w14:paraId="4B63088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当地表达。 </w:t>
      </w:r>
    </w:p>
    <w:p w14:paraId="193DF74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于是，唐老师策划了一场别开生面的</w:t>
      </w:r>
      <w:r>
        <w:rPr>
          <w:rFonts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梦幻岛屿探险游戏</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。在游戏开始前， </w:t>
      </w:r>
    </w:p>
    <w:p w14:paraId="4255978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她轻声对嘟嘟说：</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嘟嘟，今天你是探险队的队长。但要学会倾听队员的声音， </w:t>
      </w:r>
    </w:p>
    <w:p w14:paraId="2AA0694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这样我们才能一起发现更多的宝藏。</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嘟嘟兴致勃勃地召集小组成员，画了一张 </w:t>
      </w:r>
    </w:p>
    <w:p w14:paraId="610009B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奇妙岛屿探险图，给小组成员进行分工</w:t>
      </w:r>
      <w:r>
        <w:rPr>
          <w:rFonts w:hint="default" w:ascii="Calibri" w:hAnsi="Calibri" w:eastAsia="宋体" w:cs="Calibri"/>
          <w:color w:val="000000"/>
          <w:kern w:val="0"/>
          <w:sz w:val="24"/>
          <w:szCs w:val="24"/>
          <w:lang w:val="en-US" w:eastAsia="zh-CN" w:bidi="ar"/>
        </w:rPr>
        <w:t xml:space="preserve">…… </w:t>
      </w:r>
    </w:p>
    <w:p w14:paraId="37C26B9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游戏在孩子们的期待中拉开序幕。伙伴们描述着探险的场景，嘟嘟兴奋地说： </w:t>
      </w:r>
    </w:p>
    <w:p w14:paraId="2A77BBF8">
      <w:pPr>
        <w:keepNext w:val="0"/>
        <w:keepLines w:val="0"/>
        <w:widowControl/>
        <w:suppressLineNumbers w:val="0"/>
        <w:ind w:firstLine="480" w:firstLineChars="200"/>
        <w:jc w:val="left"/>
      </w:pP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在一片遥远的海域，有一座藏着无数秘密的梦幻岛屿</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他的话音刚落，小丽 </w:t>
      </w:r>
    </w:p>
    <w:p w14:paraId="2A422CB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紧接着说：</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岛屿上有一片会唱歌的森林</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轮到小新时，嘟嘟又蠢蠢欲动了， </w:t>
      </w:r>
    </w:p>
    <w:p w14:paraId="2205D50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眼看就要插话，唐老师轻轻碰了碰他的肩膀，嘟嘟愣了愣随即闭上了嘴。几轮游 </w:t>
      </w:r>
    </w:p>
    <w:p w14:paraId="36F407D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戏下来，嘟嘟不仅讲出了许多精彩的故事，更重要的是，他学会了尊重他人，耐 </w:t>
      </w:r>
    </w:p>
    <w:p w14:paraId="4A686BD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心等待。 </w:t>
      </w:r>
    </w:p>
    <w:p w14:paraId="1ABBF12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活动结束后，唐老师表扬了他嘟嘟，还给了他一张小贴纸作为奖励。嘟嘟高 </w:t>
      </w:r>
    </w:p>
    <w:p w14:paraId="1B8276B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兴极了，他意识到，原来耐心倾听别人说话能让自己收获更多的快乐。 </w:t>
      </w:r>
    </w:p>
    <w:p w14:paraId="2024C9C5">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30.请结合材料，并从儿童观的角度，评析唐老师的教育行为。</w:t>
      </w:r>
      <w:r>
        <w:rPr>
          <w:rFonts w:ascii="宋体" w:hAnsi="宋体" w:eastAsia="宋体"/>
          <w:b w:val="0"/>
          <w:color w:val="000000"/>
          <w:sz w:val="24"/>
        </w:rPr>
        <w:t>（14分）</w:t>
      </w:r>
    </w:p>
    <w:p w14:paraId="14E105A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【参考答案】：</w:t>
      </w:r>
    </w:p>
    <w:p w14:paraId="0B8F452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唐老师的教育行为是正确的，符合“育人为本”的儿童观相关要求。 </w:t>
      </w:r>
    </w:p>
    <w:p w14:paraId="11E512B4">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一，儿童是发展中的人，要以发展的观点认识幼儿。儿童具有巨大的发展潜能，处于发展过程中，需要教师的引导和帮助。材料中，嘟嘟爱插嘴的行为是成长过程中的问题，唐老师没有批评指责，而是通过游戏的方式耐心引导，相信嘟嘟能够改正，体现了用发展的观点看待幼儿。 </w:t>
      </w:r>
    </w:p>
    <w:p w14:paraId="6A0D9F0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二，儿童是独特的人，每个儿童都有自身的独特性。每个幼儿都有自己的个性特点和发展节奏，教师应尊重个体差异，因材施教。材料中，唐老师看到嘟嘟活泼好动、想法多、表达欲强的特点，没有强制压制，而是通过“探险队长”的角色，让他在游戏中学习倾听和等待，体现了对幼儿独特性的尊重。 </w:t>
      </w:r>
    </w:p>
    <w:p w14:paraId="22564C2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三，幼儿是学习的主体，是具有能动性的教育对象。幼儿不是被动接受教育的对象，而是主动建构知识的主体。材料中，唐老师没有直接说教，而是通过角色扮演让嘟嘟在亲身体验中学会尊重他人、耐心等待，充分发挥了幼儿的主体性。 </w:t>
      </w:r>
    </w:p>
    <w:p w14:paraId="56A6D79B">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第四，儿童是权利的主体，应尊重幼儿的尊严和人格。材料中，唐老师用温和的方式引导嘟嘟，保护了嘟嘟的自尊心，活动结束后给予贴纸奖励，让嘟嘟感受到成功的喜悦，体现了对幼儿人格的尊重。 </w:t>
      </w:r>
    </w:p>
    <w:p w14:paraId="19531AD1">
      <w:pPr>
        <w:keepNext w:val="0"/>
        <w:keepLines w:val="0"/>
        <w:widowControl/>
        <w:suppressLineNumbers w:val="0"/>
        <w:jc w:val="left"/>
      </w:pPr>
      <w:r>
        <w:rPr>
          <w:rFonts w:hint="eastAsia" w:ascii="宋体" w:hAnsi="宋体" w:eastAsia="宋体" w:cs="宋体"/>
          <w:color w:val="000000"/>
          <w:kern w:val="0"/>
          <w:sz w:val="24"/>
          <w:szCs w:val="24"/>
          <w:lang w:val="en-US" w:eastAsia="zh-CN" w:bidi="ar"/>
        </w:rPr>
        <w:t>综上所述，唐老师的做法践行了儿童观的理念，值得每一位教师学习。</w:t>
      </w:r>
    </w:p>
    <w:p w14:paraId="0E6F6E17">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4E74EA6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 </w:t>
      </w:r>
    </w:p>
    <w:p w14:paraId="6743B46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材料： </w:t>
      </w:r>
    </w:p>
    <w:p w14:paraId="033B546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新生入园后，余老师发现淘淘小朋友在幼儿园时经常推倒桌椅，同伴，容易 </w:t>
      </w:r>
    </w:p>
    <w:p w14:paraId="0C8B30C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大喊大叫，冲向户外，有时还会把自己偷偷反锁起来。并且他还基本不能和人正 </w:t>
      </w:r>
    </w:p>
    <w:p w14:paraId="40C8077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常互动，只能跟说简单词语。余老师反复同家长沟通情况，家长意识到孩子可能 </w:t>
      </w:r>
    </w:p>
    <w:p w14:paraId="05F320E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存在问题，带孩子前往医院检查。余老师及时沟通家长了解孩子的检查情况。淘 </w:t>
      </w:r>
    </w:p>
    <w:p w14:paraId="09255F2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淘的妈妈说，于老师，太感谢您了，医生说这种情况就应该尽早介入，真的是太麻烦您了。从此以后，余老师更加关注淘淘的情况了。在园时，他尽量安排淘淘 </w:t>
      </w:r>
    </w:p>
    <w:p w14:paraId="4C3B49D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同其他小朋友一起游戏、生活。为了淘淘，余老师用尽了所有的努力。并且他还 </w:t>
      </w:r>
    </w:p>
    <w:p w14:paraId="39AF8F1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专门自学了相关的知识，为淘淘制定了个别化的学习计划。经过三年的努力，陶 </w:t>
      </w:r>
    </w:p>
    <w:p w14:paraId="12BD0B9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桃情况大有好转，顺利进入了小学。 </w:t>
      </w:r>
    </w:p>
    <w:p w14:paraId="788E893F">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31.请结合材料，并从教师职业道德的角度，评析于老师的教育行为 </w:t>
      </w:r>
      <w:r>
        <w:rPr>
          <w:rFonts w:ascii="宋体" w:hAnsi="宋体" w:eastAsia="宋体"/>
          <w:b w:val="0"/>
          <w:color w:val="000000"/>
          <w:sz w:val="24"/>
        </w:rPr>
        <w:t>（14分）</w:t>
      </w:r>
    </w:p>
    <w:p w14:paraId="0C9F250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【参考答案】：</w:t>
      </w:r>
    </w:p>
    <w:p w14:paraId="79A4505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余老师的教育行为是正确的，符合《中小学教师职业道德规范》的相关要求。 </w:t>
      </w:r>
    </w:p>
    <w:p w14:paraId="57E48C03">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一，余老师的行为体现了关爱学生。关爱学生要求教师关心爱护全体学生，尊重学生人格，平等公正对待学生；对学生严慈相济，做学生良师益友。材料中，余老师发现淘淘的问题后反复与家长沟通，关注淘淘的成长，三年如一日地付出， </w:t>
      </w:r>
    </w:p>
    <w:p w14:paraId="2C9A42B9">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体现了对幼儿的关爱。 </w:t>
      </w:r>
    </w:p>
    <w:p w14:paraId="62AE9DCE">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二，余老师的行为体现了教书育人。教书育人要求教师遵循教育规律，实施素质教育；循循善诱，因材施教；培养学生良好品行，促进全面发展。材料中，余老师为淘淘制定个别化学习计划，尽量安排他与其他小朋友一起游戏、生活，体现了因材施教、促进幼儿全面发展的育人理念。 </w:t>
      </w:r>
    </w:p>
    <w:p w14:paraId="59159DD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三，余老师的行为体现了终身学习。终身学习要求教师崇尚科学精神，树立终身学习理念，拓宽知识视野，更新知识结构。材料中，余老师专门自学了相关专业知识，不断提升自己，为淘淘提供更好的教育支持，体现了终身学习的精神。 </w:t>
      </w:r>
    </w:p>
    <w:p w14:paraId="49A39AE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四，余老师的行为体现了为人师表。为人师表要求教师坚守高尚情操，以身作则；语言规范，举止文明；关心集体，团结协作；尊重家长。材料中，余老师反复与家长沟通，及时告知孩子情况，赢得了家长的信任和感谢，体现了尊重家长、为人师表的要求。 </w:t>
      </w:r>
    </w:p>
    <w:p w14:paraId="1FE66837">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五，余老师的行为体现了爱岗敬业。爱岗敬业要求教师忠诚于人民教育事业，对工作高度负责，勤恳敬业，甘为人梯。材料中，余老师为淘淘用尽了所有努力，经过三年坚持，最终帮助淘淘顺利进入小学，体现了对教育事业的热爱和高度责任感。 </w:t>
      </w:r>
    </w:p>
    <w:p w14:paraId="5534C28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综上所述，余老师的行为全面践行了教师职业道德规范，是每一位教师学习 </w:t>
      </w:r>
    </w:p>
    <w:p w14:paraId="69AB3B17">
      <w:pPr>
        <w:keepNext w:val="0"/>
        <w:keepLines w:val="0"/>
        <w:widowControl/>
        <w:suppressLineNumbers w:val="0"/>
        <w:jc w:val="left"/>
      </w:pPr>
      <w:r>
        <w:rPr>
          <w:rFonts w:hint="eastAsia" w:ascii="宋体" w:hAnsi="宋体" w:eastAsia="宋体" w:cs="宋体"/>
          <w:color w:val="000000"/>
          <w:kern w:val="0"/>
          <w:sz w:val="24"/>
          <w:szCs w:val="24"/>
          <w:lang w:val="en-US" w:eastAsia="zh-CN" w:bidi="ar"/>
        </w:rPr>
        <w:t>的榜样。</w:t>
      </w:r>
    </w:p>
    <w:p w14:paraId="562B3E70">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1857D840">
      <w:pPr>
        <w:keepNext w:val="0"/>
        <w:keepLines w:val="0"/>
        <w:widowControl/>
        <w:suppressLineNumbers w:val="0"/>
        <w:ind w:firstLine="480" w:firstLineChars="200"/>
        <w:jc w:val="left"/>
      </w:pPr>
      <w:r>
        <w:rPr>
          <w:rFonts w:hint="eastAsia" w:ascii="宋体" w:hAnsi="宋体" w:eastAsia="宋体" w:cs="宋体"/>
          <w:color w:val="333333"/>
          <w:kern w:val="0"/>
          <w:sz w:val="24"/>
          <w:szCs w:val="24"/>
          <w:lang w:val="en-US" w:eastAsia="zh-CN" w:bidi="ar"/>
        </w:rPr>
        <w:t xml:space="preserve">32.材料： </w:t>
      </w:r>
    </w:p>
    <w:p w14:paraId="70186AB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我们的心理上，可以分三方面看：一面是意志，一面是知识，一面是感情。 </w:t>
      </w:r>
    </w:p>
    <w:p w14:paraId="26CA1CB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意志的表现是行为，属于伦理学；知识属于各科学，感情是属于美术的。我们是 </w:t>
      </w:r>
    </w:p>
    <w:p w14:paraId="2FBBDCF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做人，自然行为是主体，但要行为断不能撇掉知识与感情。例如走路是一种行为， </w:t>
      </w:r>
    </w:p>
    <w:p w14:paraId="2AF1633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但要先探听：从那一条路走？几时可到目的地？探明白了，是有了走路的知识了； </w:t>
      </w:r>
    </w:p>
    <w:p w14:paraId="6BECF2D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要是没有行路的兴会，就永不会走或走得不起劲，就不能走到目的地。又如踢球 </w:t>
      </w:r>
    </w:p>
    <w:p w14:paraId="7D8497D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的也是一种行为，但要先研究踢的方法；知道踢法了，是有了踢球的知识了；要 </w:t>
      </w:r>
    </w:p>
    <w:p w14:paraId="2C7C150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是不高兴踢，就永踢不好。所以知识与感情不好偏枯，就是科学与美术，不可偏 </w:t>
      </w:r>
    </w:p>
    <w:p w14:paraId="6725A20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废。 </w:t>
      </w:r>
    </w:p>
    <w:p w14:paraId="6CCB952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科学是用概念的，美术是用直观的。譬如这里有花，在科学上讲起来，这是 </w:t>
      </w:r>
    </w:p>
    <w:p w14:paraId="476BBB0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菊科的植物，这是植物，这是生物，都从概念上进行。若从美术家眼光看起来， </w:t>
      </w:r>
    </w:p>
    <w:p w14:paraId="6B9CAC2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这一朵菊花的形式与颜色觉得美观就是了，是不是叫作菊花，都可不管。其余的 </w:t>
      </w:r>
    </w:p>
    <w:p w14:paraId="6F0FAC1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菊科植物什么样？植物什么样？生物什么样？更可不必管了。 </w:t>
      </w:r>
    </w:p>
    <w:p w14:paraId="452E96E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又如这里有桌子，在科学上讲起来，他那桌面与四足的比例，是合于动学的 </w:t>
      </w:r>
    </w:p>
    <w:p w14:paraId="1EF9400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理法的，因而推到各种形式不同的桌子，同是一种理法；而且与桌子相类的椅子 </w:t>
      </w:r>
    </w:p>
    <w:p w14:paraId="0AB2608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凳子，也同是一种理法，因而推到屋顶与柱子的关系，也同是一种理法，都是从 </w:t>
      </w:r>
    </w:p>
    <w:p w14:paraId="373B599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概念上进行。若从美术家眼光看起来，不过这一个桌面上纵横的尺度的比例配置 </w:t>
      </w:r>
    </w:p>
    <w:p w14:paraId="00E9143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得适当，四足的粗细与桌面的大小厚薄，配置得也适当罢了。不必推到别的桌子 </w:t>
      </w:r>
    </w:p>
    <w:p w14:paraId="22EB62F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或别的器具。 </w:t>
      </w:r>
    </w:p>
    <w:p w14:paraId="1DC7D6C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但是科学虽然与美术不同，在各种科学上，都有可以应用美术眼光的地方。 </w:t>
      </w:r>
    </w:p>
    <w:p w14:paraId="43B83F5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算术是枯燥的科学，但美术上有一种截金法的比例，凡长方形的器物，最合于美 </w:t>
      </w:r>
    </w:p>
    <w:p w14:paraId="5204009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感的，大都纵径与横径，总是三与五、五与八、八与十三等比例。就是圆形也是 </w:t>
      </w:r>
    </w:p>
    <w:p w14:paraId="07A4C0D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这样。物理学上种种实验，都是求证明公例的，但实验的器具，愈简单愈美丽， </w:t>
      </w:r>
    </w:p>
    <w:p w14:paraId="1287CE4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则愈能有效。且光、声、电、磁的现象，亦多有合于节奏、和谐及对比之美也。 </w:t>
      </w:r>
    </w:p>
    <w:p w14:paraId="6ED3E4E2">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地质学上，矿物的结晶，有一定的形式；岩石的层理，有均齐的节奏；生物的形 </w:t>
      </w:r>
    </w:p>
    <w:p w14:paraId="271F792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态，有对称的组织；都是美术的材料。 </w:t>
      </w:r>
    </w:p>
    <w:p w14:paraId="25287AC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美术也不能离开科学。譬如建筑，不能没有算学与力学；雕刻、图画，不能 </w:t>
      </w:r>
    </w:p>
    <w:p w14:paraId="2B5FF3C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没有解剖学、光学；音乐不能没有声学</w:t>
      </w:r>
      <w:r>
        <w:rPr>
          <w:rFonts w:ascii="Calibri" w:hAnsi="Calibri" w:eastAsia="宋体" w:cs="Calibri"/>
          <w:color w:val="000000"/>
          <w:kern w:val="0"/>
          <w:sz w:val="24"/>
          <w:szCs w:val="24"/>
          <w:lang w:val="en-US" w:eastAsia="zh-CN" w:bidi="ar"/>
        </w:rPr>
        <w:t xml:space="preserve">.......... </w:t>
      </w:r>
    </w:p>
    <w:p w14:paraId="6BC90AD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根据蔡元培《美术与科学的关系》有所改编 </w:t>
      </w:r>
    </w:p>
    <w:p w14:paraId="47C2264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问题： </w:t>
      </w:r>
    </w:p>
    <w:p w14:paraId="484D0F7D">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）文章中的</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美术</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有怎样的特点？请简要概括（</w:t>
      </w:r>
      <w:r>
        <w:rPr>
          <w:rFonts w:hint="default" w:ascii="Calibri" w:hAnsi="Calibri" w:eastAsia="宋体" w:cs="Calibri"/>
          <w:color w:val="000000"/>
          <w:kern w:val="0"/>
          <w:sz w:val="24"/>
          <w:szCs w:val="24"/>
          <w:lang w:val="en-US" w:eastAsia="zh-CN" w:bidi="ar"/>
        </w:rPr>
        <w:t xml:space="preserve">4 </w:t>
      </w:r>
      <w:r>
        <w:rPr>
          <w:rFonts w:hint="eastAsia" w:ascii="宋体" w:hAnsi="宋体" w:eastAsia="宋体" w:cs="宋体"/>
          <w:color w:val="000000"/>
          <w:kern w:val="0"/>
          <w:sz w:val="24"/>
          <w:szCs w:val="24"/>
          <w:lang w:val="en-US" w:eastAsia="zh-CN" w:bidi="ar"/>
        </w:rPr>
        <w:t xml:space="preserve">分） </w:t>
      </w:r>
    </w:p>
    <w:p w14:paraId="54CC11E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）围绕</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美术与科学</w:t>
      </w:r>
      <w:r>
        <w:rPr>
          <w:rFonts w:hint="default"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的关系，文章是如何阐述观点的？请简要分析（</w:t>
      </w:r>
      <w:r>
        <w:rPr>
          <w:rFonts w:hint="default" w:ascii="Calibri" w:hAnsi="Calibri" w:eastAsia="宋体" w:cs="Calibri"/>
          <w:color w:val="000000"/>
          <w:kern w:val="0"/>
          <w:sz w:val="24"/>
          <w:szCs w:val="24"/>
          <w:lang w:val="en-US" w:eastAsia="zh-CN" w:bidi="ar"/>
        </w:rPr>
        <w:t xml:space="preserve">10 </w:t>
      </w:r>
    </w:p>
    <w:p w14:paraId="39F7EC0C">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分）</w:t>
      </w:r>
    </w:p>
    <w:p w14:paraId="14F63C0B">
      <w:pPr>
        <w:keepNext w:val="0"/>
        <w:keepLines w:val="0"/>
        <w:widowControl/>
        <w:suppressLineNumbers w:val="0"/>
        <w:ind w:firstLine="480" w:firstLineChars="200"/>
        <w:jc w:val="left"/>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【参考答案】：</w:t>
      </w:r>
    </w:p>
    <w:p w14:paraId="2C5950D2">
      <w:pPr>
        <w:keepNext w:val="0"/>
        <w:keepLines w:val="0"/>
        <w:widowControl/>
        <w:suppressLineNumbers w:val="0"/>
        <w:jc w:val="left"/>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1</w:t>
      </w:r>
      <w:r>
        <w:rPr>
          <w:rFonts w:hint="eastAsia" w:ascii="宋体" w:hAnsi="宋体" w:eastAsia="宋体" w:cs="宋体"/>
          <w:color w:val="000000"/>
          <w:kern w:val="0"/>
          <w:sz w:val="24"/>
          <w:szCs w:val="24"/>
          <w:lang w:val="en-US" w:eastAsia="zh-CN" w:bidi="ar"/>
        </w:rPr>
        <w:t xml:space="preserve">）文章中的“美术”具有以下特点： </w:t>
      </w:r>
    </w:p>
    <w:p w14:paraId="7329C0B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第一，美术属于心理中的感情层面，侧重于直观感受，不重概念与推理。 </w:t>
      </w:r>
    </w:p>
    <w:p w14:paraId="27420E76">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第二，美术关注事物的形式、色彩、比例、配置所带来的美感体验。 </w:t>
      </w:r>
    </w:p>
    <w:p w14:paraId="1D74D284">
      <w:pPr>
        <w:keepNext w:val="0"/>
        <w:keepLines w:val="0"/>
        <w:widowControl/>
        <w:suppressLineNumbers w:val="0"/>
        <w:jc w:val="left"/>
      </w:pPr>
      <w:r>
        <w:rPr>
          <w:rFonts w:hint="eastAsia" w:ascii="宋体" w:hAnsi="宋体" w:eastAsia="宋体" w:cs="宋体"/>
          <w:color w:val="000000"/>
          <w:kern w:val="0"/>
          <w:sz w:val="24"/>
          <w:szCs w:val="24"/>
          <w:lang w:val="en-US" w:eastAsia="zh-CN" w:bidi="ar"/>
        </w:rPr>
        <w:t>第三，美术强调节奏、和谐、对比、均齐、对称等审美特征。</w:t>
      </w:r>
    </w:p>
    <w:p w14:paraId="12044F0A">
      <w:pPr>
        <w:keepNext w:val="0"/>
        <w:keepLines w:val="0"/>
        <w:widowControl/>
        <w:suppressLineNumbers w:val="0"/>
        <w:jc w:val="left"/>
      </w:pPr>
      <w:r>
        <w:rPr>
          <w:rFonts w:hint="eastAsia" w:ascii="宋体" w:hAnsi="宋体" w:eastAsia="宋体" w:cs="宋体"/>
          <w:color w:val="000000"/>
          <w:kern w:val="0"/>
          <w:sz w:val="24"/>
          <w:szCs w:val="24"/>
          <w:lang w:val="en-US" w:eastAsia="zh-CN" w:bidi="ar"/>
        </w:rPr>
        <w:t>第四，美术离不开科学的支撑，如建筑、雕刻、音乐等都需要科学知识作为基础。</w:t>
      </w:r>
    </w:p>
    <w:p w14:paraId="4B065EFC">
      <w:pPr>
        <w:keepNext w:val="0"/>
        <w:keepLines w:val="0"/>
        <w:widowControl/>
        <w:suppressLineNumbers w:val="0"/>
        <w:jc w:val="left"/>
      </w:pPr>
      <w:r>
        <w:rPr>
          <w:rFonts w:hint="eastAsia" w:ascii="宋体" w:hAnsi="宋体" w:eastAsia="宋体" w:cs="宋体"/>
          <w:color w:val="000000"/>
          <w:kern w:val="0"/>
          <w:sz w:val="24"/>
          <w:szCs w:val="24"/>
          <w:lang w:val="en-US" w:eastAsia="zh-CN" w:bidi="ar"/>
        </w:rPr>
        <w:t>（</w:t>
      </w:r>
      <w:r>
        <w:rPr>
          <w:rFonts w:hint="default" w:ascii="Calibri" w:hAnsi="Calibri" w:eastAsia="宋体" w:cs="Calibri"/>
          <w:color w:val="000000"/>
          <w:kern w:val="0"/>
          <w:sz w:val="24"/>
          <w:szCs w:val="24"/>
          <w:lang w:val="en-US" w:eastAsia="zh-CN" w:bidi="ar"/>
        </w:rPr>
        <w:t>2</w:t>
      </w:r>
      <w:r>
        <w:rPr>
          <w:rFonts w:hint="eastAsia" w:ascii="宋体" w:hAnsi="宋体" w:eastAsia="宋体" w:cs="宋体"/>
          <w:color w:val="000000"/>
          <w:kern w:val="0"/>
          <w:sz w:val="24"/>
          <w:szCs w:val="24"/>
          <w:lang w:val="en-US" w:eastAsia="zh-CN" w:bidi="ar"/>
        </w:rPr>
        <w:t xml:space="preserve">）文章围绕“美术与科学的关系”从以下几个方面展开阐述： </w:t>
      </w:r>
    </w:p>
    <w:p w14:paraId="27358068">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第一，提出中心论点。文章从人的心理分为意志、知识、感情三个方面出发，指出行为是主体，但知识与感情不可偏废，即科学与美术不可偏废。 </w:t>
      </w:r>
    </w:p>
    <w:p w14:paraId="53EC5F11">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第二，对比二者区别。科学重概念、推理和普遍规律，美术重直观、感受和形式美感。文章用菊花、桌子等具体例子进行论证，说明两者在思维方式上的差异。 </w:t>
      </w:r>
    </w:p>
    <w:p w14:paraId="0A6258C0">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第三，论述科学中有美术。文章指出算术、物理、地质、生物等科学领域都存在比例、节奏、和谐、对称等美术特征，说明科学中蕴含审美因素。 </w:t>
      </w:r>
    </w:p>
    <w:p w14:paraId="2D54F5BC">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第四，论述美术离不开科学。文章指出美术需要科学支撑，如建筑离不开力学、雕刻离不开解剖学、音乐离不开声学等。 </w:t>
      </w:r>
    </w:p>
    <w:p w14:paraId="1C2795C1">
      <w:pPr>
        <w:keepNext w:val="0"/>
        <w:keepLines w:val="0"/>
        <w:widowControl/>
        <w:suppressLineNumbers w:val="0"/>
        <w:jc w:val="left"/>
      </w:pPr>
      <w:r>
        <w:rPr>
          <w:rFonts w:hint="eastAsia" w:ascii="宋体" w:hAnsi="宋体" w:eastAsia="宋体" w:cs="宋体"/>
          <w:color w:val="000000"/>
          <w:kern w:val="0"/>
          <w:sz w:val="24"/>
          <w:szCs w:val="24"/>
          <w:lang w:val="en-US" w:eastAsia="zh-CN" w:bidi="ar"/>
        </w:rPr>
        <w:t>第五，总结双向关系。文章通过正反两方面论证，既阐明科学与美术的区别，又论证二者的相互依存关系，逻辑清晰，层层递进。</w:t>
      </w:r>
    </w:p>
    <w:p w14:paraId="5BADAAD6">
      <w:pPr>
        <w:keepNext w:val="0"/>
        <w:keepLines w:val="0"/>
        <w:widowControl/>
        <w:suppressLineNumbers w:val="0"/>
        <w:jc w:val="left"/>
        <w:rPr>
          <w:rFonts w:hint="eastAsia" w:ascii="宋体" w:hAnsi="宋体" w:eastAsia="宋体" w:cs="宋体"/>
          <w:color w:val="000000"/>
          <w:kern w:val="0"/>
          <w:sz w:val="24"/>
          <w:szCs w:val="24"/>
          <w:lang w:val="en-US" w:eastAsia="zh-CN" w:bidi="ar"/>
        </w:rPr>
      </w:pPr>
    </w:p>
    <w:p w14:paraId="09CF734E">
      <w:pPr>
        <w:keepNext w:val="0"/>
        <w:keepLines w:val="0"/>
        <w:widowControl/>
        <w:suppressLineNumbers w:val="0"/>
        <w:ind w:firstLine="482" w:firstLineChars="200"/>
        <w:jc w:val="left"/>
      </w:pPr>
      <w:r>
        <w:rPr>
          <w:rFonts w:hint="eastAsia" w:ascii="宋体" w:hAnsi="宋体" w:eastAsia="宋体" w:cs="宋体"/>
          <w:b/>
          <w:bCs/>
          <w:color w:val="000000"/>
          <w:kern w:val="0"/>
          <w:sz w:val="24"/>
          <w:szCs w:val="24"/>
          <w:lang w:val="en-US" w:eastAsia="zh-CN" w:bidi="ar"/>
        </w:rPr>
        <w:t xml:space="preserve">三、写作题（本大题 1 小题，50 分） </w:t>
      </w:r>
    </w:p>
    <w:p w14:paraId="2D04E24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33.阅读下列材料，按要求作文。 </w:t>
      </w:r>
    </w:p>
    <w:p w14:paraId="7269D198">
      <w:pPr>
        <w:keepNext w:val="0"/>
        <w:keepLines w:val="0"/>
        <w:widowControl/>
        <w:suppressLineNumbers w:val="0"/>
        <w:ind w:firstLine="480" w:firstLineChars="200"/>
        <w:jc w:val="left"/>
      </w:pPr>
      <w:r>
        <w:rPr>
          <w:rFonts w:ascii="楷体" w:hAnsi="楷体" w:eastAsia="楷体" w:cs="楷体"/>
          <w:color w:val="000000"/>
          <w:kern w:val="0"/>
          <w:sz w:val="24"/>
          <w:szCs w:val="24"/>
          <w:lang w:val="en-US" w:eastAsia="zh-CN" w:bidi="ar"/>
        </w:rPr>
        <w:t xml:space="preserve">敦煌莫高窟借助数字技术实现了文物影像的长久保存与全球共享，游客带上 </w:t>
      </w:r>
    </w:p>
    <w:p w14:paraId="7287D9EB">
      <w:pPr>
        <w:keepNext w:val="0"/>
        <w:keepLines w:val="0"/>
        <w:widowControl/>
        <w:suppressLineNumbers w:val="0"/>
        <w:ind w:firstLine="480" w:firstLineChars="200"/>
        <w:jc w:val="left"/>
      </w:pPr>
      <w:r>
        <w:rPr>
          <w:rFonts w:hint="eastAsia" w:ascii="楷体" w:hAnsi="楷体" w:eastAsia="楷体" w:cs="楷体"/>
          <w:color w:val="000000"/>
          <w:kern w:val="0"/>
          <w:sz w:val="24"/>
          <w:szCs w:val="24"/>
          <w:lang w:val="en-US" w:eastAsia="zh-CN" w:bidi="ar"/>
        </w:rPr>
        <w:t xml:space="preserve">虚拟现实设备便能穿越干年，感受壁画艺术带来的震撼。研究人员借助高清影像 </w:t>
      </w:r>
    </w:p>
    <w:p w14:paraId="78B682F7">
      <w:pPr>
        <w:keepNext w:val="0"/>
        <w:keepLines w:val="0"/>
        <w:widowControl/>
        <w:suppressLineNumbers w:val="0"/>
        <w:ind w:firstLine="480" w:firstLineChars="200"/>
        <w:jc w:val="left"/>
      </w:pPr>
      <w:r>
        <w:rPr>
          <w:rFonts w:hint="eastAsia" w:ascii="楷体" w:hAnsi="楷体" w:eastAsia="楷体" w:cs="楷体"/>
          <w:color w:val="000000"/>
          <w:kern w:val="0"/>
          <w:sz w:val="24"/>
          <w:szCs w:val="24"/>
          <w:lang w:val="en-US" w:eastAsia="zh-CN" w:bidi="ar"/>
        </w:rPr>
        <w:t xml:space="preserve">可对褪色颜料进行精准分析。有人说，技术让"文明"永生。也有人说，虚拟体验 </w:t>
      </w:r>
    </w:p>
    <w:p w14:paraId="272457EC">
      <w:pPr>
        <w:keepNext w:val="0"/>
        <w:keepLines w:val="0"/>
        <w:widowControl/>
        <w:suppressLineNumbers w:val="0"/>
        <w:ind w:firstLine="480" w:firstLineChars="200"/>
        <w:jc w:val="left"/>
      </w:pPr>
      <w:r>
        <w:rPr>
          <w:rFonts w:hint="eastAsia" w:ascii="楷体" w:hAnsi="楷体" w:eastAsia="楷体" w:cs="楷体"/>
          <w:color w:val="000000"/>
          <w:kern w:val="0"/>
          <w:sz w:val="24"/>
          <w:szCs w:val="24"/>
          <w:lang w:val="en-US" w:eastAsia="zh-CN" w:bidi="ar"/>
        </w:rPr>
        <w:t xml:space="preserve">永远无法替代真实的凝视。 </w:t>
      </w:r>
    </w:p>
    <w:p w14:paraId="3E62A4C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综合上述材料所引发的思考和感悟，写</w:t>
      </w:r>
      <w:bookmarkStart w:id="0" w:name="_GoBack"/>
      <w:bookmarkEnd w:id="0"/>
      <w:r>
        <w:rPr>
          <w:rFonts w:hint="eastAsia" w:ascii="宋体" w:hAnsi="宋体" w:eastAsia="宋体" w:cs="宋体"/>
          <w:color w:val="000000"/>
          <w:kern w:val="0"/>
          <w:sz w:val="24"/>
          <w:szCs w:val="24"/>
          <w:lang w:val="en-US" w:eastAsia="zh-CN" w:bidi="ar"/>
        </w:rPr>
        <w:t>一篇议论文</w:t>
      </w:r>
      <w:r>
        <w:rPr>
          <w:rFonts w:ascii="Calibri" w:hAnsi="Calibri" w:eastAsia="宋体" w:cs="Calibri"/>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 xml:space="preserve">题目自拟，不少于 </w:t>
      </w:r>
      <w:r>
        <w:rPr>
          <w:rFonts w:hint="default" w:ascii="Calibri" w:hAnsi="Calibri" w:eastAsia="宋体" w:cs="Calibri"/>
          <w:color w:val="000000"/>
          <w:kern w:val="0"/>
          <w:sz w:val="24"/>
          <w:szCs w:val="24"/>
          <w:lang w:val="en-US" w:eastAsia="zh-CN" w:bidi="ar"/>
        </w:rPr>
        <w:t xml:space="preserve">800 </w:t>
      </w:r>
    </w:p>
    <w:p w14:paraId="5ACFFF52">
      <w:pPr>
        <w:keepNext w:val="0"/>
        <w:keepLines w:val="0"/>
        <w:widowControl/>
        <w:suppressLineNumbers w:val="0"/>
        <w:jc w:val="left"/>
      </w:pPr>
      <w:r>
        <w:rPr>
          <w:rFonts w:hint="eastAsia" w:ascii="宋体" w:hAnsi="宋体" w:eastAsia="宋体" w:cs="宋体"/>
          <w:color w:val="000000"/>
          <w:kern w:val="0"/>
          <w:sz w:val="24"/>
          <w:szCs w:val="24"/>
          <w:lang w:val="en-US" w:eastAsia="zh-CN" w:bidi="ar"/>
        </w:rPr>
        <w:t xml:space="preserve">字。 </w:t>
      </w:r>
    </w:p>
    <w:p w14:paraId="658EDEDD">
      <w:pPr>
        <w:keepNext w:val="0"/>
        <w:keepLines w:val="0"/>
        <w:widowControl/>
        <w:suppressLineNumbers w:val="0"/>
        <w:jc w:val="left"/>
      </w:pPr>
    </w:p>
    <w:p w14:paraId="132713A0">
      <w:pPr>
        <w:keepNext w:val="0"/>
        <w:keepLines w:val="0"/>
        <w:widowControl/>
        <w:suppressLineNumbers w:val="0"/>
        <w:ind w:firstLine="420" w:firstLineChars="200"/>
        <w:jc w:val="left"/>
        <w:rPr>
          <w:rFonts w:hint="eastAsia" w:eastAsiaTheme="minorEastAsia"/>
          <w:lang w:eastAsia="zh-CN"/>
        </w:rPr>
      </w:pPr>
      <w:r>
        <w:rPr>
          <w:rFonts w:hint="eastAsia"/>
          <w:lang w:eastAsia="zh-CN"/>
        </w:rPr>
        <w:t>【</w:t>
      </w:r>
      <w:r>
        <w:rPr>
          <w:rFonts w:hint="eastAsia" w:ascii="宋体" w:hAnsi="宋体" w:eastAsia="宋体" w:cs="宋体"/>
          <w:color w:val="000000"/>
          <w:kern w:val="0"/>
          <w:sz w:val="24"/>
          <w:szCs w:val="24"/>
          <w:lang w:val="en-US" w:eastAsia="zh-CN" w:bidi="ar"/>
        </w:rPr>
        <w:t>写作参考范文</w:t>
      </w:r>
      <w:r>
        <w:rPr>
          <w:rFonts w:hint="eastAsia"/>
          <w:lang w:eastAsia="zh-CN"/>
        </w:rPr>
        <w:t>】：</w:t>
      </w:r>
    </w:p>
    <w:p w14:paraId="5A70E15C">
      <w:pPr>
        <w:keepNext w:val="0"/>
        <w:keepLines w:val="0"/>
        <w:widowControl/>
        <w:suppressLineNumbers w:val="0"/>
        <w:ind w:firstLine="480" w:firstLineChars="20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题目：科技守护文明，真实照亮心灵</w:t>
      </w:r>
    </w:p>
    <w:p w14:paraId="2379418B">
      <w:pPr>
        <w:keepNext w:val="0"/>
        <w:keepLines w:val="0"/>
        <w:widowControl/>
        <w:suppressLineNumbers w:val="0"/>
        <w:jc w:val="both"/>
        <w:rPr>
          <w:rFonts w:hint="eastAsia" w:ascii="宋体" w:hAnsi="宋体" w:eastAsia="宋体" w:cs="宋体"/>
          <w:color w:val="000000"/>
          <w:kern w:val="0"/>
          <w:sz w:val="24"/>
          <w:szCs w:val="24"/>
          <w:lang w:val="en-US" w:eastAsia="zh-CN" w:bidi="ar"/>
        </w:rPr>
      </w:pPr>
    </w:p>
    <w:p w14:paraId="77A1937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数字技术让千年壁画跨越时空，让褪色颜料重获新生。当虚拟现实设备带我 </w:t>
      </w:r>
    </w:p>
    <w:p w14:paraId="60D8AE5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们穿越丝路，当高清影像让历史细节纤毫毕现，敦煌莫高窟正以数字化的方式获 </w:t>
      </w:r>
    </w:p>
    <w:p w14:paraId="59A727A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得永生。然而，技术带来的不仅是惊喜，也有思考：虚拟体验真的能替代真实凝 </w:t>
      </w:r>
    </w:p>
    <w:p w14:paraId="29308DCF">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视吗？我认为，科技与真实并非对立，而是文明的两种守护方式——科技让文明 </w:t>
      </w:r>
    </w:p>
    <w:p w14:paraId="1C6AD2F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永恒，真实让文明有温度。 </w:t>
      </w:r>
    </w:p>
    <w:p w14:paraId="62253EC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科技赋予文明新的生命形态，让脆弱的文物得以永续传承。敦煌壁画历经千 </w:t>
      </w:r>
    </w:p>
    <w:p w14:paraId="282512D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年风沙侵蚀，色彩褪去，斑驳难辨。数字技术以精确记录、永久保存的方式，让 </w:t>
      </w:r>
    </w:p>
    <w:p w14:paraId="5BF1EF3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这些艺术瑰宝免于湮灭。这不仅是对历史的尊重，更是对未来的承诺。正如材料 </w:t>
      </w:r>
    </w:p>
    <w:p w14:paraId="34F1AFA6">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所言，技术让“文明”永生——它使原本无法移动、难以保护的文物，能够走出 </w:t>
      </w:r>
    </w:p>
    <w:p w14:paraId="4E6C896D">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洞窟，走向世界。从这个意义上说，科技是文明的守护者，是文化传承的桥梁。 </w:t>
      </w:r>
    </w:p>
    <w:p w14:paraId="74D69471">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然而，虚拟体验永远无法替代真实凝视带来的震撼与感动。当游客戴上虚拟 </w:t>
      </w:r>
    </w:p>
    <w:p w14:paraId="0C21A58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现实设备，看到的虽是栩栩如生的画面，却缺少了那份身临其境的呼吸感，缺少 </w:t>
      </w:r>
    </w:p>
    <w:p w14:paraId="1623B2B7">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了阳光透过洞窟洒落的光影变幻，缺少了空气中隐约弥漫的历史气息。真实的凝 </w:t>
      </w:r>
    </w:p>
    <w:p w14:paraId="0FCD8EDE">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视是一种身体的在场、情感的共鸣，是时间与空间的交汇。正如有人所说，虚拟 </w:t>
      </w:r>
    </w:p>
    <w:p w14:paraId="1549BF9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体验可以复制画面，却难以复制感受。真实凝视中，我们与历史对话，与文化共 </w:t>
      </w:r>
    </w:p>
    <w:p w14:paraId="14FC2344">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振，这种体验是任何技术都无法替代的。 </w:t>
      </w:r>
    </w:p>
    <w:p w14:paraId="089E5F4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科技与真实，应是相辅相成、相得益彰的关系。技术不应成为替代，而应是 </w:t>
      </w:r>
    </w:p>
    <w:p w14:paraId="01F9F248">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延伸和辅助。敦煌研究院的实践正是范例：数字技术用于保护修复、学术研究、 </w:t>
      </w:r>
    </w:p>
    <w:p w14:paraId="4AEE18F9">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全球共享，而实体洞窟依然向公众开放，让人们在真实中感受文化魅力。二者并 </w:t>
      </w:r>
    </w:p>
    <w:p w14:paraId="6CF2C923">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行不悖，共同服务于文化传承的使命。数字敦煌让更多人了解，实体敦煌让更多人感动。 </w:t>
      </w:r>
    </w:p>
    <w:p w14:paraId="66A3DD8B">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作为未来的教育工作者，我们更应思考如何在科技与真实之间找到平衡。一 </w:t>
      </w:r>
    </w:p>
    <w:p w14:paraId="3B06B69A">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方面，要善用技术手段，让文化资源惠及更多儿童；另一方面，要珍视真实体验 </w:t>
      </w:r>
    </w:p>
    <w:p w14:paraId="0DEEC51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的价值，引导幼儿在真实情境中感受世界、认识文化。无论科技如何发展，真实 </w:t>
      </w:r>
    </w:p>
    <w:p w14:paraId="2EF551A5">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的感受、亲身的体验，永远是不可替代的教育资源。 </w:t>
      </w:r>
    </w:p>
    <w:p w14:paraId="43C2E0CC">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 xml:space="preserve">文明需要科技守护，更需要心灵照亮。让我们在技术的帮助下，依然保持对 </w:t>
      </w:r>
    </w:p>
    <w:p w14:paraId="50653470">
      <w:pPr>
        <w:keepNext w:val="0"/>
        <w:keepLines w:val="0"/>
        <w:widowControl/>
        <w:suppressLineNumbers w:val="0"/>
        <w:ind w:firstLine="480" w:firstLineChars="200"/>
        <w:jc w:val="left"/>
      </w:pPr>
      <w:r>
        <w:rPr>
          <w:rFonts w:hint="eastAsia" w:ascii="宋体" w:hAnsi="宋体" w:eastAsia="宋体" w:cs="宋体"/>
          <w:color w:val="000000"/>
          <w:kern w:val="0"/>
          <w:sz w:val="24"/>
          <w:szCs w:val="24"/>
          <w:lang w:val="en-US" w:eastAsia="zh-CN" w:bidi="ar"/>
        </w:rPr>
        <w:t>真实世界的敬畏与热爱，让科技之光照亮历史，让心灵之火温暖未来。</w:t>
      </w:r>
    </w:p>
    <w:p w14:paraId="7707CB4E">
      <w:pPr>
        <w:keepNext w:val="0"/>
        <w:keepLines w:val="0"/>
        <w:widowControl/>
        <w:suppressLineNumbers w:val="0"/>
        <w:jc w:val="left"/>
      </w:pPr>
    </w:p>
    <w:p w14:paraId="2A67B50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204DB8"/>
    <w:rsid w:val="1F4874A7"/>
    <w:rsid w:val="691645EB"/>
    <w:rsid w:val="7A1C6D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10977</Words>
  <Characters>11262</Characters>
  <Lines>1</Lines>
  <Paragraphs>1</Paragraphs>
  <TotalTime>1</TotalTime>
  <ScaleCrop>false</ScaleCrop>
  <LinksUpToDate>false</LinksUpToDate>
  <CharactersWithSpaces>11676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2026-08-28T12:43:00Z</dcterms:created>
  <dc:creator>ClaiDX</dc:creator>
  <cp:lastModifiedBy>软弱</cp:lastModifiedBy>
  <dcterms:modified xsi:type="dcterms:W3CDTF">2026-08-30T17:34:36Z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eyJoZGlkIjoiMWRiY2ZiMTc3MWUxM2NlYzVkYWNmYTA5M2VjMWZlNmQiLCJ1c2VySWQiOiI0MDU5NDEzMjgifQ==</vt:lpwstr>
  </property>
  <property fmtid="{D5CDD505-2E9C-101B-9397-08002B2CF9AE}" pid="4" name="ICV">
    <vt:lpwstr>E4C61E62491B4A29B57619C20AB57C83_12</vt:lpwstr>
  </property>
</Properties>
</file>