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B49" w:rsidRDefault="00A80B49" w:rsidP="00A80B49">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Objective of whole project.</w:t>
      </w:r>
    </w:p>
    <w:p w:rsidR="00A80B49" w:rsidRDefault="00A80B49" w:rsidP="00A80B49">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A80B49" w:rsidRDefault="00A80B49" w:rsidP="00A80B49">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What was implemented last week.</w:t>
      </w:r>
    </w:p>
    <w:p w:rsidR="00337CE6" w:rsidRDefault="00337CE6"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A comparison of various sigmas was done with two methods.</w:t>
      </w:r>
    </w:p>
    <w:p w:rsidR="00337CE6" w:rsidRDefault="00337CE6"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The first method used a normal distribution calculation:</w:t>
      </w:r>
    </w:p>
    <w:p w:rsidR="00337CE6" w:rsidRDefault="00337CE6"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337CE6">
        <w:rPr>
          <w:rFonts w:ascii="Calibri" w:eastAsia="Times New Roman" w:hAnsi="Calibri" w:cs="Times New Roman"/>
          <w:color w:val="000000"/>
          <w:sz w:val="24"/>
          <w:szCs w:val="24"/>
        </w:rPr>
        <w:t>(s/(s+t))*Normal(x, W/</w:t>
      </w:r>
      <w:r w:rsidRPr="00337CE6">
        <w:rPr>
          <w:rFonts w:ascii="Calibri" w:eastAsia="Times New Roman" w:hAnsi="Calibri" w:cs="Times New Roman"/>
          <w:color w:val="000000"/>
          <w:sz w:val="24"/>
          <w:szCs w:val="24"/>
          <w:lang w:val="el-GR"/>
        </w:rPr>
        <w:t xml:space="preserve"> </w:t>
      </w:r>
      <w:r w:rsidRPr="00337CE6">
        <w:rPr>
          <w:rFonts w:ascii="Calibri" w:eastAsia="Times New Roman" w:hAnsi="Calibri" w:cs="Times New Roman"/>
          <w:color w:val="000000"/>
          <w:sz w:val="24"/>
          <w:szCs w:val="24"/>
          <w:lang w:val="el-GR"/>
        </w:rPr>
        <w:t>σ</w:t>
      </w:r>
      <w:r w:rsidRPr="00337CE6">
        <w:rPr>
          <w:rFonts w:ascii="Calibri" w:eastAsia="Times New Roman" w:hAnsi="Calibri" w:cs="Times New Roman"/>
          <w:color w:val="000000"/>
          <w:sz w:val="24"/>
          <w:szCs w:val="24"/>
        </w:rPr>
        <w:t>) + t/(s+t))*Normal(x, D/</w:t>
      </w:r>
      <w:r w:rsidRPr="00337CE6">
        <w:rPr>
          <w:rFonts w:ascii="Calibri" w:eastAsia="Times New Roman" w:hAnsi="Calibri" w:cs="Times New Roman"/>
          <w:color w:val="000000"/>
          <w:sz w:val="24"/>
          <w:szCs w:val="24"/>
          <w:lang w:val="el-GR"/>
        </w:rPr>
        <w:t xml:space="preserve"> </w:t>
      </w:r>
      <w:r w:rsidRPr="00337CE6">
        <w:rPr>
          <w:rFonts w:ascii="Calibri" w:eastAsia="Times New Roman" w:hAnsi="Calibri" w:cs="Times New Roman"/>
          <w:color w:val="000000"/>
          <w:sz w:val="24"/>
          <w:szCs w:val="24"/>
          <w:lang w:val="el-GR"/>
        </w:rPr>
        <w:t>σ</w:t>
      </w:r>
      <w:r w:rsidRPr="00337CE6">
        <w:rPr>
          <w:rFonts w:ascii="Calibri" w:eastAsia="Times New Roman" w:hAnsi="Calibri" w:cs="Times New Roman"/>
          <w:color w:val="000000"/>
          <w:sz w:val="24"/>
          <w:szCs w:val="24"/>
        </w:rPr>
        <w:t>)</w:t>
      </w:r>
    </w:p>
    <w:p w:rsidR="00337CE6" w:rsidRPr="00337CE6" w:rsidRDefault="00337CE6"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 The second method uses an absolute factor, with </w:t>
      </w:r>
      <w:r w:rsidRPr="00337CE6">
        <w:rPr>
          <w:rFonts w:ascii="Calibri" w:eastAsia="Times New Roman" w:hAnsi="Calibri" w:cs="Times New Roman"/>
          <w:color w:val="000000"/>
          <w:sz w:val="24"/>
          <w:szCs w:val="24"/>
          <w:lang w:val="el-GR"/>
        </w:rPr>
        <w:t>σ</w:t>
      </w:r>
      <w:r>
        <w:rPr>
          <w:rFonts w:ascii="Calibri" w:eastAsia="Times New Roman" w:hAnsi="Calibri" w:cs="Times New Roman"/>
          <w:color w:val="000000"/>
          <w:sz w:val="24"/>
          <w:szCs w:val="24"/>
        </w:rPr>
        <w:t xml:space="preserve"> as a dividing factor.</w:t>
      </w:r>
    </w:p>
    <w:p w:rsidR="00337CE6" w:rsidRPr="00337CE6" w:rsidRDefault="00337CE6"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337CE6">
        <w:rPr>
          <w:rFonts w:ascii="Calibri" w:eastAsia="Times New Roman" w:hAnsi="Calibri" w:cs="Times New Roman"/>
          <w:color w:val="000000"/>
          <w:sz w:val="24"/>
          <w:szCs w:val="24"/>
        </w:rPr>
        <w:t>(s/(s+t))*W/</w:t>
      </w:r>
      <w:r w:rsidRPr="00337CE6">
        <w:rPr>
          <w:rFonts w:ascii="Calibri" w:eastAsia="Times New Roman" w:hAnsi="Calibri" w:cs="Times New Roman"/>
          <w:color w:val="000000"/>
          <w:sz w:val="24"/>
          <w:szCs w:val="24"/>
          <w:lang w:val="el-GR"/>
        </w:rPr>
        <w:t>σ</w:t>
      </w:r>
      <w:r w:rsidRPr="00337CE6">
        <w:rPr>
          <w:rFonts w:ascii="Calibri" w:eastAsia="Times New Roman" w:hAnsi="Calibri" w:cs="Times New Roman"/>
          <w:color w:val="000000"/>
          <w:sz w:val="24"/>
          <w:szCs w:val="24"/>
        </w:rPr>
        <w:t>) + t/(s+t))*D/</w:t>
      </w:r>
      <w:r w:rsidRPr="00337CE6">
        <w:rPr>
          <w:rFonts w:ascii="Calibri" w:eastAsia="Times New Roman" w:hAnsi="Calibri" w:cs="Times New Roman"/>
          <w:color w:val="000000"/>
          <w:sz w:val="24"/>
          <w:szCs w:val="24"/>
          <w:lang w:val="el-GR"/>
        </w:rPr>
        <w:t>σ</w:t>
      </w:r>
      <w:r w:rsidRPr="00337CE6">
        <w:rPr>
          <w:rFonts w:ascii="Calibri" w:eastAsia="Times New Roman" w:hAnsi="Calibri" w:cs="Times New Roman"/>
          <w:color w:val="000000"/>
          <w:sz w:val="24"/>
          <w:szCs w:val="24"/>
        </w:rPr>
        <w:t>)</w:t>
      </w:r>
    </w:p>
    <w:p w:rsidR="00337CE6" w:rsidRDefault="00337CE6"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337CE6" w:rsidRDefault="00337CE6"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Spiral Data was stretched by various factors, both in the X and Y direction. Data is labeled with “100-10” for example stretches the X data by a factor of 100 and Y data by a factor of 10.</w:t>
      </w:r>
    </w:p>
    <w:p w:rsidR="00337CE6" w:rsidRDefault="00337CE6"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Using the first method, the following data was constructed:</w:t>
      </w:r>
    </w:p>
    <w:p w:rsidR="00337CE6" w:rsidRDefault="00337CE6"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noProof/>
        </w:rPr>
        <w:drawing>
          <wp:inline distT="0" distB="0" distL="0" distR="0" wp14:anchorId="4C3E16DE" wp14:editId="35AE2055">
            <wp:extent cx="5943600" cy="3051810"/>
            <wp:effectExtent l="0" t="0" r="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37CE6" w:rsidRDefault="00337CE6"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 xml:space="preserve">It seems as though for small stretching, there is an optimal sigma that is valid here. </w:t>
      </w:r>
      <w:r w:rsidR="002D5BA5">
        <w:rPr>
          <w:rFonts w:ascii="Calibri" w:eastAsia="Times New Roman" w:hAnsi="Calibri" w:cs="Times New Roman"/>
          <w:color w:val="000000"/>
          <w:sz w:val="24"/>
          <w:szCs w:val="24"/>
        </w:rPr>
        <w:t>But for larger stretch factors, there is no optimal sigma that would generate an accuracy of &gt; 60 %.</w:t>
      </w:r>
    </w:p>
    <w:p w:rsidR="002D5BA5" w:rsidRDefault="002D5BA5"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2D5BA5" w:rsidRDefault="002D5BA5"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Using the second method, the following graphs were generated:</w:t>
      </w:r>
    </w:p>
    <w:p w:rsidR="002D5BA5" w:rsidRDefault="002D5BA5"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I used three graphs since I wanted to use a large range of sigmas to test optimization.</w:t>
      </w:r>
    </w:p>
    <w:p w:rsidR="002D5BA5" w:rsidRDefault="002D5BA5"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noProof/>
        </w:rPr>
        <w:drawing>
          <wp:inline distT="0" distB="0" distL="0" distR="0" wp14:anchorId="48F15938" wp14:editId="493D8CD8">
            <wp:extent cx="5943600" cy="2448560"/>
            <wp:effectExtent l="0" t="0" r="0" b="889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D5BA5" w:rsidRDefault="002D5BA5" w:rsidP="002D5BA5">
      <w:pPr>
        <w:shd w:val="clear" w:color="auto" w:fill="FFFFFF"/>
        <w:spacing w:before="100" w:beforeAutospacing="1" w:after="100" w:afterAutospacing="1" w:line="240" w:lineRule="auto"/>
        <w:ind w:left="360"/>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Figure 1.</w:t>
      </w:r>
    </w:p>
    <w:p w:rsidR="002D5BA5" w:rsidRDefault="002D5BA5"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From Figure 1, it seems as though a larger sigma is required for a higher stretched data set.</w:t>
      </w:r>
    </w:p>
    <w:p w:rsidR="002D5BA5" w:rsidRDefault="002D5BA5" w:rsidP="00337CE6">
      <w:pPr>
        <w:shd w:val="clear" w:color="auto" w:fill="FFFFFF"/>
        <w:spacing w:before="100" w:beforeAutospacing="1" w:after="100" w:afterAutospacing="1" w:line="240" w:lineRule="auto"/>
        <w:ind w:left="360"/>
        <w:rPr>
          <w:noProof/>
        </w:rPr>
      </w:pPr>
      <w:r>
        <w:rPr>
          <w:noProof/>
        </w:rPr>
        <w:drawing>
          <wp:inline distT="0" distB="0" distL="0" distR="0" wp14:anchorId="6DEC10E4" wp14:editId="5FFEA760">
            <wp:extent cx="5943600" cy="2397125"/>
            <wp:effectExtent l="0" t="0" r="0" b="317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2D5BA5">
        <w:rPr>
          <w:noProof/>
        </w:rPr>
        <w:t xml:space="preserve"> </w:t>
      </w:r>
    </w:p>
    <w:p w:rsidR="002D5BA5" w:rsidRDefault="002D5BA5" w:rsidP="002D5BA5">
      <w:pPr>
        <w:shd w:val="clear" w:color="auto" w:fill="FFFFFF"/>
        <w:spacing w:before="100" w:beforeAutospacing="1" w:after="100" w:afterAutospacing="1" w:line="240" w:lineRule="auto"/>
        <w:ind w:left="360"/>
        <w:jc w:val="center"/>
        <w:rPr>
          <w:noProof/>
        </w:rPr>
      </w:pPr>
      <w:r>
        <w:rPr>
          <w:noProof/>
        </w:rPr>
        <w:t>Figure 2.</w:t>
      </w:r>
    </w:p>
    <w:p w:rsidR="002D5BA5" w:rsidRDefault="002D5BA5" w:rsidP="00337CE6">
      <w:pPr>
        <w:shd w:val="clear" w:color="auto" w:fill="FFFFFF"/>
        <w:spacing w:before="100" w:beforeAutospacing="1" w:after="100" w:afterAutospacing="1" w:line="240" w:lineRule="auto"/>
        <w:ind w:left="360"/>
        <w:rPr>
          <w:noProof/>
        </w:rPr>
      </w:pPr>
      <w:r>
        <w:rPr>
          <w:noProof/>
        </w:rPr>
        <w:lastRenderedPageBreak/>
        <w:t>Figure 2 seems to indicate that there maximum sigma does have a drop in accuracy at a certain point around the “stretch-factor”.</w:t>
      </w:r>
    </w:p>
    <w:p w:rsidR="00337CE6" w:rsidRDefault="002D5BA5"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noProof/>
        </w:rPr>
        <w:drawing>
          <wp:inline distT="0" distB="0" distL="0" distR="0" wp14:anchorId="064B13B5" wp14:editId="74E80563">
            <wp:extent cx="5943600" cy="2493010"/>
            <wp:effectExtent l="0" t="0" r="0" b="25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D5BA5" w:rsidRDefault="002D5BA5" w:rsidP="002D5BA5">
      <w:pPr>
        <w:shd w:val="clear" w:color="auto" w:fill="FFFFFF"/>
        <w:spacing w:before="100" w:beforeAutospacing="1" w:after="100" w:afterAutospacing="1" w:line="240" w:lineRule="auto"/>
        <w:ind w:left="360"/>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Figure 3.</w:t>
      </w:r>
    </w:p>
    <w:p w:rsidR="002D5BA5" w:rsidRDefault="002D5BA5" w:rsidP="00337CE6">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I made an assumption that a large sigma would be required for a large stretch factor, but it seems as though a sigma of 100 roughly had the optimal accuracy, even at higher stretch factors.</w:t>
      </w:r>
    </w:p>
    <w:p w:rsidR="00A80B49" w:rsidRDefault="00A80B49" w:rsidP="00A80B49">
      <w:pPr>
        <w:numPr>
          <w:ilvl w:val="0"/>
          <w:numId w:val="1"/>
        </w:numPr>
        <w:shd w:val="clear" w:color="auto" w:fill="FFFFFF"/>
        <w:tabs>
          <w:tab w:val="clear" w:pos="720"/>
          <w:tab w:val="num" w:pos="135"/>
        </w:tabs>
        <w:spacing w:before="100" w:beforeAutospacing="1" w:after="100" w:afterAutospacing="1" w:line="240" w:lineRule="auto"/>
        <w:ind w:left="360"/>
        <w:rPr>
          <w:rFonts w:ascii="Calibri" w:eastAsia="Times New Roman" w:hAnsi="Calibri" w:cs="Times New Roman"/>
          <w:color w:val="000000"/>
          <w:sz w:val="24"/>
          <w:szCs w:val="24"/>
        </w:rPr>
      </w:pPr>
      <w:r w:rsidRPr="00F2726A">
        <w:rPr>
          <w:rFonts w:ascii="Calibri" w:eastAsia="Times New Roman" w:hAnsi="Calibri" w:cs="Times New Roman"/>
          <w:color w:val="000000"/>
          <w:sz w:val="24"/>
          <w:szCs w:val="24"/>
        </w:rPr>
        <w:t xml:space="preserve">Plans for </w:t>
      </w:r>
      <w:r>
        <w:rPr>
          <w:rFonts w:ascii="Calibri" w:eastAsia="Times New Roman" w:hAnsi="Calibri" w:cs="Times New Roman"/>
          <w:color w:val="000000"/>
          <w:sz w:val="24"/>
          <w:szCs w:val="24"/>
        </w:rPr>
        <w:t>upcoming</w:t>
      </w:r>
      <w:r w:rsidRPr="00F2726A">
        <w:rPr>
          <w:rFonts w:ascii="Calibri" w:eastAsia="Times New Roman" w:hAnsi="Calibri" w:cs="Times New Roman"/>
          <w:color w:val="000000"/>
          <w:sz w:val="24"/>
          <w:szCs w:val="24"/>
        </w:rPr>
        <w:t xml:space="preserve"> week.</w:t>
      </w:r>
    </w:p>
    <w:p w:rsidR="00A80B49" w:rsidRDefault="002A4D6C"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xml:space="preserve">Trying to figure out if there is a range on sigmas that need to be tested. At the worse, this is an empirical binary search, at best it’s an approximation we can </w:t>
      </w:r>
      <w:r w:rsidR="0020184D">
        <w:rPr>
          <w:rFonts w:ascii="Calibri" w:eastAsia="Times New Roman" w:hAnsi="Calibri" w:cs="Times New Roman"/>
          <w:color w:val="000000"/>
          <w:sz w:val="24"/>
          <w:szCs w:val="24"/>
        </w:rPr>
        <w:t>use an equation to determine.</w:t>
      </w:r>
      <w:r>
        <w:rPr>
          <w:rFonts w:ascii="Calibri" w:eastAsia="Times New Roman" w:hAnsi="Calibri" w:cs="Times New Roman"/>
          <w:color w:val="000000"/>
          <w:sz w:val="24"/>
          <w:szCs w:val="24"/>
        </w:rPr>
        <w:t xml:space="preserve"> </w:t>
      </w: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6E7556" w:rsidRDefault="006E7556"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bookmarkStart w:id="0" w:name="_GoBack"/>
      <w:bookmarkEnd w:id="0"/>
    </w:p>
    <w:p w:rsidR="00A80B49" w:rsidRDefault="00A80B49" w:rsidP="00A80B49">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Objective of whole project.</w:t>
      </w:r>
    </w:p>
    <w:p w:rsidR="00A80B49" w:rsidRDefault="00A80B49" w:rsidP="00A80B49">
      <w:pPr>
        <w:pStyle w:val="ListParagraph"/>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496AB6">
        <w:rPr>
          <w:rFonts w:ascii="Calibri" w:eastAsia="Times New Roman" w:hAnsi="Calibri" w:cs="Times New Roman"/>
          <w:color w:val="000000"/>
          <w:sz w:val="24"/>
          <w:szCs w:val="24"/>
        </w:rPr>
        <w:t>Compare MADGE data to other machine learning algorithms like SVM and neural networks. Accuracy and speed will be the two most optimized features, with accuracy without overfitting as the most interesting piece to explore.</w:t>
      </w:r>
    </w:p>
    <w:p w:rsidR="00A80B49" w:rsidRDefault="00A80B49" w:rsidP="00A80B49">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What was implemented last week.</w:t>
      </w: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Attempted to use a best calculation for sigma.</w:t>
      </w: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Tensorflow data is manipulated to be stretched out to attempt to test sigmas</w:t>
      </w: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 Used the equation for calculating sigma between two points with distance calculation based on dimensions:</w:t>
      </w:r>
    </w:p>
    <w:p w:rsidR="00A80B49" w:rsidRPr="004102B2"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m:oMathPara>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Dim</m:t>
              </m:r>
            </m:sup>
            <m:e>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j</m:t>
                      </m:r>
                    </m:sub>
                  </m:sSub>
                </m:num>
                <m:den>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1</m:t>
                      </m:r>
                    </m:sub>
                    <m:sup>
                      <m:r>
                        <w:rPr>
                          <w:rFonts w:ascii="Cambria Math" w:eastAsia="Times New Roman" w:hAnsi="Cambria Math" w:cs="Times New Roman"/>
                          <w:color w:val="000000"/>
                          <w:sz w:val="24"/>
                          <w:szCs w:val="24"/>
                        </w:rPr>
                        <m:t>Set</m:t>
                      </m:r>
                    </m:sup>
                    <m:e>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n</m:t>
                          </m:r>
                        </m:e>
                        <m:sub>
                          <m:r>
                            <w:rPr>
                              <w:rFonts w:ascii="Cambria Math" w:eastAsia="Times New Roman" w:hAnsi="Cambria Math" w:cs="Times New Roman"/>
                              <w:color w:val="000000"/>
                              <w:sz w:val="24"/>
                              <w:szCs w:val="24"/>
                            </w:rPr>
                            <m:t>i</m:t>
                          </m:r>
                        </m:sub>
                      </m:sSub>
                    </m:e>
                  </m:nary>
                </m:den>
              </m:f>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D</m:t>
                      </m:r>
                    </m:e>
                    <m:sub>
                      <m:r>
                        <w:rPr>
                          <w:rFonts w:ascii="Cambria Math" w:eastAsia="Times New Roman" w:hAnsi="Cambria Math" w:cs="Times New Roman"/>
                          <w:color w:val="000000"/>
                          <w:sz w:val="24"/>
                          <w:szCs w:val="24"/>
                        </w:rPr>
                        <m:t>j</m:t>
                      </m:r>
                    </m:sub>
                  </m:sSub>
                </m:num>
                <m:den>
                  <m:r>
                    <w:rPr>
                      <w:rFonts w:ascii="Cambria Math" w:eastAsia="Times New Roman" w:hAnsi="Cambria Math" w:cs="Times New Roman"/>
                      <w:color w:val="000000"/>
                      <w:sz w:val="24"/>
                      <w:szCs w:val="24"/>
                    </w:rPr>
                    <m:t>σ</m:t>
                  </m:r>
                </m:den>
              </m:f>
            </m:e>
          </m:nary>
        </m:oMath>
      </m:oMathPara>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Where d is the distance from the point on dimension j to point M, D is the range of dimension j, and the sum of n is the total sum of all the distances for each dimension.</w:t>
      </w: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Sigmas were plotted and calculated for a given range.</w:t>
      </w: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The spiral data was stretched out and an optimal sigma was found with testing.</w:t>
      </w: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Given the right sigma, accuracy is able to be in the 90s.</w:t>
      </w: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FC2C48">
        <w:rPr>
          <w:rFonts w:ascii="Calibri" w:eastAsia="Times New Roman" w:hAnsi="Calibri" w:cs="Times New Roman"/>
          <w:noProof/>
          <w:color w:val="000000"/>
          <w:sz w:val="24"/>
          <w:szCs w:val="24"/>
        </w:rPr>
        <w:drawing>
          <wp:inline distT="0" distB="0" distL="0" distR="0" wp14:anchorId="477BE0FE" wp14:editId="76735546">
            <wp:extent cx="5943600" cy="2453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3005"/>
                    </a:xfrm>
                    <a:prstGeom prst="rect">
                      <a:avLst/>
                    </a:prstGeom>
                  </pic:spPr>
                </pic:pic>
              </a:graphicData>
            </a:graphic>
          </wp:inline>
        </w:drawing>
      </w:r>
    </w:p>
    <w:p w:rsidR="00A80B49" w:rsidRDefault="00A80B49" w:rsidP="00A80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Two Spiral Stretched: </w:t>
      </w:r>
      <w:r w:rsidRPr="001C0873">
        <w:rPr>
          <w:rFonts w:ascii="Arial" w:eastAsia="Times New Roman" w:hAnsi="Arial" w:cs="Arial"/>
          <w:color w:val="000000"/>
          <w:sz w:val="24"/>
          <w:szCs w:val="24"/>
        </w:rPr>
        <w:t>831.3599</w:t>
      </w:r>
    </w:p>
    <w:p w:rsidR="00A80B49" w:rsidRDefault="00A80B49" w:rsidP="00A80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Two Spiral Non-Stretch Range: 8.247</w:t>
      </w:r>
    </w:p>
    <w:p w:rsidR="00A80B49" w:rsidRPr="001C0873" w:rsidRDefault="00A80B49" w:rsidP="00A80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sidRPr="00FC2C48">
        <w:rPr>
          <w:rFonts w:ascii="Calibri" w:eastAsia="Times New Roman" w:hAnsi="Calibri" w:cs="Times New Roman"/>
          <w:noProof/>
          <w:color w:val="000000"/>
          <w:sz w:val="24"/>
          <w:szCs w:val="24"/>
        </w:rPr>
        <w:drawing>
          <wp:inline distT="0" distB="0" distL="0" distR="0" wp14:anchorId="419B58F0" wp14:editId="7FAFC86C">
            <wp:extent cx="5943600" cy="2503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03805"/>
                    </a:xfrm>
                    <a:prstGeom prst="rect">
                      <a:avLst/>
                    </a:prstGeom>
                  </pic:spPr>
                </pic:pic>
              </a:graphicData>
            </a:graphic>
          </wp:inline>
        </w:drawing>
      </w:r>
    </w:p>
    <w:p w:rsidR="00A80B49" w:rsidRDefault="00A80B49" w:rsidP="00A80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XOR Stretch Range: </w:t>
      </w:r>
      <w:r w:rsidRPr="004727CF">
        <w:rPr>
          <w:rFonts w:ascii="Arial" w:eastAsia="Times New Roman" w:hAnsi="Arial" w:cs="Arial"/>
          <w:color w:val="000000"/>
          <w:sz w:val="24"/>
          <w:szCs w:val="24"/>
        </w:rPr>
        <w:t>3178.55297</w:t>
      </w:r>
    </w:p>
    <w:p w:rsidR="00A80B49" w:rsidRPr="004727CF" w:rsidRDefault="00A80B49" w:rsidP="00A80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XOR Non-Stretch Range: </w:t>
      </w:r>
      <w:r w:rsidRPr="001C0873">
        <w:rPr>
          <w:rFonts w:ascii="Arial" w:eastAsia="Times New Roman" w:hAnsi="Arial" w:cs="Arial"/>
          <w:color w:val="000000"/>
          <w:sz w:val="24"/>
          <w:szCs w:val="24"/>
        </w:rPr>
        <w:t>8.2470265</w:t>
      </w:r>
    </w:p>
    <w:p w:rsidR="00A80B49" w:rsidRDefault="00A80B49" w:rsidP="00A80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p>
    <w:p w:rsidR="00A80B49" w:rsidRDefault="00A80B49" w:rsidP="00A80B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Stretch range is the sum of ranges from all dimensions.</w:t>
      </w:r>
    </w:p>
    <w:p w:rsidR="00A80B49" w:rsidRDefault="00A80B49" w:rsidP="00A80B49">
      <w:pPr>
        <w:numPr>
          <w:ilvl w:val="0"/>
          <w:numId w:val="2"/>
        </w:numPr>
        <w:shd w:val="clear" w:color="auto" w:fill="FFFFFF"/>
        <w:spacing w:before="100" w:beforeAutospacing="1" w:after="100" w:afterAutospacing="1" w:line="240" w:lineRule="auto"/>
        <w:rPr>
          <w:rFonts w:ascii="Calibri" w:eastAsia="Times New Roman" w:hAnsi="Calibri" w:cs="Times New Roman"/>
          <w:color w:val="000000"/>
          <w:sz w:val="24"/>
          <w:szCs w:val="24"/>
        </w:rPr>
      </w:pPr>
      <w:r w:rsidRPr="00F2726A">
        <w:rPr>
          <w:rFonts w:ascii="Calibri" w:eastAsia="Times New Roman" w:hAnsi="Calibri" w:cs="Times New Roman"/>
          <w:color w:val="000000"/>
          <w:sz w:val="24"/>
          <w:szCs w:val="24"/>
        </w:rPr>
        <w:t xml:space="preserve">Plans for </w:t>
      </w:r>
      <w:r>
        <w:rPr>
          <w:rFonts w:ascii="Calibri" w:eastAsia="Times New Roman" w:hAnsi="Calibri" w:cs="Times New Roman"/>
          <w:color w:val="000000"/>
          <w:sz w:val="24"/>
          <w:szCs w:val="24"/>
        </w:rPr>
        <w:t>upcoming</w:t>
      </w:r>
      <w:r w:rsidRPr="00F2726A">
        <w:rPr>
          <w:rFonts w:ascii="Calibri" w:eastAsia="Times New Roman" w:hAnsi="Calibri" w:cs="Times New Roman"/>
          <w:color w:val="000000"/>
          <w:sz w:val="24"/>
          <w:szCs w:val="24"/>
        </w:rPr>
        <w:t xml:space="preserve"> week.</w:t>
      </w: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I think I need to test the stretching range of the data for one data set to determine if there is a correlation.</w:t>
      </w: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Different data sets at different stretch ranges should have similar sigmas?</w:t>
      </w:r>
    </w:p>
    <w:p w:rsidR="00A80B49" w:rsidRDefault="00A80B49" w:rsidP="00A80B49">
      <w:pPr>
        <w:shd w:val="clear" w:color="auto" w:fill="FFFFFF"/>
        <w:spacing w:before="100" w:beforeAutospacing="1" w:after="100" w:afterAutospacing="1" w:line="240" w:lineRule="auto"/>
        <w:ind w:left="360"/>
        <w:rPr>
          <w:rFonts w:ascii="Calibri" w:eastAsia="Times New Roman" w:hAnsi="Calibri" w:cs="Times New Roman"/>
          <w:color w:val="000000"/>
          <w:sz w:val="24"/>
          <w:szCs w:val="24"/>
        </w:rPr>
      </w:pPr>
      <w:r>
        <w:rPr>
          <w:rFonts w:ascii="Calibri" w:eastAsia="Times New Roman" w:hAnsi="Calibri" w:cs="Times New Roman"/>
          <w:color w:val="000000"/>
          <w:sz w:val="24"/>
          <w:szCs w:val="24"/>
        </w:rPr>
        <w:t>Apply another method that encapsulates the “shape” of the data better.</w:t>
      </w:r>
    </w:p>
    <w:p w:rsidR="00CF03E9" w:rsidRDefault="006E7556"/>
    <w:sectPr w:rsidR="00CF0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E23091"/>
    <w:multiLevelType w:val="multilevel"/>
    <w:tmpl w:val="3D94A658"/>
    <w:lvl w:ilvl="0">
      <w:start w:val="1"/>
      <w:numFmt w:val="decimal"/>
      <w:lvlText w:val="%1."/>
      <w:lvlJc w:val="left"/>
      <w:pPr>
        <w:tabs>
          <w:tab w:val="num" w:pos="360"/>
        </w:tabs>
        <w:ind w:left="360" w:hanging="360"/>
      </w:pPr>
    </w:lvl>
    <w:lvl w:ilvl="1">
      <w:numFmt w:val="bullet"/>
      <w:lvlText w:val="-"/>
      <w:lvlJc w:val="left"/>
      <w:pPr>
        <w:ind w:left="1080" w:hanging="360"/>
      </w:pPr>
      <w:rPr>
        <w:rFonts w:ascii="Calibri" w:eastAsia="Times New Roman" w:hAnsi="Calibri"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5DE321C7"/>
    <w:multiLevelType w:val="multilevel"/>
    <w:tmpl w:val="3D94A658"/>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B49"/>
    <w:rsid w:val="0020184D"/>
    <w:rsid w:val="002A4D6C"/>
    <w:rsid w:val="002D5BA5"/>
    <w:rsid w:val="0030736E"/>
    <w:rsid w:val="00337CE6"/>
    <w:rsid w:val="006D69D1"/>
    <w:rsid w:val="006E7556"/>
    <w:rsid w:val="00832D72"/>
    <w:rsid w:val="00A8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2A3DF5-0EFB-4917-A32E-80B8B6D2D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B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B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04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E:\Graduate_School\Braude_Research\Weighted\MADGE\docs\10-19-2019-Sigma-Test-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raduate_School\Braude_Research\Weighted\MADGE\docs\10-20-2019-Sigma-Test-Graphs-Not-Norm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Graduate_School\Braude_Research\Weighted\MADGE\docs\10-20-2019-Sigma-Test-Graphs-Not-Norm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Graduate_School\Braude_Research\Weighted\MADGE\docs\10-20-2019-Sigma-Test-Graphs-Not-Normal.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One Dimensional Stretching - Spiral Data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X1-Y1</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'Small X to Large Y'!$A$2:$A$31</c:f>
              <c:numCache>
                <c:formatCode>General</c:formatCode>
                <c:ptCount val="3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numCache>
            </c:numRef>
          </c:xVal>
          <c:yVal>
            <c:numRef>
              <c:f>'Small X to Large Y'!$B$2:$B$31</c:f>
              <c:numCache>
                <c:formatCode>General</c:formatCode>
                <c:ptCount val="30"/>
                <c:pt idx="0">
                  <c:v>0.94</c:v>
                </c:pt>
                <c:pt idx="1">
                  <c:v>0.94</c:v>
                </c:pt>
                <c:pt idx="2">
                  <c:v>0.94</c:v>
                </c:pt>
                <c:pt idx="3">
                  <c:v>0.94</c:v>
                </c:pt>
                <c:pt idx="4">
                  <c:v>0.94</c:v>
                </c:pt>
                <c:pt idx="5">
                  <c:v>0.94</c:v>
                </c:pt>
                <c:pt idx="6">
                  <c:v>0.94</c:v>
                </c:pt>
                <c:pt idx="7">
                  <c:v>0.94</c:v>
                </c:pt>
                <c:pt idx="8">
                  <c:v>0.94</c:v>
                </c:pt>
                <c:pt idx="9">
                  <c:v>0.94</c:v>
                </c:pt>
                <c:pt idx="10">
                  <c:v>0.94</c:v>
                </c:pt>
                <c:pt idx="11">
                  <c:v>0.94</c:v>
                </c:pt>
                <c:pt idx="12">
                  <c:v>0.94</c:v>
                </c:pt>
                <c:pt idx="13">
                  <c:v>0.94</c:v>
                </c:pt>
                <c:pt idx="14">
                  <c:v>0.94</c:v>
                </c:pt>
                <c:pt idx="15">
                  <c:v>0.94</c:v>
                </c:pt>
                <c:pt idx="16">
                  <c:v>0.94</c:v>
                </c:pt>
                <c:pt idx="17">
                  <c:v>0.94</c:v>
                </c:pt>
                <c:pt idx="18">
                  <c:v>0.94</c:v>
                </c:pt>
                <c:pt idx="19">
                  <c:v>0.94</c:v>
                </c:pt>
                <c:pt idx="20">
                  <c:v>0.94</c:v>
                </c:pt>
                <c:pt idx="21">
                  <c:v>0.94</c:v>
                </c:pt>
                <c:pt idx="22">
                  <c:v>0.95</c:v>
                </c:pt>
                <c:pt idx="23">
                  <c:v>0.95</c:v>
                </c:pt>
                <c:pt idx="24">
                  <c:v>0.95</c:v>
                </c:pt>
                <c:pt idx="25">
                  <c:v>0.95</c:v>
                </c:pt>
                <c:pt idx="26">
                  <c:v>0.95</c:v>
                </c:pt>
                <c:pt idx="27">
                  <c:v>0.95</c:v>
                </c:pt>
                <c:pt idx="28">
                  <c:v>0.95</c:v>
                </c:pt>
                <c:pt idx="29">
                  <c:v>0.95</c:v>
                </c:pt>
              </c:numCache>
            </c:numRef>
          </c:yVal>
          <c:smooth val="0"/>
        </c:ser>
        <c:ser>
          <c:idx val="1"/>
          <c:order val="1"/>
          <c:tx>
            <c:v>X1-Y10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'Small X to Large Y'!$D$2:$D$31</c:f>
              <c:numCache>
                <c:formatCode>General</c:formatCode>
                <c:ptCount val="3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numCache>
            </c:numRef>
          </c:xVal>
          <c:yVal>
            <c:numRef>
              <c:f>'Small X to Large Y'!$E$2:$E$31</c:f>
              <c:numCache>
                <c:formatCode>General</c:formatCode>
                <c:ptCount val="30"/>
                <c:pt idx="0">
                  <c:v>0.82</c:v>
                </c:pt>
                <c:pt idx="1">
                  <c:v>0.86</c:v>
                </c:pt>
                <c:pt idx="2">
                  <c:v>0.92</c:v>
                </c:pt>
                <c:pt idx="3">
                  <c:v>0.94</c:v>
                </c:pt>
                <c:pt idx="4">
                  <c:v>0.95</c:v>
                </c:pt>
                <c:pt idx="5">
                  <c:v>0.98</c:v>
                </c:pt>
                <c:pt idx="6">
                  <c:v>0.98</c:v>
                </c:pt>
                <c:pt idx="7">
                  <c:v>0.98</c:v>
                </c:pt>
                <c:pt idx="8">
                  <c:v>0.98</c:v>
                </c:pt>
                <c:pt idx="9">
                  <c:v>0.98</c:v>
                </c:pt>
                <c:pt idx="10">
                  <c:v>0.98</c:v>
                </c:pt>
                <c:pt idx="11">
                  <c:v>0.98</c:v>
                </c:pt>
                <c:pt idx="12">
                  <c:v>0.98</c:v>
                </c:pt>
                <c:pt idx="13">
                  <c:v>0.98</c:v>
                </c:pt>
                <c:pt idx="14">
                  <c:v>0.98</c:v>
                </c:pt>
                <c:pt idx="15">
                  <c:v>0.98</c:v>
                </c:pt>
                <c:pt idx="16">
                  <c:v>0.98</c:v>
                </c:pt>
                <c:pt idx="17">
                  <c:v>0.99</c:v>
                </c:pt>
                <c:pt idx="18">
                  <c:v>0.99</c:v>
                </c:pt>
                <c:pt idx="19">
                  <c:v>0.99</c:v>
                </c:pt>
                <c:pt idx="20">
                  <c:v>0.99</c:v>
                </c:pt>
                <c:pt idx="21">
                  <c:v>0.99</c:v>
                </c:pt>
                <c:pt idx="22">
                  <c:v>0.99</c:v>
                </c:pt>
                <c:pt idx="23">
                  <c:v>0.99</c:v>
                </c:pt>
                <c:pt idx="24">
                  <c:v>0.99</c:v>
                </c:pt>
                <c:pt idx="25">
                  <c:v>0.99</c:v>
                </c:pt>
                <c:pt idx="26">
                  <c:v>0.98</c:v>
                </c:pt>
                <c:pt idx="27">
                  <c:v>0.97</c:v>
                </c:pt>
                <c:pt idx="28">
                  <c:v>0.97</c:v>
                </c:pt>
                <c:pt idx="29">
                  <c:v>0.97</c:v>
                </c:pt>
              </c:numCache>
            </c:numRef>
          </c:yVal>
          <c:smooth val="0"/>
        </c:ser>
        <c:ser>
          <c:idx val="2"/>
          <c:order val="2"/>
          <c:tx>
            <c:v>X1-Y20</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'Small X to Large Y'!$G$2:$G$31</c:f>
              <c:numCache>
                <c:formatCode>General</c:formatCode>
                <c:ptCount val="3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numCache>
            </c:numRef>
          </c:xVal>
          <c:yVal>
            <c:numRef>
              <c:f>'Small X to Large Y'!$H$2:$H$31</c:f>
              <c:numCache>
                <c:formatCode>General</c:formatCode>
                <c:ptCount val="30"/>
                <c:pt idx="0">
                  <c:v>0.73</c:v>
                </c:pt>
                <c:pt idx="1">
                  <c:v>0.77</c:v>
                </c:pt>
                <c:pt idx="2">
                  <c:v>0.8</c:v>
                </c:pt>
                <c:pt idx="3">
                  <c:v>0.8</c:v>
                </c:pt>
                <c:pt idx="4">
                  <c:v>0.82</c:v>
                </c:pt>
                <c:pt idx="5">
                  <c:v>0.85</c:v>
                </c:pt>
                <c:pt idx="6">
                  <c:v>0.87</c:v>
                </c:pt>
                <c:pt idx="7">
                  <c:v>0.87</c:v>
                </c:pt>
                <c:pt idx="8">
                  <c:v>0.87</c:v>
                </c:pt>
                <c:pt idx="9">
                  <c:v>0.91</c:v>
                </c:pt>
                <c:pt idx="10">
                  <c:v>0.93</c:v>
                </c:pt>
                <c:pt idx="11">
                  <c:v>0.92</c:v>
                </c:pt>
                <c:pt idx="12">
                  <c:v>0.94</c:v>
                </c:pt>
                <c:pt idx="13">
                  <c:v>0.95</c:v>
                </c:pt>
                <c:pt idx="14">
                  <c:v>0.94</c:v>
                </c:pt>
                <c:pt idx="15">
                  <c:v>0.94</c:v>
                </c:pt>
                <c:pt idx="16">
                  <c:v>0.9</c:v>
                </c:pt>
                <c:pt idx="17">
                  <c:v>0.88</c:v>
                </c:pt>
                <c:pt idx="18">
                  <c:v>0.87</c:v>
                </c:pt>
                <c:pt idx="19">
                  <c:v>0.86</c:v>
                </c:pt>
                <c:pt idx="20">
                  <c:v>0.86</c:v>
                </c:pt>
                <c:pt idx="21">
                  <c:v>0.85</c:v>
                </c:pt>
                <c:pt idx="22">
                  <c:v>0.85</c:v>
                </c:pt>
                <c:pt idx="23">
                  <c:v>0.84</c:v>
                </c:pt>
                <c:pt idx="24">
                  <c:v>0.84</c:v>
                </c:pt>
                <c:pt idx="25">
                  <c:v>0.84</c:v>
                </c:pt>
                <c:pt idx="26">
                  <c:v>0.82</c:v>
                </c:pt>
                <c:pt idx="27">
                  <c:v>0.82</c:v>
                </c:pt>
                <c:pt idx="28">
                  <c:v>0.82</c:v>
                </c:pt>
                <c:pt idx="29">
                  <c:v>0.82</c:v>
                </c:pt>
              </c:numCache>
            </c:numRef>
          </c:yVal>
          <c:smooth val="0"/>
        </c:ser>
        <c:ser>
          <c:idx val="3"/>
          <c:order val="3"/>
          <c:tx>
            <c:v>X1-Y50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'Small X to Large Y'!$J$2:$J$31</c:f>
              <c:numCache>
                <c:formatCode>General</c:formatCode>
                <c:ptCount val="3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numCache>
            </c:numRef>
          </c:xVal>
          <c:yVal>
            <c:numRef>
              <c:f>'Small X to Large Y'!$K$2:$K$31</c:f>
              <c:numCache>
                <c:formatCode>General</c:formatCode>
                <c:ptCount val="30"/>
                <c:pt idx="0">
                  <c:v>0.44</c:v>
                </c:pt>
                <c:pt idx="1">
                  <c:v>0.44</c:v>
                </c:pt>
                <c:pt idx="2">
                  <c:v>0.47</c:v>
                </c:pt>
                <c:pt idx="3">
                  <c:v>0.48</c:v>
                </c:pt>
                <c:pt idx="4">
                  <c:v>0.51</c:v>
                </c:pt>
                <c:pt idx="5">
                  <c:v>0.54</c:v>
                </c:pt>
                <c:pt idx="6">
                  <c:v>0.56000000000000005</c:v>
                </c:pt>
                <c:pt idx="7">
                  <c:v>0.55000000000000004</c:v>
                </c:pt>
                <c:pt idx="8">
                  <c:v>0.55000000000000004</c:v>
                </c:pt>
                <c:pt idx="9">
                  <c:v>0.55000000000000004</c:v>
                </c:pt>
                <c:pt idx="10">
                  <c:v>0.55000000000000004</c:v>
                </c:pt>
                <c:pt idx="11">
                  <c:v>0.55000000000000004</c:v>
                </c:pt>
                <c:pt idx="12">
                  <c:v>0.54</c:v>
                </c:pt>
                <c:pt idx="13">
                  <c:v>0.53</c:v>
                </c:pt>
                <c:pt idx="14">
                  <c:v>0.53</c:v>
                </c:pt>
                <c:pt idx="15">
                  <c:v>0.53</c:v>
                </c:pt>
                <c:pt idx="16">
                  <c:v>0.53</c:v>
                </c:pt>
                <c:pt idx="17">
                  <c:v>0.52</c:v>
                </c:pt>
                <c:pt idx="18">
                  <c:v>0.52</c:v>
                </c:pt>
                <c:pt idx="19">
                  <c:v>0.5</c:v>
                </c:pt>
                <c:pt idx="20">
                  <c:v>0.5</c:v>
                </c:pt>
                <c:pt idx="21">
                  <c:v>0.5</c:v>
                </c:pt>
                <c:pt idx="22">
                  <c:v>0.51</c:v>
                </c:pt>
                <c:pt idx="23">
                  <c:v>0.51</c:v>
                </c:pt>
                <c:pt idx="24">
                  <c:v>0.51</c:v>
                </c:pt>
                <c:pt idx="25">
                  <c:v>0.51</c:v>
                </c:pt>
                <c:pt idx="26">
                  <c:v>0.5</c:v>
                </c:pt>
                <c:pt idx="27">
                  <c:v>0.5</c:v>
                </c:pt>
                <c:pt idx="28">
                  <c:v>0.5</c:v>
                </c:pt>
                <c:pt idx="29">
                  <c:v>0.5</c:v>
                </c:pt>
              </c:numCache>
            </c:numRef>
          </c:yVal>
          <c:smooth val="0"/>
        </c:ser>
        <c:ser>
          <c:idx val="4"/>
          <c:order val="4"/>
          <c:tx>
            <c:v>X1-Y100</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'Small X to Large Y'!$M$2:$M$31</c:f>
              <c:numCache>
                <c:formatCode>General</c:formatCode>
                <c:ptCount val="3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numCache>
            </c:numRef>
          </c:xVal>
          <c:yVal>
            <c:numRef>
              <c:f>'Small X to Large Y'!$N$2:$N$31</c:f>
              <c:numCache>
                <c:formatCode>General</c:formatCode>
                <c:ptCount val="30"/>
                <c:pt idx="0">
                  <c:v>0.59</c:v>
                </c:pt>
                <c:pt idx="1">
                  <c:v>0.52</c:v>
                </c:pt>
                <c:pt idx="2">
                  <c:v>0.5</c:v>
                </c:pt>
                <c:pt idx="3">
                  <c:v>0.41</c:v>
                </c:pt>
                <c:pt idx="4">
                  <c:v>0.41</c:v>
                </c:pt>
                <c:pt idx="5">
                  <c:v>0.39</c:v>
                </c:pt>
                <c:pt idx="6">
                  <c:v>0.38</c:v>
                </c:pt>
                <c:pt idx="7">
                  <c:v>0.38</c:v>
                </c:pt>
                <c:pt idx="8">
                  <c:v>0.38</c:v>
                </c:pt>
                <c:pt idx="9">
                  <c:v>0.38</c:v>
                </c:pt>
                <c:pt idx="10">
                  <c:v>0.37</c:v>
                </c:pt>
                <c:pt idx="11">
                  <c:v>0.37</c:v>
                </c:pt>
                <c:pt idx="12">
                  <c:v>0.37</c:v>
                </c:pt>
                <c:pt idx="13">
                  <c:v>0.37</c:v>
                </c:pt>
                <c:pt idx="14">
                  <c:v>0.37</c:v>
                </c:pt>
                <c:pt idx="15">
                  <c:v>0.37</c:v>
                </c:pt>
                <c:pt idx="16">
                  <c:v>0.36</c:v>
                </c:pt>
                <c:pt idx="17">
                  <c:v>0.35</c:v>
                </c:pt>
                <c:pt idx="18">
                  <c:v>0.35</c:v>
                </c:pt>
                <c:pt idx="19">
                  <c:v>0.35</c:v>
                </c:pt>
                <c:pt idx="20">
                  <c:v>0.35</c:v>
                </c:pt>
                <c:pt idx="21">
                  <c:v>0.35</c:v>
                </c:pt>
                <c:pt idx="22">
                  <c:v>0.35</c:v>
                </c:pt>
                <c:pt idx="23">
                  <c:v>0.35</c:v>
                </c:pt>
                <c:pt idx="24">
                  <c:v>0.35</c:v>
                </c:pt>
                <c:pt idx="25">
                  <c:v>0.35</c:v>
                </c:pt>
                <c:pt idx="26">
                  <c:v>0.35</c:v>
                </c:pt>
                <c:pt idx="27">
                  <c:v>0.35</c:v>
                </c:pt>
                <c:pt idx="28">
                  <c:v>0.35</c:v>
                </c:pt>
                <c:pt idx="29">
                  <c:v>0.35</c:v>
                </c:pt>
              </c:numCache>
            </c:numRef>
          </c:yVal>
          <c:smooth val="0"/>
        </c:ser>
        <c:ser>
          <c:idx val="5"/>
          <c:order val="5"/>
          <c:tx>
            <c:v>X1-Y1000</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'Small X to Large Y'!$P$2:$P$31</c:f>
              <c:numCache>
                <c:formatCode>General</c:formatCode>
                <c:ptCount val="3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numCache>
            </c:numRef>
          </c:xVal>
          <c:yVal>
            <c:numRef>
              <c:f>'Small X to Large Y'!$Q$2:$Q$31</c:f>
              <c:numCache>
                <c:formatCode>General</c:formatCode>
                <c:ptCount val="30"/>
                <c:pt idx="0">
                  <c:v>0.18</c:v>
                </c:pt>
                <c:pt idx="1">
                  <c:v>0.16</c:v>
                </c:pt>
                <c:pt idx="2">
                  <c:v>0.15</c:v>
                </c:pt>
                <c:pt idx="3">
                  <c:v>0.15</c:v>
                </c:pt>
                <c:pt idx="4">
                  <c:v>0.15</c:v>
                </c:pt>
                <c:pt idx="5">
                  <c:v>0.14000000000000001</c:v>
                </c:pt>
                <c:pt idx="6">
                  <c:v>0.14000000000000001</c:v>
                </c:pt>
                <c:pt idx="7">
                  <c:v>0.14000000000000001</c:v>
                </c:pt>
                <c:pt idx="8">
                  <c:v>0.13</c:v>
                </c:pt>
                <c:pt idx="9">
                  <c:v>0.13</c:v>
                </c:pt>
                <c:pt idx="10">
                  <c:v>0.13</c:v>
                </c:pt>
                <c:pt idx="11">
                  <c:v>0.13</c:v>
                </c:pt>
                <c:pt idx="12">
                  <c:v>0.13</c:v>
                </c:pt>
                <c:pt idx="13">
                  <c:v>0.13</c:v>
                </c:pt>
                <c:pt idx="14">
                  <c:v>0.13</c:v>
                </c:pt>
                <c:pt idx="15">
                  <c:v>0.13</c:v>
                </c:pt>
                <c:pt idx="16">
                  <c:v>0.13</c:v>
                </c:pt>
                <c:pt idx="17">
                  <c:v>0.13</c:v>
                </c:pt>
                <c:pt idx="18">
                  <c:v>0.13</c:v>
                </c:pt>
                <c:pt idx="19">
                  <c:v>0.13</c:v>
                </c:pt>
                <c:pt idx="20">
                  <c:v>0.13</c:v>
                </c:pt>
                <c:pt idx="21">
                  <c:v>0.13</c:v>
                </c:pt>
                <c:pt idx="22">
                  <c:v>0.13</c:v>
                </c:pt>
                <c:pt idx="23">
                  <c:v>0.13</c:v>
                </c:pt>
                <c:pt idx="24">
                  <c:v>0.13</c:v>
                </c:pt>
                <c:pt idx="25">
                  <c:v>0.13</c:v>
                </c:pt>
                <c:pt idx="26">
                  <c:v>0.13</c:v>
                </c:pt>
                <c:pt idx="27">
                  <c:v>0.13</c:v>
                </c:pt>
                <c:pt idx="28">
                  <c:v>0.13</c:v>
                </c:pt>
                <c:pt idx="29">
                  <c:v>0.13</c:v>
                </c:pt>
              </c:numCache>
            </c:numRef>
          </c:yVal>
          <c:smooth val="0"/>
        </c:ser>
        <c:dLbls>
          <c:showLegendKey val="0"/>
          <c:showVal val="0"/>
          <c:showCatName val="0"/>
          <c:showSerName val="0"/>
          <c:showPercent val="0"/>
          <c:showBubbleSize val="0"/>
        </c:dLbls>
        <c:axId val="402528464"/>
        <c:axId val="402529024"/>
      </c:scatterChart>
      <c:valAx>
        <c:axId val="402528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529024"/>
        <c:crosses val="autoZero"/>
        <c:crossBetween val="midCat"/>
      </c:valAx>
      <c:valAx>
        <c:axId val="40252902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5284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Scale 1 to</a:t>
            </a:r>
            <a:r>
              <a:rPr lang="en-US" baseline="0"/>
              <a:t> 20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"1-1"</c:v>
          </c:tx>
          <c:spPr>
            <a:ln w="25400" cap="rnd">
              <a:noFill/>
              <a:round/>
            </a:ln>
            <a:effectLst/>
          </c:spPr>
          <c:marker>
            <c:symbol val="circle"/>
            <c:size val="5"/>
            <c:spPr>
              <a:solidFill>
                <a:schemeClr val="accent1"/>
              </a:solidFill>
              <a:ln w="9525">
                <a:solidFill>
                  <a:schemeClr val="accent1"/>
                </a:solidFill>
              </a:ln>
              <a:effectLst/>
            </c:spPr>
          </c:marker>
          <c:xVal>
            <c:numRef>
              <c:f>Sheet1!$A$2:$A$51</c:f>
              <c:numCache>
                <c:formatCode>General</c:formatCode>
                <c:ptCount val="5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numCache>
            </c:numRef>
          </c:xVal>
          <c:yVal>
            <c:numRef>
              <c:f>Sheet1!$B$2:$B$51</c:f>
              <c:numCache>
                <c:formatCode>General</c:formatCode>
                <c:ptCount val="50"/>
                <c:pt idx="0">
                  <c:v>0</c:v>
                </c:pt>
                <c:pt idx="1">
                  <c:v>0</c:v>
                </c:pt>
                <c:pt idx="2">
                  <c:v>0</c:v>
                </c:pt>
                <c:pt idx="3">
                  <c:v>0</c:v>
                </c:pt>
                <c:pt idx="4">
                  <c:v>0</c:v>
                </c:pt>
                <c:pt idx="5">
                  <c:v>0</c:v>
                </c:pt>
                <c:pt idx="6">
                  <c:v>0</c:v>
                </c:pt>
                <c:pt idx="7">
                  <c:v>0.01</c:v>
                </c:pt>
                <c:pt idx="8">
                  <c:v>0.03</c:v>
                </c:pt>
                <c:pt idx="9">
                  <c:v>0.16</c:v>
                </c:pt>
                <c:pt idx="10">
                  <c:v>0.35</c:v>
                </c:pt>
                <c:pt idx="11">
                  <c:v>0.56000000000000005</c:v>
                </c:pt>
                <c:pt idx="12">
                  <c:v>0.69</c:v>
                </c:pt>
                <c:pt idx="13">
                  <c:v>0.87</c:v>
                </c:pt>
                <c:pt idx="14">
                  <c:v>0.9</c:v>
                </c:pt>
                <c:pt idx="15">
                  <c:v>0.91</c:v>
                </c:pt>
                <c:pt idx="16">
                  <c:v>0.92</c:v>
                </c:pt>
                <c:pt idx="17">
                  <c:v>0.92</c:v>
                </c:pt>
                <c:pt idx="18">
                  <c:v>0.92</c:v>
                </c:pt>
                <c:pt idx="19">
                  <c:v>0.93</c:v>
                </c:pt>
                <c:pt idx="20">
                  <c:v>0.94</c:v>
                </c:pt>
                <c:pt idx="21">
                  <c:v>0.94</c:v>
                </c:pt>
                <c:pt idx="22">
                  <c:v>0.94</c:v>
                </c:pt>
                <c:pt idx="23">
                  <c:v>0.95</c:v>
                </c:pt>
                <c:pt idx="24">
                  <c:v>0.95</c:v>
                </c:pt>
                <c:pt idx="25">
                  <c:v>0.95</c:v>
                </c:pt>
                <c:pt idx="26">
                  <c:v>0.95</c:v>
                </c:pt>
                <c:pt idx="27">
                  <c:v>0.95</c:v>
                </c:pt>
                <c:pt idx="28">
                  <c:v>0.95</c:v>
                </c:pt>
                <c:pt idx="29">
                  <c:v>0.95</c:v>
                </c:pt>
                <c:pt idx="30">
                  <c:v>0.96</c:v>
                </c:pt>
                <c:pt idx="31">
                  <c:v>0.96</c:v>
                </c:pt>
                <c:pt idx="32">
                  <c:v>0.96</c:v>
                </c:pt>
                <c:pt idx="33">
                  <c:v>0.97</c:v>
                </c:pt>
                <c:pt idx="34">
                  <c:v>0.97</c:v>
                </c:pt>
                <c:pt idx="35">
                  <c:v>0.97</c:v>
                </c:pt>
                <c:pt idx="36">
                  <c:v>0.97</c:v>
                </c:pt>
                <c:pt idx="37">
                  <c:v>0.97</c:v>
                </c:pt>
                <c:pt idx="38">
                  <c:v>0.98</c:v>
                </c:pt>
                <c:pt idx="39">
                  <c:v>0.98</c:v>
                </c:pt>
                <c:pt idx="40">
                  <c:v>0.98</c:v>
                </c:pt>
                <c:pt idx="41">
                  <c:v>0.98</c:v>
                </c:pt>
                <c:pt idx="42">
                  <c:v>0.98</c:v>
                </c:pt>
                <c:pt idx="43">
                  <c:v>0.98</c:v>
                </c:pt>
                <c:pt idx="44">
                  <c:v>0.98</c:v>
                </c:pt>
                <c:pt idx="45">
                  <c:v>0.98</c:v>
                </c:pt>
                <c:pt idx="46">
                  <c:v>0.98</c:v>
                </c:pt>
                <c:pt idx="47">
                  <c:v>0.98</c:v>
                </c:pt>
                <c:pt idx="48">
                  <c:v>0.98</c:v>
                </c:pt>
                <c:pt idx="49">
                  <c:v>0.98</c:v>
                </c:pt>
              </c:numCache>
            </c:numRef>
          </c:yVal>
          <c:smooth val="0"/>
        </c:ser>
        <c:ser>
          <c:idx val="1"/>
          <c:order val="1"/>
          <c:tx>
            <c:v>"1-10"</c:v>
          </c:tx>
          <c:spPr>
            <a:ln w="25400" cap="rnd">
              <a:noFill/>
              <a:round/>
            </a:ln>
            <a:effectLst/>
          </c:spPr>
          <c:marker>
            <c:symbol val="circle"/>
            <c:size val="5"/>
            <c:spPr>
              <a:solidFill>
                <a:schemeClr val="accent2"/>
              </a:solidFill>
              <a:ln w="9525">
                <a:solidFill>
                  <a:schemeClr val="accent2"/>
                </a:solidFill>
              </a:ln>
              <a:effectLst/>
            </c:spPr>
          </c:marker>
          <c:xVal>
            <c:numRef>
              <c:f>Sheet1!$A$54:$A$103</c:f>
              <c:numCache>
                <c:formatCode>General</c:formatCode>
                <c:ptCount val="5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numCache>
            </c:numRef>
          </c:xVal>
          <c:yVal>
            <c:numRef>
              <c:f>Sheet1!$B$54:$B$103</c:f>
              <c:numCache>
                <c:formatCode>General</c:formatCode>
                <c:ptCount val="50"/>
                <c:pt idx="0">
                  <c:v>0</c:v>
                </c:pt>
                <c:pt idx="1">
                  <c:v>0</c:v>
                </c:pt>
                <c:pt idx="2">
                  <c:v>0</c:v>
                </c:pt>
                <c:pt idx="3">
                  <c:v>0</c:v>
                </c:pt>
                <c:pt idx="4">
                  <c:v>0</c:v>
                </c:pt>
                <c:pt idx="5">
                  <c:v>0</c:v>
                </c:pt>
                <c:pt idx="6">
                  <c:v>0.02</c:v>
                </c:pt>
                <c:pt idx="7">
                  <c:v>0.06</c:v>
                </c:pt>
                <c:pt idx="8">
                  <c:v>0.08</c:v>
                </c:pt>
                <c:pt idx="9">
                  <c:v>0.09</c:v>
                </c:pt>
                <c:pt idx="10">
                  <c:v>0.11</c:v>
                </c:pt>
                <c:pt idx="11">
                  <c:v>0.11</c:v>
                </c:pt>
                <c:pt idx="12">
                  <c:v>0.13</c:v>
                </c:pt>
                <c:pt idx="13">
                  <c:v>0.17</c:v>
                </c:pt>
                <c:pt idx="14">
                  <c:v>0.28999999999999998</c:v>
                </c:pt>
                <c:pt idx="15">
                  <c:v>0.37</c:v>
                </c:pt>
                <c:pt idx="16">
                  <c:v>0.4</c:v>
                </c:pt>
                <c:pt idx="17">
                  <c:v>0.4</c:v>
                </c:pt>
                <c:pt idx="18">
                  <c:v>0.41</c:v>
                </c:pt>
                <c:pt idx="19">
                  <c:v>0.43</c:v>
                </c:pt>
                <c:pt idx="20">
                  <c:v>0.45</c:v>
                </c:pt>
                <c:pt idx="21">
                  <c:v>0.46</c:v>
                </c:pt>
                <c:pt idx="22">
                  <c:v>0.46</c:v>
                </c:pt>
                <c:pt idx="23">
                  <c:v>0.47</c:v>
                </c:pt>
                <c:pt idx="24">
                  <c:v>0.47</c:v>
                </c:pt>
                <c:pt idx="25">
                  <c:v>0.48</c:v>
                </c:pt>
                <c:pt idx="26">
                  <c:v>0.49</c:v>
                </c:pt>
                <c:pt idx="27">
                  <c:v>0.5</c:v>
                </c:pt>
                <c:pt idx="28">
                  <c:v>0.52</c:v>
                </c:pt>
                <c:pt idx="29">
                  <c:v>0.53</c:v>
                </c:pt>
                <c:pt idx="30">
                  <c:v>0.53</c:v>
                </c:pt>
                <c:pt idx="31">
                  <c:v>0.56999999999999995</c:v>
                </c:pt>
                <c:pt idx="32">
                  <c:v>0.62</c:v>
                </c:pt>
                <c:pt idx="33">
                  <c:v>0.65</c:v>
                </c:pt>
                <c:pt idx="34">
                  <c:v>0.68</c:v>
                </c:pt>
                <c:pt idx="35">
                  <c:v>0.72</c:v>
                </c:pt>
                <c:pt idx="36">
                  <c:v>0.75</c:v>
                </c:pt>
                <c:pt idx="37">
                  <c:v>0.78</c:v>
                </c:pt>
                <c:pt idx="38">
                  <c:v>0.8</c:v>
                </c:pt>
                <c:pt idx="39">
                  <c:v>0.82</c:v>
                </c:pt>
                <c:pt idx="40">
                  <c:v>0.84</c:v>
                </c:pt>
                <c:pt idx="41">
                  <c:v>0.86</c:v>
                </c:pt>
                <c:pt idx="42">
                  <c:v>0.88</c:v>
                </c:pt>
                <c:pt idx="43">
                  <c:v>0.89</c:v>
                </c:pt>
                <c:pt idx="44">
                  <c:v>0.9</c:v>
                </c:pt>
                <c:pt idx="45">
                  <c:v>0.9</c:v>
                </c:pt>
                <c:pt idx="46">
                  <c:v>0.9</c:v>
                </c:pt>
                <c:pt idx="47">
                  <c:v>0.9</c:v>
                </c:pt>
                <c:pt idx="48">
                  <c:v>0.91</c:v>
                </c:pt>
                <c:pt idx="49">
                  <c:v>0.92</c:v>
                </c:pt>
              </c:numCache>
            </c:numRef>
          </c:yVal>
          <c:smooth val="0"/>
        </c:ser>
        <c:ser>
          <c:idx val="2"/>
          <c:order val="2"/>
          <c:tx>
            <c:v>"1-20"</c:v>
          </c:tx>
          <c:spPr>
            <a:ln w="25400" cap="rnd">
              <a:noFill/>
              <a:round/>
            </a:ln>
            <a:effectLst/>
          </c:spPr>
          <c:marker>
            <c:symbol val="circle"/>
            <c:size val="5"/>
            <c:spPr>
              <a:solidFill>
                <a:schemeClr val="accent3"/>
              </a:solidFill>
              <a:ln w="9525">
                <a:solidFill>
                  <a:schemeClr val="accent3"/>
                </a:solidFill>
              </a:ln>
              <a:effectLst/>
            </c:spPr>
          </c:marker>
          <c:xVal>
            <c:numRef>
              <c:f>Sheet1!$A$106:$A$155</c:f>
              <c:numCache>
                <c:formatCode>General</c:formatCode>
                <c:ptCount val="5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numCache>
            </c:numRef>
          </c:xVal>
          <c:yVal>
            <c:numRef>
              <c:f>Sheet1!$B$106:$B$155</c:f>
              <c:numCache>
                <c:formatCode>General</c:formatCode>
                <c:ptCount val="50"/>
                <c:pt idx="0">
                  <c:v>0</c:v>
                </c:pt>
                <c:pt idx="1">
                  <c:v>0</c:v>
                </c:pt>
                <c:pt idx="2">
                  <c:v>0</c:v>
                </c:pt>
                <c:pt idx="3">
                  <c:v>0</c:v>
                </c:pt>
                <c:pt idx="4">
                  <c:v>0</c:v>
                </c:pt>
                <c:pt idx="5">
                  <c:v>0</c:v>
                </c:pt>
                <c:pt idx="6">
                  <c:v>0.02</c:v>
                </c:pt>
                <c:pt idx="7">
                  <c:v>0.1</c:v>
                </c:pt>
                <c:pt idx="8">
                  <c:v>0.1</c:v>
                </c:pt>
                <c:pt idx="9">
                  <c:v>0.1</c:v>
                </c:pt>
                <c:pt idx="10">
                  <c:v>0.1</c:v>
                </c:pt>
                <c:pt idx="11">
                  <c:v>0.1</c:v>
                </c:pt>
                <c:pt idx="12">
                  <c:v>0.1</c:v>
                </c:pt>
                <c:pt idx="13">
                  <c:v>0.1</c:v>
                </c:pt>
                <c:pt idx="14">
                  <c:v>0.11</c:v>
                </c:pt>
                <c:pt idx="15">
                  <c:v>0.13</c:v>
                </c:pt>
                <c:pt idx="16">
                  <c:v>0.19</c:v>
                </c:pt>
                <c:pt idx="17">
                  <c:v>0.31</c:v>
                </c:pt>
                <c:pt idx="18">
                  <c:v>0.33</c:v>
                </c:pt>
                <c:pt idx="19">
                  <c:v>0.33</c:v>
                </c:pt>
                <c:pt idx="20">
                  <c:v>0.33</c:v>
                </c:pt>
                <c:pt idx="21">
                  <c:v>0.34</c:v>
                </c:pt>
                <c:pt idx="22">
                  <c:v>0.35</c:v>
                </c:pt>
                <c:pt idx="23">
                  <c:v>0.36</c:v>
                </c:pt>
                <c:pt idx="24">
                  <c:v>0.36</c:v>
                </c:pt>
                <c:pt idx="25">
                  <c:v>0.38</c:v>
                </c:pt>
                <c:pt idx="26">
                  <c:v>0.39</c:v>
                </c:pt>
                <c:pt idx="27">
                  <c:v>0.39</c:v>
                </c:pt>
                <c:pt idx="28">
                  <c:v>0.41</c:v>
                </c:pt>
                <c:pt idx="29">
                  <c:v>0.42</c:v>
                </c:pt>
                <c:pt idx="30">
                  <c:v>0.43</c:v>
                </c:pt>
                <c:pt idx="31">
                  <c:v>0.43</c:v>
                </c:pt>
                <c:pt idx="32">
                  <c:v>0.44</c:v>
                </c:pt>
                <c:pt idx="33">
                  <c:v>0.45</c:v>
                </c:pt>
                <c:pt idx="34">
                  <c:v>0.48</c:v>
                </c:pt>
                <c:pt idx="35">
                  <c:v>0.48</c:v>
                </c:pt>
                <c:pt idx="36">
                  <c:v>0.48</c:v>
                </c:pt>
                <c:pt idx="37">
                  <c:v>0.48</c:v>
                </c:pt>
                <c:pt idx="38">
                  <c:v>0.49</c:v>
                </c:pt>
                <c:pt idx="39">
                  <c:v>0.51</c:v>
                </c:pt>
                <c:pt idx="40">
                  <c:v>0.53</c:v>
                </c:pt>
                <c:pt idx="41">
                  <c:v>0.56000000000000005</c:v>
                </c:pt>
                <c:pt idx="42">
                  <c:v>0.57999999999999996</c:v>
                </c:pt>
                <c:pt idx="43">
                  <c:v>0.59</c:v>
                </c:pt>
                <c:pt idx="44">
                  <c:v>0.6</c:v>
                </c:pt>
                <c:pt idx="45">
                  <c:v>0.61</c:v>
                </c:pt>
                <c:pt idx="46">
                  <c:v>0.62</c:v>
                </c:pt>
                <c:pt idx="47">
                  <c:v>0.64</c:v>
                </c:pt>
                <c:pt idx="48">
                  <c:v>0.65</c:v>
                </c:pt>
                <c:pt idx="49">
                  <c:v>0.65</c:v>
                </c:pt>
              </c:numCache>
            </c:numRef>
          </c:yVal>
          <c:smooth val="0"/>
        </c:ser>
        <c:ser>
          <c:idx val="3"/>
          <c:order val="3"/>
          <c:tx>
            <c:v>"10-1"</c:v>
          </c:tx>
          <c:spPr>
            <a:ln w="25400" cap="rnd">
              <a:noFill/>
              <a:round/>
            </a:ln>
            <a:effectLst/>
          </c:spPr>
          <c:marker>
            <c:symbol val="circle"/>
            <c:size val="5"/>
            <c:spPr>
              <a:solidFill>
                <a:schemeClr val="accent4"/>
              </a:solidFill>
              <a:ln w="9525">
                <a:solidFill>
                  <a:schemeClr val="accent4"/>
                </a:solidFill>
              </a:ln>
              <a:effectLst/>
            </c:spPr>
          </c:marker>
          <c:xVal>
            <c:numRef>
              <c:f>Sheet1!$A$158:$A$207</c:f>
              <c:numCache>
                <c:formatCode>General</c:formatCode>
                <c:ptCount val="5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numCache>
            </c:numRef>
          </c:xVal>
          <c:yVal>
            <c:numRef>
              <c:f>Sheet1!$B$158:$B$207</c:f>
              <c:numCache>
                <c:formatCode>General</c:formatCode>
                <c:ptCount val="50"/>
                <c:pt idx="0">
                  <c:v>0</c:v>
                </c:pt>
                <c:pt idx="1">
                  <c:v>0</c:v>
                </c:pt>
                <c:pt idx="2">
                  <c:v>0</c:v>
                </c:pt>
                <c:pt idx="3">
                  <c:v>0</c:v>
                </c:pt>
                <c:pt idx="4">
                  <c:v>0</c:v>
                </c:pt>
                <c:pt idx="5">
                  <c:v>0</c:v>
                </c:pt>
                <c:pt idx="6">
                  <c:v>0</c:v>
                </c:pt>
                <c:pt idx="7">
                  <c:v>0</c:v>
                </c:pt>
                <c:pt idx="8">
                  <c:v>0</c:v>
                </c:pt>
                <c:pt idx="9">
                  <c:v>0</c:v>
                </c:pt>
                <c:pt idx="10">
                  <c:v>0</c:v>
                </c:pt>
                <c:pt idx="11">
                  <c:v>0.06</c:v>
                </c:pt>
                <c:pt idx="12">
                  <c:v>0.08</c:v>
                </c:pt>
                <c:pt idx="13">
                  <c:v>0.09</c:v>
                </c:pt>
                <c:pt idx="14">
                  <c:v>0.13</c:v>
                </c:pt>
                <c:pt idx="15">
                  <c:v>0.18</c:v>
                </c:pt>
                <c:pt idx="16">
                  <c:v>0.19</c:v>
                </c:pt>
                <c:pt idx="17">
                  <c:v>0.26</c:v>
                </c:pt>
                <c:pt idx="18">
                  <c:v>0.36</c:v>
                </c:pt>
                <c:pt idx="19">
                  <c:v>0.41</c:v>
                </c:pt>
                <c:pt idx="20">
                  <c:v>0.44</c:v>
                </c:pt>
                <c:pt idx="21">
                  <c:v>0.45</c:v>
                </c:pt>
                <c:pt idx="22">
                  <c:v>0.48</c:v>
                </c:pt>
                <c:pt idx="23">
                  <c:v>0.52</c:v>
                </c:pt>
                <c:pt idx="24">
                  <c:v>0.54</c:v>
                </c:pt>
                <c:pt idx="25">
                  <c:v>0.55000000000000004</c:v>
                </c:pt>
                <c:pt idx="26">
                  <c:v>0.56000000000000005</c:v>
                </c:pt>
                <c:pt idx="27">
                  <c:v>0.56000000000000005</c:v>
                </c:pt>
                <c:pt idx="28">
                  <c:v>0.57999999999999996</c:v>
                </c:pt>
                <c:pt idx="29">
                  <c:v>0.57999999999999996</c:v>
                </c:pt>
                <c:pt idx="30">
                  <c:v>0.6</c:v>
                </c:pt>
                <c:pt idx="31">
                  <c:v>0.61</c:v>
                </c:pt>
                <c:pt idx="32">
                  <c:v>0.62</c:v>
                </c:pt>
                <c:pt idx="33">
                  <c:v>0.62</c:v>
                </c:pt>
                <c:pt idx="34">
                  <c:v>0.64</c:v>
                </c:pt>
                <c:pt idx="35">
                  <c:v>0.68</c:v>
                </c:pt>
                <c:pt idx="36">
                  <c:v>0.68</c:v>
                </c:pt>
                <c:pt idx="37">
                  <c:v>0.68</c:v>
                </c:pt>
                <c:pt idx="38">
                  <c:v>0.7</c:v>
                </c:pt>
                <c:pt idx="39">
                  <c:v>0.73</c:v>
                </c:pt>
                <c:pt idx="40">
                  <c:v>0.76</c:v>
                </c:pt>
                <c:pt idx="41">
                  <c:v>0.77</c:v>
                </c:pt>
                <c:pt idx="42">
                  <c:v>0.77</c:v>
                </c:pt>
                <c:pt idx="43">
                  <c:v>0.78</c:v>
                </c:pt>
                <c:pt idx="44">
                  <c:v>0.79</c:v>
                </c:pt>
                <c:pt idx="45">
                  <c:v>0.8</c:v>
                </c:pt>
                <c:pt idx="46">
                  <c:v>0.81</c:v>
                </c:pt>
                <c:pt idx="47">
                  <c:v>0.82</c:v>
                </c:pt>
                <c:pt idx="48">
                  <c:v>0.82</c:v>
                </c:pt>
                <c:pt idx="49">
                  <c:v>0.83</c:v>
                </c:pt>
              </c:numCache>
            </c:numRef>
          </c:yVal>
          <c:smooth val="0"/>
        </c:ser>
        <c:ser>
          <c:idx val="4"/>
          <c:order val="4"/>
          <c:tx>
            <c:v>"10-10"</c:v>
          </c:tx>
          <c:spPr>
            <a:ln w="25400" cap="rnd">
              <a:noFill/>
              <a:round/>
            </a:ln>
            <a:effectLst/>
          </c:spPr>
          <c:marker>
            <c:symbol val="circle"/>
            <c:size val="5"/>
            <c:spPr>
              <a:solidFill>
                <a:schemeClr val="accent5"/>
              </a:solidFill>
              <a:ln w="9525">
                <a:solidFill>
                  <a:schemeClr val="accent5"/>
                </a:solidFill>
              </a:ln>
              <a:effectLst/>
            </c:spPr>
          </c:marker>
          <c:xVal>
            <c:numRef>
              <c:f>Sheet1!$A$210:$A$259</c:f>
              <c:numCache>
                <c:formatCode>General</c:formatCode>
                <c:ptCount val="5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numCache>
            </c:numRef>
          </c:xVal>
          <c:yVal>
            <c:numRef>
              <c:f>Sheet1!$B$210:$B$259</c:f>
              <c:numCache>
                <c:formatCode>General</c:formatCode>
                <c:ptCount val="50"/>
                <c:pt idx="0">
                  <c:v>0</c:v>
                </c:pt>
                <c:pt idx="1">
                  <c:v>0</c:v>
                </c:pt>
                <c:pt idx="2">
                  <c:v>0</c:v>
                </c:pt>
                <c:pt idx="3">
                  <c:v>0</c:v>
                </c:pt>
                <c:pt idx="4">
                  <c:v>0</c:v>
                </c:pt>
                <c:pt idx="5">
                  <c:v>0</c:v>
                </c:pt>
                <c:pt idx="6">
                  <c:v>0</c:v>
                </c:pt>
                <c:pt idx="7">
                  <c:v>0</c:v>
                </c:pt>
                <c:pt idx="8">
                  <c:v>0.1</c:v>
                </c:pt>
                <c:pt idx="9">
                  <c:v>0.22</c:v>
                </c:pt>
                <c:pt idx="10">
                  <c:v>0.28999999999999998</c:v>
                </c:pt>
                <c:pt idx="11">
                  <c:v>0.59</c:v>
                </c:pt>
                <c:pt idx="12">
                  <c:v>0.84</c:v>
                </c:pt>
                <c:pt idx="13">
                  <c:v>0.86</c:v>
                </c:pt>
                <c:pt idx="14">
                  <c:v>0.9</c:v>
                </c:pt>
                <c:pt idx="15">
                  <c:v>0.92</c:v>
                </c:pt>
                <c:pt idx="16">
                  <c:v>0.92</c:v>
                </c:pt>
                <c:pt idx="17">
                  <c:v>0.92</c:v>
                </c:pt>
                <c:pt idx="18">
                  <c:v>0.92</c:v>
                </c:pt>
                <c:pt idx="19">
                  <c:v>0.93</c:v>
                </c:pt>
                <c:pt idx="20">
                  <c:v>0.94</c:v>
                </c:pt>
                <c:pt idx="21">
                  <c:v>0.94</c:v>
                </c:pt>
                <c:pt idx="22">
                  <c:v>0.95</c:v>
                </c:pt>
                <c:pt idx="23">
                  <c:v>0.95</c:v>
                </c:pt>
                <c:pt idx="24">
                  <c:v>0.95</c:v>
                </c:pt>
                <c:pt idx="25">
                  <c:v>0.95</c:v>
                </c:pt>
                <c:pt idx="26">
                  <c:v>0.96</c:v>
                </c:pt>
                <c:pt idx="27">
                  <c:v>0.97</c:v>
                </c:pt>
                <c:pt idx="28">
                  <c:v>0.97</c:v>
                </c:pt>
                <c:pt idx="29">
                  <c:v>0.97</c:v>
                </c:pt>
                <c:pt idx="30">
                  <c:v>0.97</c:v>
                </c:pt>
                <c:pt idx="31">
                  <c:v>0.97</c:v>
                </c:pt>
                <c:pt idx="32">
                  <c:v>0.98</c:v>
                </c:pt>
                <c:pt idx="33">
                  <c:v>0.98</c:v>
                </c:pt>
                <c:pt idx="34">
                  <c:v>0.98</c:v>
                </c:pt>
                <c:pt idx="35">
                  <c:v>0.98</c:v>
                </c:pt>
                <c:pt idx="36">
                  <c:v>0.99</c:v>
                </c:pt>
                <c:pt idx="37">
                  <c:v>0.99</c:v>
                </c:pt>
                <c:pt idx="38">
                  <c:v>0.99</c:v>
                </c:pt>
                <c:pt idx="39">
                  <c:v>0.99</c:v>
                </c:pt>
                <c:pt idx="40">
                  <c:v>0.99</c:v>
                </c:pt>
                <c:pt idx="41">
                  <c:v>0.99</c:v>
                </c:pt>
                <c:pt idx="42">
                  <c:v>0.99</c:v>
                </c:pt>
                <c:pt idx="43">
                  <c:v>0.99</c:v>
                </c:pt>
                <c:pt idx="44">
                  <c:v>0.99</c:v>
                </c:pt>
                <c:pt idx="45">
                  <c:v>0.99</c:v>
                </c:pt>
                <c:pt idx="46">
                  <c:v>0.99</c:v>
                </c:pt>
                <c:pt idx="47">
                  <c:v>0.99</c:v>
                </c:pt>
                <c:pt idx="48">
                  <c:v>1</c:v>
                </c:pt>
                <c:pt idx="49">
                  <c:v>1</c:v>
                </c:pt>
              </c:numCache>
            </c:numRef>
          </c:yVal>
          <c:smooth val="0"/>
        </c:ser>
        <c:ser>
          <c:idx val="5"/>
          <c:order val="5"/>
          <c:tx>
            <c:v>"20-10"</c:v>
          </c:tx>
          <c:spPr>
            <a:ln w="25400" cap="rnd">
              <a:noFill/>
              <a:round/>
            </a:ln>
            <a:effectLst/>
          </c:spPr>
          <c:marker>
            <c:symbol val="circle"/>
            <c:size val="5"/>
            <c:spPr>
              <a:solidFill>
                <a:schemeClr val="accent6"/>
              </a:solidFill>
              <a:ln w="9525">
                <a:solidFill>
                  <a:schemeClr val="accent6"/>
                </a:solidFill>
              </a:ln>
              <a:effectLst/>
            </c:spPr>
          </c:marker>
          <c:xVal>
            <c:numRef>
              <c:f>Sheet1!$A$262:$A$415</c:f>
              <c:numCache>
                <c:formatCode>General</c:formatCode>
                <c:ptCount val="154"/>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pt idx="52">
                  <c:v>0.1</c:v>
                </c:pt>
                <c:pt idx="53">
                  <c:v>0.6</c:v>
                </c:pt>
                <c:pt idx="54">
                  <c:v>1.1000000000000001</c:v>
                </c:pt>
                <c:pt idx="55">
                  <c:v>1.6</c:v>
                </c:pt>
                <c:pt idx="56">
                  <c:v>2.1</c:v>
                </c:pt>
                <c:pt idx="57">
                  <c:v>2.6</c:v>
                </c:pt>
                <c:pt idx="58">
                  <c:v>3.1</c:v>
                </c:pt>
                <c:pt idx="59">
                  <c:v>3.6</c:v>
                </c:pt>
                <c:pt idx="60">
                  <c:v>4.0999999999999996</c:v>
                </c:pt>
                <c:pt idx="61">
                  <c:v>4.5999999999999996</c:v>
                </c:pt>
                <c:pt idx="62">
                  <c:v>5.0999999999999996</c:v>
                </c:pt>
                <c:pt idx="63">
                  <c:v>5.6</c:v>
                </c:pt>
                <c:pt idx="64">
                  <c:v>6.1</c:v>
                </c:pt>
                <c:pt idx="65">
                  <c:v>6.6</c:v>
                </c:pt>
                <c:pt idx="66">
                  <c:v>7.1</c:v>
                </c:pt>
                <c:pt idx="67">
                  <c:v>7.6</c:v>
                </c:pt>
                <c:pt idx="68">
                  <c:v>8.1</c:v>
                </c:pt>
                <c:pt idx="69">
                  <c:v>8.6</c:v>
                </c:pt>
                <c:pt idx="70">
                  <c:v>9.1</c:v>
                </c:pt>
                <c:pt idx="71">
                  <c:v>9.6</c:v>
                </c:pt>
                <c:pt idx="72">
                  <c:v>10.1</c:v>
                </c:pt>
                <c:pt idx="73">
                  <c:v>10.6</c:v>
                </c:pt>
                <c:pt idx="74">
                  <c:v>11.1</c:v>
                </c:pt>
                <c:pt idx="75">
                  <c:v>11.6</c:v>
                </c:pt>
                <c:pt idx="76">
                  <c:v>12.1</c:v>
                </c:pt>
                <c:pt idx="77">
                  <c:v>12.6</c:v>
                </c:pt>
                <c:pt idx="78">
                  <c:v>13.1</c:v>
                </c:pt>
                <c:pt idx="79">
                  <c:v>13.6</c:v>
                </c:pt>
                <c:pt idx="80">
                  <c:v>14.1</c:v>
                </c:pt>
                <c:pt idx="81">
                  <c:v>14.6</c:v>
                </c:pt>
                <c:pt idx="82">
                  <c:v>15.1</c:v>
                </c:pt>
                <c:pt idx="83">
                  <c:v>15.6</c:v>
                </c:pt>
                <c:pt idx="84">
                  <c:v>16.100000000000001</c:v>
                </c:pt>
                <c:pt idx="85">
                  <c:v>16.600000000000001</c:v>
                </c:pt>
                <c:pt idx="86">
                  <c:v>17.100000000000001</c:v>
                </c:pt>
                <c:pt idx="87">
                  <c:v>17.600000000000001</c:v>
                </c:pt>
                <c:pt idx="88">
                  <c:v>18.100000000000001</c:v>
                </c:pt>
                <c:pt idx="89">
                  <c:v>18.600000000000001</c:v>
                </c:pt>
                <c:pt idx="90">
                  <c:v>19.100000000000001</c:v>
                </c:pt>
                <c:pt idx="91">
                  <c:v>19.600000000000001</c:v>
                </c:pt>
                <c:pt idx="92">
                  <c:v>20.100000000000001</c:v>
                </c:pt>
                <c:pt idx="93">
                  <c:v>20.6</c:v>
                </c:pt>
                <c:pt idx="94">
                  <c:v>21.1</c:v>
                </c:pt>
                <c:pt idx="95">
                  <c:v>21.6</c:v>
                </c:pt>
                <c:pt idx="96">
                  <c:v>22.1</c:v>
                </c:pt>
                <c:pt idx="97">
                  <c:v>22.6</c:v>
                </c:pt>
                <c:pt idx="98">
                  <c:v>23.1</c:v>
                </c:pt>
                <c:pt idx="99">
                  <c:v>23.6</c:v>
                </c:pt>
                <c:pt idx="100">
                  <c:v>24.1</c:v>
                </c:pt>
                <c:pt idx="101">
                  <c:v>24.6</c:v>
                </c:pt>
                <c:pt idx="104">
                  <c:v>0.1</c:v>
                </c:pt>
                <c:pt idx="105">
                  <c:v>0.6</c:v>
                </c:pt>
                <c:pt idx="106">
                  <c:v>1.1000000000000001</c:v>
                </c:pt>
                <c:pt idx="107">
                  <c:v>1.6</c:v>
                </c:pt>
                <c:pt idx="108">
                  <c:v>2.1</c:v>
                </c:pt>
                <c:pt idx="109">
                  <c:v>2.6</c:v>
                </c:pt>
                <c:pt idx="110">
                  <c:v>3.1</c:v>
                </c:pt>
                <c:pt idx="111">
                  <c:v>3.6</c:v>
                </c:pt>
                <c:pt idx="112">
                  <c:v>4.0999999999999996</c:v>
                </c:pt>
                <c:pt idx="113">
                  <c:v>4.5999999999999996</c:v>
                </c:pt>
                <c:pt idx="114">
                  <c:v>5.0999999999999996</c:v>
                </c:pt>
                <c:pt idx="115">
                  <c:v>5.6</c:v>
                </c:pt>
                <c:pt idx="116">
                  <c:v>6.1</c:v>
                </c:pt>
                <c:pt idx="117">
                  <c:v>6.6</c:v>
                </c:pt>
                <c:pt idx="118">
                  <c:v>7.1</c:v>
                </c:pt>
                <c:pt idx="119">
                  <c:v>7.6</c:v>
                </c:pt>
                <c:pt idx="120">
                  <c:v>8.1</c:v>
                </c:pt>
                <c:pt idx="121">
                  <c:v>8.6</c:v>
                </c:pt>
                <c:pt idx="122">
                  <c:v>9.1</c:v>
                </c:pt>
                <c:pt idx="123">
                  <c:v>9.6</c:v>
                </c:pt>
                <c:pt idx="124">
                  <c:v>10.1</c:v>
                </c:pt>
                <c:pt idx="125">
                  <c:v>10.6</c:v>
                </c:pt>
                <c:pt idx="126">
                  <c:v>11.1</c:v>
                </c:pt>
                <c:pt idx="127">
                  <c:v>11.6</c:v>
                </c:pt>
                <c:pt idx="128">
                  <c:v>12.1</c:v>
                </c:pt>
                <c:pt idx="129">
                  <c:v>12.6</c:v>
                </c:pt>
                <c:pt idx="130">
                  <c:v>13.1</c:v>
                </c:pt>
                <c:pt idx="131">
                  <c:v>13.6</c:v>
                </c:pt>
                <c:pt idx="132">
                  <c:v>14.1</c:v>
                </c:pt>
                <c:pt idx="133">
                  <c:v>14.6</c:v>
                </c:pt>
                <c:pt idx="134">
                  <c:v>15.1</c:v>
                </c:pt>
                <c:pt idx="135">
                  <c:v>15.6</c:v>
                </c:pt>
                <c:pt idx="136">
                  <c:v>16.100000000000001</c:v>
                </c:pt>
                <c:pt idx="137">
                  <c:v>16.600000000000001</c:v>
                </c:pt>
                <c:pt idx="138">
                  <c:v>17.100000000000001</c:v>
                </c:pt>
                <c:pt idx="139">
                  <c:v>17.600000000000001</c:v>
                </c:pt>
                <c:pt idx="140">
                  <c:v>18.100000000000001</c:v>
                </c:pt>
                <c:pt idx="141">
                  <c:v>18.600000000000001</c:v>
                </c:pt>
                <c:pt idx="142">
                  <c:v>19.100000000000001</c:v>
                </c:pt>
                <c:pt idx="143">
                  <c:v>19.600000000000001</c:v>
                </c:pt>
                <c:pt idx="144">
                  <c:v>20.100000000000001</c:v>
                </c:pt>
                <c:pt idx="145">
                  <c:v>20.6</c:v>
                </c:pt>
                <c:pt idx="146">
                  <c:v>21.1</c:v>
                </c:pt>
                <c:pt idx="147">
                  <c:v>21.6</c:v>
                </c:pt>
                <c:pt idx="148">
                  <c:v>22.1</c:v>
                </c:pt>
                <c:pt idx="149">
                  <c:v>22.6</c:v>
                </c:pt>
                <c:pt idx="150">
                  <c:v>23.1</c:v>
                </c:pt>
                <c:pt idx="151">
                  <c:v>23.6</c:v>
                </c:pt>
                <c:pt idx="152">
                  <c:v>24.1</c:v>
                </c:pt>
                <c:pt idx="153">
                  <c:v>24.6</c:v>
                </c:pt>
              </c:numCache>
            </c:numRef>
          </c:xVal>
          <c:yVal>
            <c:numRef>
              <c:f>Sheet1!$B$366:$B$415</c:f>
              <c:numCache>
                <c:formatCode>General</c:formatCode>
                <c:ptCount val="50"/>
                <c:pt idx="0">
                  <c:v>0</c:v>
                </c:pt>
                <c:pt idx="1">
                  <c:v>0</c:v>
                </c:pt>
                <c:pt idx="2">
                  <c:v>0</c:v>
                </c:pt>
                <c:pt idx="3">
                  <c:v>0</c:v>
                </c:pt>
                <c:pt idx="4">
                  <c:v>0</c:v>
                </c:pt>
                <c:pt idx="5">
                  <c:v>0</c:v>
                </c:pt>
                <c:pt idx="6">
                  <c:v>0</c:v>
                </c:pt>
                <c:pt idx="7">
                  <c:v>0.01</c:v>
                </c:pt>
                <c:pt idx="8">
                  <c:v>0.03</c:v>
                </c:pt>
                <c:pt idx="9">
                  <c:v>0.06</c:v>
                </c:pt>
                <c:pt idx="10">
                  <c:v>0.15</c:v>
                </c:pt>
                <c:pt idx="11">
                  <c:v>0.31</c:v>
                </c:pt>
                <c:pt idx="12">
                  <c:v>0.45</c:v>
                </c:pt>
                <c:pt idx="13">
                  <c:v>0.79</c:v>
                </c:pt>
                <c:pt idx="14">
                  <c:v>0.92</c:v>
                </c:pt>
                <c:pt idx="15">
                  <c:v>0.95</c:v>
                </c:pt>
                <c:pt idx="16">
                  <c:v>0.95</c:v>
                </c:pt>
                <c:pt idx="17">
                  <c:v>0.96</c:v>
                </c:pt>
                <c:pt idx="18">
                  <c:v>0.96</c:v>
                </c:pt>
                <c:pt idx="19">
                  <c:v>0.96</c:v>
                </c:pt>
                <c:pt idx="20">
                  <c:v>0.96</c:v>
                </c:pt>
                <c:pt idx="21">
                  <c:v>0.96</c:v>
                </c:pt>
                <c:pt idx="22">
                  <c:v>0.96</c:v>
                </c:pt>
                <c:pt idx="23">
                  <c:v>0.97</c:v>
                </c:pt>
                <c:pt idx="24">
                  <c:v>0.97</c:v>
                </c:pt>
                <c:pt idx="25">
                  <c:v>0.97</c:v>
                </c:pt>
                <c:pt idx="26">
                  <c:v>0.97</c:v>
                </c:pt>
                <c:pt idx="27">
                  <c:v>0.97</c:v>
                </c:pt>
                <c:pt idx="28">
                  <c:v>0.97</c:v>
                </c:pt>
                <c:pt idx="29">
                  <c:v>0.97</c:v>
                </c:pt>
                <c:pt idx="30">
                  <c:v>0.97</c:v>
                </c:pt>
                <c:pt idx="31">
                  <c:v>0.97</c:v>
                </c:pt>
                <c:pt idx="32">
                  <c:v>0.98</c:v>
                </c:pt>
                <c:pt idx="33">
                  <c:v>0.98</c:v>
                </c:pt>
                <c:pt idx="34">
                  <c:v>0.98</c:v>
                </c:pt>
                <c:pt idx="35">
                  <c:v>0.98</c:v>
                </c:pt>
                <c:pt idx="36">
                  <c:v>0.98</c:v>
                </c:pt>
                <c:pt idx="37">
                  <c:v>0.98</c:v>
                </c:pt>
                <c:pt idx="38">
                  <c:v>0.98</c:v>
                </c:pt>
                <c:pt idx="39">
                  <c:v>0.98</c:v>
                </c:pt>
                <c:pt idx="40">
                  <c:v>0.98</c:v>
                </c:pt>
                <c:pt idx="41">
                  <c:v>0.98</c:v>
                </c:pt>
                <c:pt idx="42">
                  <c:v>0.98</c:v>
                </c:pt>
                <c:pt idx="43">
                  <c:v>0.98</c:v>
                </c:pt>
                <c:pt idx="44">
                  <c:v>0.98</c:v>
                </c:pt>
                <c:pt idx="45">
                  <c:v>0.98</c:v>
                </c:pt>
                <c:pt idx="46">
                  <c:v>0.98</c:v>
                </c:pt>
                <c:pt idx="47">
                  <c:v>0.98</c:v>
                </c:pt>
                <c:pt idx="48">
                  <c:v>0.98</c:v>
                </c:pt>
                <c:pt idx="49">
                  <c:v>0.98</c:v>
                </c:pt>
              </c:numCache>
            </c:numRef>
          </c:yVal>
          <c:smooth val="0"/>
        </c:ser>
        <c:ser>
          <c:idx val="6"/>
          <c:order val="6"/>
          <c:tx>
            <c:v>"20-20"</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Sheet1!$A$418:$A$467</c:f>
              <c:numCache>
                <c:formatCode>General</c:formatCode>
                <c:ptCount val="50"/>
                <c:pt idx="0">
                  <c:v>0.1</c:v>
                </c:pt>
                <c:pt idx="1">
                  <c:v>0.6</c:v>
                </c:pt>
                <c:pt idx="2">
                  <c:v>1.1000000000000001</c:v>
                </c:pt>
                <c:pt idx="3">
                  <c:v>1.6</c:v>
                </c:pt>
                <c:pt idx="4">
                  <c:v>2.1</c:v>
                </c:pt>
                <c:pt idx="5">
                  <c:v>2.6</c:v>
                </c:pt>
                <c:pt idx="6">
                  <c:v>3.1</c:v>
                </c:pt>
                <c:pt idx="7">
                  <c:v>3.6</c:v>
                </c:pt>
                <c:pt idx="8">
                  <c:v>4.0999999999999996</c:v>
                </c:pt>
                <c:pt idx="9">
                  <c:v>4.5999999999999996</c:v>
                </c:pt>
                <c:pt idx="10">
                  <c:v>5.0999999999999996</c:v>
                </c:pt>
                <c:pt idx="11">
                  <c:v>5.6</c:v>
                </c:pt>
                <c:pt idx="12">
                  <c:v>6.1</c:v>
                </c:pt>
                <c:pt idx="13">
                  <c:v>6.6</c:v>
                </c:pt>
                <c:pt idx="14">
                  <c:v>7.1</c:v>
                </c:pt>
                <c:pt idx="15">
                  <c:v>7.6</c:v>
                </c:pt>
                <c:pt idx="16">
                  <c:v>8.1</c:v>
                </c:pt>
                <c:pt idx="17">
                  <c:v>8.6</c:v>
                </c:pt>
                <c:pt idx="18">
                  <c:v>9.1</c:v>
                </c:pt>
                <c:pt idx="19">
                  <c:v>9.6</c:v>
                </c:pt>
                <c:pt idx="20">
                  <c:v>10.1</c:v>
                </c:pt>
                <c:pt idx="21">
                  <c:v>10.6</c:v>
                </c:pt>
                <c:pt idx="22">
                  <c:v>11.1</c:v>
                </c:pt>
                <c:pt idx="23">
                  <c:v>11.6</c:v>
                </c:pt>
                <c:pt idx="24">
                  <c:v>12.1</c:v>
                </c:pt>
                <c:pt idx="25">
                  <c:v>12.6</c:v>
                </c:pt>
                <c:pt idx="26">
                  <c:v>13.1</c:v>
                </c:pt>
                <c:pt idx="27">
                  <c:v>13.6</c:v>
                </c:pt>
                <c:pt idx="28">
                  <c:v>14.1</c:v>
                </c:pt>
                <c:pt idx="29">
                  <c:v>14.6</c:v>
                </c:pt>
                <c:pt idx="30">
                  <c:v>15.1</c:v>
                </c:pt>
                <c:pt idx="31">
                  <c:v>15.6</c:v>
                </c:pt>
                <c:pt idx="32">
                  <c:v>16.100000000000001</c:v>
                </c:pt>
                <c:pt idx="33">
                  <c:v>16.600000000000001</c:v>
                </c:pt>
                <c:pt idx="34">
                  <c:v>17.100000000000001</c:v>
                </c:pt>
                <c:pt idx="35">
                  <c:v>17.600000000000001</c:v>
                </c:pt>
                <c:pt idx="36">
                  <c:v>18.100000000000001</c:v>
                </c:pt>
                <c:pt idx="37">
                  <c:v>18.600000000000001</c:v>
                </c:pt>
                <c:pt idx="38">
                  <c:v>19.100000000000001</c:v>
                </c:pt>
                <c:pt idx="39">
                  <c:v>19.600000000000001</c:v>
                </c:pt>
                <c:pt idx="40">
                  <c:v>20.100000000000001</c:v>
                </c:pt>
                <c:pt idx="41">
                  <c:v>20.6</c:v>
                </c:pt>
                <c:pt idx="42">
                  <c:v>21.1</c:v>
                </c:pt>
                <c:pt idx="43">
                  <c:v>21.6</c:v>
                </c:pt>
                <c:pt idx="44">
                  <c:v>22.1</c:v>
                </c:pt>
                <c:pt idx="45">
                  <c:v>22.6</c:v>
                </c:pt>
                <c:pt idx="46">
                  <c:v>23.1</c:v>
                </c:pt>
                <c:pt idx="47">
                  <c:v>23.6</c:v>
                </c:pt>
                <c:pt idx="48">
                  <c:v>24.1</c:v>
                </c:pt>
                <c:pt idx="49">
                  <c:v>24.6</c:v>
                </c:pt>
              </c:numCache>
            </c:numRef>
          </c:xVal>
          <c:yVal>
            <c:numRef>
              <c:f>Sheet1!$B$418:$B$467</c:f>
              <c:numCache>
                <c:formatCode>General</c:formatCode>
                <c:ptCount val="50"/>
                <c:pt idx="0">
                  <c:v>0</c:v>
                </c:pt>
                <c:pt idx="1">
                  <c:v>0</c:v>
                </c:pt>
                <c:pt idx="2">
                  <c:v>0</c:v>
                </c:pt>
                <c:pt idx="3">
                  <c:v>0</c:v>
                </c:pt>
                <c:pt idx="4">
                  <c:v>0</c:v>
                </c:pt>
                <c:pt idx="5">
                  <c:v>0</c:v>
                </c:pt>
                <c:pt idx="6">
                  <c:v>0</c:v>
                </c:pt>
                <c:pt idx="7">
                  <c:v>0</c:v>
                </c:pt>
                <c:pt idx="8">
                  <c:v>0.05</c:v>
                </c:pt>
                <c:pt idx="9">
                  <c:v>0.16</c:v>
                </c:pt>
                <c:pt idx="10">
                  <c:v>0.37</c:v>
                </c:pt>
                <c:pt idx="11">
                  <c:v>0.64</c:v>
                </c:pt>
                <c:pt idx="12">
                  <c:v>0.82</c:v>
                </c:pt>
                <c:pt idx="13">
                  <c:v>0.85</c:v>
                </c:pt>
                <c:pt idx="14">
                  <c:v>0.88</c:v>
                </c:pt>
                <c:pt idx="15">
                  <c:v>0.88</c:v>
                </c:pt>
                <c:pt idx="16">
                  <c:v>0.89</c:v>
                </c:pt>
                <c:pt idx="17">
                  <c:v>0.89</c:v>
                </c:pt>
                <c:pt idx="18">
                  <c:v>0.89</c:v>
                </c:pt>
                <c:pt idx="19">
                  <c:v>0.9</c:v>
                </c:pt>
                <c:pt idx="20">
                  <c:v>0.9</c:v>
                </c:pt>
                <c:pt idx="21">
                  <c:v>0.91</c:v>
                </c:pt>
                <c:pt idx="22">
                  <c:v>0.91</c:v>
                </c:pt>
                <c:pt idx="23">
                  <c:v>0.91</c:v>
                </c:pt>
                <c:pt idx="24">
                  <c:v>0.92</c:v>
                </c:pt>
                <c:pt idx="25">
                  <c:v>0.93</c:v>
                </c:pt>
                <c:pt idx="26">
                  <c:v>0.93</c:v>
                </c:pt>
                <c:pt idx="27">
                  <c:v>0.93</c:v>
                </c:pt>
                <c:pt idx="28">
                  <c:v>0.93</c:v>
                </c:pt>
                <c:pt idx="29">
                  <c:v>0.93</c:v>
                </c:pt>
                <c:pt idx="30">
                  <c:v>0.93</c:v>
                </c:pt>
                <c:pt idx="31">
                  <c:v>0.94</c:v>
                </c:pt>
                <c:pt idx="32">
                  <c:v>0.94</c:v>
                </c:pt>
                <c:pt idx="33">
                  <c:v>0.95</c:v>
                </c:pt>
                <c:pt idx="34">
                  <c:v>0.95</c:v>
                </c:pt>
                <c:pt idx="35">
                  <c:v>0.95</c:v>
                </c:pt>
                <c:pt idx="36">
                  <c:v>0.95</c:v>
                </c:pt>
                <c:pt idx="37">
                  <c:v>0.95</c:v>
                </c:pt>
                <c:pt idx="38">
                  <c:v>0.95</c:v>
                </c:pt>
                <c:pt idx="39">
                  <c:v>0.96</c:v>
                </c:pt>
                <c:pt idx="40">
                  <c:v>0.96</c:v>
                </c:pt>
                <c:pt idx="41">
                  <c:v>0.96</c:v>
                </c:pt>
                <c:pt idx="42">
                  <c:v>0.96</c:v>
                </c:pt>
                <c:pt idx="43">
                  <c:v>0.96</c:v>
                </c:pt>
                <c:pt idx="44">
                  <c:v>0.96</c:v>
                </c:pt>
                <c:pt idx="45">
                  <c:v>0.96</c:v>
                </c:pt>
                <c:pt idx="46">
                  <c:v>0.96</c:v>
                </c:pt>
                <c:pt idx="47">
                  <c:v>0.96</c:v>
                </c:pt>
                <c:pt idx="48">
                  <c:v>0.96</c:v>
                </c:pt>
                <c:pt idx="49">
                  <c:v>0.96</c:v>
                </c:pt>
              </c:numCache>
            </c:numRef>
          </c:yVal>
          <c:smooth val="0"/>
        </c:ser>
        <c:dLbls>
          <c:showLegendKey val="0"/>
          <c:showVal val="0"/>
          <c:showCatName val="0"/>
          <c:showSerName val="0"/>
          <c:showPercent val="0"/>
          <c:showBubbleSize val="0"/>
        </c:dLbls>
        <c:axId val="398953312"/>
        <c:axId val="398953872"/>
      </c:scatterChart>
      <c:valAx>
        <c:axId val="398953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53872"/>
        <c:crosses val="autoZero"/>
        <c:crossBetween val="midCat"/>
      </c:valAx>
      <c:valAx>
        <c:axId val="398953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953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Scale 50 to 100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"50-50"</c:v>
          </c:tx>
          <c:spPr>
            <a:ln w="25400" cap="rnd">
              <a:noFill/>
              <a:round/>
            </a:ln>
            <a:effectLst/>
          </c:spPr>
          <c:marker>
            <c:symbol val="circle"/>
            <c:size val="5"/>
            <c:spPr>
              <a:solidFill>
                <a:schemeClr val="accent1"/>
              </a:solidFill>
              <a:ln w="9525">
                <a:solidFill>
                  <a:schemeClr val="accent1"/>
                </a:solidFill>
              </a:ln>
              <a:effectLst/>
            </c:spPr>
          </c:marker>
          <c:xVal>
            <c:numRef>
              <c:f>Sheet1!$F$2:$F$36</c:f>
              <c:numCache>
                <c:formatCode>General</c:formatCode>
                <c:ptCount val="35"/>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pt idx="15">
                  <c:v>100</c:v>
                </c:pt>
                <c:pt idx="16">
                  <c:v>105</c:v>
                </c:pt>
                <c:pt idx="17">
                  <c:v>110</c:v>
                </c:pt>
                <c:pt idx="18">
                  <c:v>115</c:v>
                </c:pt>
                <c:pt idx="19">
                  <c:v>120</c:v>
                </c:pt>
                <c:pt idx="20">
                  <c:v>125</c:v>
                </c:pt>
                <c:pt idx="21">
                  <c:v>130</c:v>
                </c:pt>
                <c:pt idx="22">
                  <c:v>135</c:v>
                </c:pt>
                <c:pt idx="23">
                  <c:v>140</c:v>
                </c:pt>
                <c:pt idx="24">
                  <c:v>145</c:v>
                </c:pt>
                <c:pt idx="25">
                  <c:v>150</c:v>
                </c:pt>
                <c:pt idx="26">
                  <c:v>155</c:v>
                </c:pt>
                <c:pt idx="27">
                  <c:v>160</c:v>
                </c:pt>
                <c:pt idx="28">
                  <c:v>165</c:v>
                </c:pt>
                <c:pt idx="29">
                  <c:v>170</c:v>
                </c:pt>
                <c:pt idx="30">
                  <c:v>175</c:v>
                </c:pt>
                <c:pt idx="31">
                  <c:v>180</c:v>
                </c:pt>
                <c:pt idx="32">
                  <c:v>185</c:v>
                </c:pt>
                <c:pt idx="33">
                  <c:v>190</c:v>
                </c:pt>
                <c:pt idx="34">
                  <c:v>195</c:v>
                </c:pt>
              </c:numCache>
            </c:numRef>
          </c:xVal>
          <c:yVal>
            <c:numRef>
              <c:f>Sheet1!$G$2:$G$36</c:f>
              <c:numCache>
                <c:formatCode>General</c:formatCode>
                <c:ptCount val="35"/>
                <c:pt idx="0">
                  <c:v>0.98</c:v>
                </c:pt>
                <c:pt idx="1">
                  <c:v>0.98</c:v>
                </c:pt>
                <c:pt idx="2">
                  <c:v>0.98</c:v>
                </c:pt>
                <c:pt idx="3">
                  <c:v>0.98</c:v>
                </c:pt>
                <c:pt idx="4">
                  <c:v>0.99</c:v>
                </c:pt>
                <c:pt idx="5">
                  <c:v>1</c:v>
                </c:pt>
                <c:pt idx="6">
                  <c:v>1</c:v>
                </c:pt>
                <c:pt idx="7">
                  <c:v>1</c:v>
                </c:pt>
                <c:pt idx="8">
                  <c:v>1</c:v>
                </c:pt>
                <c:pt idx="9">
                  <c:v>1</c:v>
                </c:pt>
                <c:pt idx="10">
                  <c:v>1</c:v>
                </c:pt>
                <c:pt idx="11">
                  <c:v>1</c:v>
                </c:pt>
                <c:pt idx="12">
                  <c:v>1</c:v>
                </c:pt>
                <c:pt idx="13">
                  <c:v>1</c:v>
                </c:pt>
                <c:pt idx="14">
                  <c:v>0.99</c:v>
                </c:pt>
                <c:pt idx="15">
                  <c:v>0.99</c:v>
                </c:pt>
                <c:pt idx="16">
                  <c:v>0.99</c:v>
                </c:pt>
                <c:pt idx="17">
                  <c:v>0.99</c:v>
                </c:pt>
                <c:pt idx="18">
                  <c:v>0.99</c:v>
                </c:pt>
                <c:pt idx="19">
                  <c:v>0.99</c:v>
                </c:pt>
                <c:pt idx="20">
                  <c:v>0.99</c:v>
                </c:pt>
                <c:pt idx="21">
                  <c:v>0.99</c:v>
                </c:pt>
                <c:pt idx="22">
                  <c:v>0.99</c:v>
                </c:pt>
                <c:pt idx="23">
                  <c:v>0.99</c:v>
                </c:pt>
                <c:pt idx="24">
                  <c:v>0.99</c:v>
                </c:pt>
                <c:pt idx="25">
                  <c:v>0.99</c:v>
                </c:pt>
                <c:pt idx="26">
                  <c:v>0.99</c:v>
                </c:pt>
                <c:pt idx="27">
                  <c:v>0.99</c:v>
                </c:pt>
                <c:pt idx="28">
                  <c:v>0.99</c:v>
                </c:pt>
                <c:pt idx="29">
                  <c:v>0.99</c:v>
                </c:pt>
                <c:pt idx="30">
                  <c:v>0.97</c:v>
                </c:pt>
                <c:pt idx="31">
                  <c:v>0.96</c:v>
                </c:pt>
                <c:pt idx="32">
                  <c:v>0.95</c:v>
                </c:pt>
                <c:pt idx="33">
                  <c:v>0.93</c:v>
                </c:pt>
                <c:pt idx="34">
                  <c:v>0.9</c:v>
                </c:pt>
              </c:numCache>
            </c:numRef>
          </c:yVal>
          <c:smooth val="0"/>
        </c:ser>
        <c:ser>
          <c:idx val="1"/>
          <c:order val="1"/>
          <c:tx>
            <c:v>"50-100"</c:v>
          </c:tx>
          <c:spPr>
            <a:ln w="25400" cap="rnd">
              <a:noFill/>
              <a:round/>
            </a:ln>
            <a:effectLst/>
          </c:spPr>
          <c:marker>
            <c:symbol val="circle"/>
            <c:size val="5"/>
            <c:spPr>
              <a:solidFill>
                <a:schemeClr val="accent2"/>
              </a:solidFill>
              <a:ln w="9525">
                <a:solidFill>
                  <a:schemeClr val="accent2"/>
                </a:solidFill>
              </a:ln>
              <a:effectLst/>
            </c:spPr>
          </c:marker>
          <c:xVal>
            <c:numRef>
              <c:f>Sheet1!$F$39:$F$73</c:f>
              <c:numCache>
                <c:formatCode>General</c:formatCode>
                <c:ptCount val="35"/>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pt idx="15">
                  <c:v>100</c:v>
                </c:pt>
                <c:pt idx="16">
                  <c:v>105</c:v>
                </c:pt>
                <c:pt idx="17">
                  <c:v>110</c:v>
                </c:pt>
                <c:pt idx="18">
                  <c:v>115</c:v>
                </c:pt>
                <c:pt idx="19">
                  <c:v>120</c:v>
                </c:pt>
                <c:pt idx="20">
                  <c:v>125</c:v>
                </c:pt>
                <c:pt idx="21">
                  <c:v>130</c:v>
                </c:pt>
                <c:pt idx="22">
                  <c:v>135</c:v>
                </c:pt>
                <c:pt idx="23">
                  <c:v>140</c:v>
                </c:pt>
                <c:pt idx="24">
                  <c:v>145</c:v>
                </c:pt>
                <c:pt idx="25">
                  <c:v>150</c:v>
                </c:pt>
                <c:pt idx="26">
                  <c:v>155</c:v>
                </c:pt>
                <c:pt idx="27">
                  <c:v>160</c:v>
                </c:pt>
                <c:pt idx="28">
                  <c:v>165</c:v>
                </c:pt>
                <c:pt idx="29">
                  <c:v>170</c:v>
                </c:pt>
                <c:pt idx="30">
                  <c:v>175</c:v>
                </c:pt>
                <c:pt idx="31">
                  <c:v>180</c:v>
                </c:pt>
                <c:pt idx="32">
                  <c:v>185</c:v>
                </c:pt>
                <c:pt idx="33">
                  <c:v>190</c:v>
                </c:pt>
                <c:pt idx="34">
                  <c:v>195</c:v>
                </c:pt>
              </c:numCache>
            </c:numRef>
          </c:xVal>
          <c:yVal>
            <c:numRef>
              <c:f>Sheet1!$G$39:$G$73</c:f>
              <c:numCache>
                <c:formatCode>General</c:formatCode>
                <c:ptCount val="35"/>
                <c:pt idx="0">
                  <c:v>0.95</c:v>
                </c:pt>
                <c:pt idx="1">
                  <c:v>0.96</c:v>
                </c:pt>
                <c:pt idx="2">
                  <c:v>0.97</c:v>
                </c:pt>
                <c:pt idx="3">
                  <c:v>0.97</c:v>
                </c:pt>
                <c:pt idx="4">
                  <c:v>0.97</c:v>
                </c:pt>
                <c:pt idx="5">
                  <c:v>0.97</c:v>
                </c:pt>
                <c:pt idx="6">
                  <c:v>0.98</c:v>
                </c:pt>
                <c:pt idx="7">
                  <c:v>0.98</c:v>
                </c:pt>
                <c:pt idx="8">
                  <c:v>0.98</c:v>
                </c:pt>
                <c:pt idx="9">
                  <c:v>0.98</c:v>
                </c:pt>
                <c:pt idx="10">
                  <c:v>0.98</c:v>
                </c:pt>
                <c:pt idx="11">
                  <c:v>0.98</c:v>
                </c:pt>
                <c:pt idx="12">
                  <c:v>0.98</c:v>
                </c:pt>
                <c:pt idx="13">
                  <c:v>0.98</c:v>
                </c:pt>
                <c:pt idx="14">
                  <c:v>0.98</c:v>
                </c:pt>
                <c:pt idx="15">
                  <c:v>0.98</c:v>
                </c:pt>
                <c:pt idx="16">
                  <c:v>0.98</c:v>
                </c:pt>
                <c:pt idx="17">
                  <c:v>0.98</c:v>
                </c:pt>
                <c:pt idx="18">
                  <c:v>0.97</c:v>
                </c:pt>
                <c:pt idx="19">
                  <c:v>0.97</c:v>
                </c:pt>
                <c:pt idx="20">
                  <c:v>0.96</c:v>
                </c:pt>
                <c:pt idx="21">
                  <c:v>0.96</c:v>
                </c:pt>
                <c:pt idx="22">
                  <c:v>0.96</c:v>
                </c:pt>
                <c:pt idx="23">
                  <c:v>0.96</c:v>
                </c:pt>
                <c:pt idx="24">
                  <c:v>0.96</c:v>
                </c:pt>
                <c:pt idx="25">
                  <c:v>0.96</c:v>
                </c:pt>
                <c:pt idx="26">
                  <c:v>0.96</c:v>
                </c:pt>
                <c:pt idx="27">
                  <c:v>0.96</c:v>
                </c:pt>
                <c:pt idx="28">
                  <c:v>0.92</c:v>
                </c:pt>
                <c:pt idx="29">
                  <c:v>0.92</c:v>
                </c:pt>
                <c:pt idx="30">
                  <c:v>0.92</c:v>
                </c:pt>
                <c:pt idx="31">
                  <c:v>0.92</c:v>
                </c:pt>
                <c:pt idx="32">
                  <c:v>0.91</c:v>
                </c:pt>
                <c:pt idx="33">
                  <c:v>0.91</c:v>
                </c:pt>
                <c:pt idx="34">
                  <c:v>0.9</c:v>
                </c:pt>
              </c:numCache>
            </c:numRef>
          </c:yVal>
          <c:smooth val="0"/>
        </c:ser>
        <c:ser>
          <c:idx val="2"/>
          <c:order val="2"/>
          <c:tx>
            <c:v>"100-50"</c:v>
          </c:tx>
          <c:spPr>
            <a:ln w="25400" cap="rnd">
              <a:noFill/>
              <a:round/>
            </a:ln>
            <a:effectLst/>
          </c:spPr>
          <c:marker>
            <c:symbol val="circle"/>
            <c:size val="5"/>
            <c:spPr>
              <a:solidFill>
                <a:schemeClr val="accent3"/>
              </a:solidFill>
              <a:ln w="9525">
                <a:solidFill>
                  <a:schemeClr val="accent3"/>
                </a:solidFill>
              </a:ln>
              <a:effectLst/>
            </c:spPr>
          </c:marker>
          <c:xVal>
            <c:numRef>
              <c:f>Sheet1!$F$76:$F$110</c:f>
              <c:numCache>
                <c:formatCode>General</c:formatCode>
                <c:ptCount val="35"/>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pt idx="15">
                  <c:v>100</c:v>
                </c:pt>
                <c:pt idx="16">
                  <c:v>105</c:v>
                </c:pt>
                <c:pt idx="17">
                  <c:v>110</c:v>
                </c:pt>
                <c:pt idx="18">
                  <c:v>115</c:v>
                </c:pt>
                <c:pt idx="19">
                  <c:v>120</c:v>
                </c:pt>
                <c:pt idx="20">
                  <c:v>125</c:v>
                </c:pt>
                <c:pt idx="21">
                  <c:v>130</c:v>
                </c:pt>
                <c:pt idx="22">
                  <c:v>135</c:v>
                </c:pt>
                <c:pt idx="23">
                  <c:v>140</c:v>
                </c:pt>
                <c:pt idx="24">
                  <c:v>145</c:v>
                </c:pt>
                <c:pt idx="25">
                  <c:v>150</c:v>
                </c:pt>
                <c:pt idx="26">
                  <c:v>155</c:v>
                </c:pt>
                <c:pt idx="27">
                  <c:v>160</c:v>
                </c:pt>
                <c:pt idx="28">
                  <c:v>165</c:v>
                </c:pt>
                <c:pt idx="29">
                  <c:v>170</c:v>
                </c:pt>
                <c:pt idx="30">
                  <c:v>175</c:v>
                </c:pt>
                <c:pt idx="31">
                  <c:v>180</c:v>
                </c:pt>
                <c:pt idx="32">
                  <c:v>185</c:v>
                </c:pt>
                <c:pt idx="33">
                  <c:v>190</c:v>
                </c:pt>
                <c:pt idx="34">
                  <c:v>195</c:v>
                </c:pt>
              </c:numCache>
            </c:numRef>
          </c:xVal>
          <c:yVal>
            <c:numRef>
              <c:f>Sheet1!$G$76:$G$110</c:f>
              <c:numCache>
                <c:formatCode>General</c:formatCode>
                <c:ptCount val="35"/>
                <c:pt idx="0">
                  <c:v>0.96</c:v>
                </c:pt>
                <c:pt idx="1">
                  <c:v>0.97</c:v>
                </c:pt>
                <c:pt idx="2">
                  <c:v>0.98</c:v>
                </c:pt>
                <c:pt idx="3">
                  <c:v>0.98</c:v>
                </c:pt>
                <c:pt idx="4">
                  <c:v>0.98</c:v>
                </c:pt>
                <c:pt idx="5">
                  <c:v>0.98</c:v>
                </c:pt>
                <c:pt idx="6">
                  <c:v>0.98</c:v>
                </c:pt>
                <c:pt idx="7">
                  <c:v>0.98</c:v>
                </c:pt>
                <c:pt idx="8">
                  <c:v>0.98</c:v>
                </c:pt>
                <c:pt idx="9">
                  <c:v>0.98</c:v>
                </c:pt>
                <c:pt idx="10">
                  <c:v>0.98</c:v>
                </c:pt>
                <c:pt idx="11">
                  <c:v>0.98</c:v>
                </c:pt>
                <c:pt idx="12">
                  <c:v>0.98</c:v>
                </c:pt>
                <c:pt idx="13">
                  <c:v>0.98</c:v>
                </c:pt>
                <c:pt idx="14">
                  <c:v>0.98</c:v>
                </c:pt>
                <c:pt idx="15">
                  <c:v>0.98</c:v>
                </c:pt>
                <c:pt idx="16">
                  <c:v>0.98</c:v>
                </c:pt>
                <c:pt idx="17">
                  <c:v>0.98</c:v>
                </c:pt>
                <c:pt idx="18">
                  <c:v>0.98</c:v>
                </c:pt>
                <c:pt idx="19">
                  <c:v>0.98</c:v>
                </c:pt>
                <c:pt idx="20">
                  <c:v>0.98</c:v>
                </c:pt>
                <c:pt idx="21">
                  <c:v>0.98</c:v>
                </c:pt>
                <c:pt idx="22">
                  <c:v>0.98</c:v>
                </c:pt>
                <c:pt idx="23">
                  <c:v>0.98</c:v>
                </c:pt>
                <c:pt idx="24">
                  <c:v>0.98</c:v>
                </c:pt>
                <c:pt idx="25">
                  <c:v>0.98</c:v>
                </c:pt>
                <c:pt idx="26">
                  <c:v>0.98</c:v>
                </c:pt>
                <c:pt idx="27">
                  <c:v>0.98</c:v>
                </c:pt>
                <c:pt idx="28">
                  <c:v>0.97</c:v>
                </c:pt>
                <c:pt idx="29">
                  <c:v>0.97</c:v>
                </c:pt>
                <c:pt idx="30">
                  <c:v>0.97</c:v>
                </c:pt>
                <c:pt idx="31">
                  <c:v>0.97</c:v>
                </c:pt>
                <c:pt idx="32">
                  <c:v>0.97</c:v>
                </c:pt>
                <c:pt idx="33">
                  <c:v>0.97</c:v>
                </c:pt>
                <c:pt idx="34">
                  <c:v>0.97</c:v>
                </c:pt>
              </c:numCache>
            </c:numRef>
          </c:yVal>
          <c:smooth val="0"/>
        </c:ser>
        <c:ser>
          <c:idx val="3"/>
          <c:order val="3"/>
          <c:tx>
            <c:v>"100-100"</c:v>
          </c:tx>
          <c:spPr>
            <a:ln w="25400" cap="rnd">
              <a:noFill/>
              <a:round/>
            </a:ln>
            <a:effectLst/>
          </c:spPr>
          <c:marker>
            <c:symbol val="circle"/>
            <c:size val="5"/>
            <c:spPr>
              <a:solidFill>
                <a:schemeClr val="accent4"/>
              </a:solidFill>
              <a:ln w="9525">
                <a:solidFill>
                  <a:schemeClr val="accent4"/>
                </a:solidFill>
              </a:ln>
              <a:effectLst/>
            </c:spPr>
          </c:marker>
          <c:xVal>
            <c:numRef>
              <c:f>Sheet1!$F$113:$F$147</c:f>
              <c:numCache>
                <c:formatCode>General</c:formatCode>
                <c:ptCount val="35"/>
                <c:pt idx="0">
                  <c:v>25</c:v>
                </c:pt>
                <c:pt idx="1">
                  <c:v>30</c:v>
                </c:pt>
                <c:pt idx="2">
                  <c:v>35</c:v>
                </c:pt>
                <c:pt idx="3">
                  <c:v>40</c:v>
                </c:pt>
                <c:pt idx="4">
                  <c:v>45</c:v>
                </c:pt>
                <c:pt idx="5">
                  <c:v>50</c:v>
                </c:pt>
                <c:pt idx="6">
                  <c:v>55</c:v>
                </c:pt>
                <c:pt idx="7">
                  <c:v>60</c:v>
                </c:pt>
                <c:pt idx="8">
                  <c:v>65</c:v>
                </c:pt>
                <c:pt idx="9">
                  <c:v>70</c:v>
                </c:pt>
                <c:pt idx="10">
                  <c:v>75</c:v>
                </c:pt>
                <c:pt idx="11">
                  <c:v>80</c:v>
                </c:pt>
                <c:pt idx="12">
                  <c:v>85</c:v>
                </c:pt>
                <c:pt idx="13">
                  <c:v>90</c:v>
                </c:pt>
                <c:pt idx="14">
                  <c:v>95</c:v>
                </c:pt>
                <c:pt idx="15">
                  <c:v>100</c:v>
                </c:pt>
                <c:pt idx="16">
                  <c:v>105</c:v>
                </c:pt>
                <c:pt idx="17">
                  <c:v>110</c:v>
                </c:pt>
                <c:pt idx="18">
                  <c:v>115</c:v>
                </c:pt>
                <c:pt idx="19">
                  <c:v>120</c:v>
                </c:pt>
                <c:pt idx="20">
                  <c:v>125</c:v>
                </c:pt>
                <c:pt idx="21">
                  <c:v>130</c:v>
                </c:pt>
                <c:pt idx="22">
                  <c:v>135</c:v>
                </c:pt>
                <c:pt idx="23">
                  <c:v>140</c:v>
                </c:pt>
                <c:pt idx="24">
                  <c:v>145</c:v>
                </c:pt>
                <c:pt idx="25">
                  <c:v>150</c:v>
                </c:pt>
                <c:pt idx="26">
                  <c:v>155</c:v>
                </c:pt>
                <c:pt idx="27">
                  <c:v>160</c:v>
                </c:pt>
                <c:pt idx="28">
                  <c:v>165</c:v>
                </c:pt>
                <c:pt idx="29">
                  <c:v>170</c:v>
                </c:pt>
                <c:pt idx="30">
                  <c:v>175</c:v>
                </c:pt>
                <c:pt idx="31">
                  <c:v>180</c:v>
                </c:pt>
                <c:pt idx="32">
                  <c:v>185</c:v>
                </c:pt>
                <c:pt idx="33">
                  <c:v>190</c:v>
                </c:pt>
                <c:pt idx="34">
                  <c:v>195</c:v>
                </c:pt>
              </c:numCache>
            </c:numRef>
          </c:xVal>
          <c:yVal>
            <c:numRef>
              <c:f>Sheet1!$G$113:$G$147</c:f>
              <c:numCache>
                <c:formatCode>General</c:formatCode>
                <c:ptCount val="35"/>
                <c:pt idx="0">
                  <c:v>0.95</c:v>
                </c:pt>
                <c:pt idx="1">
                  <c:v>0.95</c:v>
                </c:pt>
                <c:pt idx="2">
                  <c:v>0.96</c:v>
                </c:pt>
                <c:pt idx="3">
                  <c:v>0.96</c:v>
                </c:pt>
                <c:pt idx="4">
                  <c:v>0.97</c:v>
                </c:pt>
                <c:pt idx="5">
                  <c:v>0.97</c:v>
                </c:pt>
                <c:pt idx="6">
                  <c:v>0.98</c:v>
                </c:pt>
                <c:pt idx="7">
                  <c:v>0.98</c:v>
                </c:pt>
                <c:pt idx="8">
                  <c:v>0.98</c:v>
                </c:pt>
                <c:pt idx="9">
                  <c:v>0.98</c:v>
                </c:pt>
                <c:pt idx="10">
                  <c:v>0.98</c:v>
                </c:pt>
                <c:pt idx="11">
                  <c:v>0.98</c:v>
                </c:pt>
                <c:pt idx="12">
                  <c:v>0.98</c:v>
                </c:pt>
                <c:pt idx="13">
                  <c:v>0.98</c:v>
                </c:pt>
                <c:pt idx="14">
                  <c:v>0.98</c:v>
                </c:pt>
                <c:pt idx="15">
                  <c:v>0.99</c:v>
                </c:pt>
                <c:pt idx="16">
                  <c:v>0.99</c:v>
                </c:pt>
                <c:pt idx="17">
                  <c:v>0.99</c:v>
                </c:pt>
                <c:pt idx="18">
                  <c:v>0.99</c:v>
                </c:pt>
                <c:pt idx="19">
                  <c:v>0.99</c:v>
                </c:pt>
                <c:pt idx="20">
                  <c:v>0.99</c:v>
                </c:pt>
                <c:pt idx="21">
                  <c:v>0.99</c:v>
                </c:pt>
                <c:pt idx="22">
                  <c:v>0.98</c:v>
                </c:pt>
                <c:pt idx="23">
                  <c:v>0.98</c:v>
                </c:pt>
                <c:pt idx="24">
                  <c:v>0.98</c:v>
                </c:pt>
                <c:pt idx="25">
                  <c:v>0.98</c:v>
                </c:pt>
                <c:pt idx="26">
                  <c:v>0.98</c:v>
                </c:pt>
                <c:pt idx="27">
                  <c:v>0.98</c:v>
                </c:pt>
                <c:pt idx="28">
                  <c:v>0.98</c:v>
                </c:pt>
                <c:pt idx="29">
                  <c:v>0.98</c:v>
                </c:pt>
                <c:pt idx="30">
                  <c:v>0.98</c:v>
                </c:pt>
                <c:pt idx="31">
                  <c:v>0.97</c:v>
                </c:pt>
                <c:pt idx="32">
                  <c:v>0.95</c:v>
                </c:pt>
                <c:pt idx="33">
                  <c:v>0.94</c:v>
                </c:pt>
                <c:pt idx="34">
                  <c:v>0.93</c:v>
                </c:pt>
              </c:numCache>
            </c:numRef>
          </c:yVal>
          <c:smooth val="0"/>
        </c:ser>
        <c:dLbls>
          <c:showLegendKey val="0"/>
          <c:showVal val="0"/>
          <c:showCatName val="0"/>
          <c:showSerName val="0"/>
          <c:showPercent val="0"/>
          <c:showBubbleSize val="0"/>
        </c:dLbls>
        <c:axId val="410597264"/>
        <c:axId val="410597824"/>
      </c:scatterChart>
      <c:valAx>
        <c:axId val="4105972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597824"/>
        <c:crosses val="autoZero"/>
        <c:crossBetween val="midCat"/>
      </c:valAx>
      <c:valAx>
        <c:axId val="410597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059726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Scale 1000 to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"1000-1000"</c:v>
          </c:tx>
          <c:spPr>
            <a:ln w="25400" cap="rnd">
              <a:noFill/>
              <a:round/>
            </a:ln>
            <a:effectLst/>
          </c:spPr>
          <c:marker>
            <c:symbol val="circle"/>
            <c:size val="5"/>
            <c:spPr>
              <a:solidFill>
                <a:schemeClr val="accent1"/>
              </a:solidFill>
              <a:ln w="9525">
                <a:solidFill>
                  <a:schemeClr val="accent1"/>
                </a:solidFill>
              </a:ln>
              <a:effectLst/>
            </c:spPr>
          </c:marker>
          <c:xVal>
            <c:numRef>
              <c:f>Sheet1!$K$2:$K$19</c:f>
              <c:numCache>
                <c:formatCode>General</c:formatCode>
                <c:ptCount val="18"/>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numCache>
            </c:numRef>
          </c:xVal>
          <c:yVal>
            <c:numRef>
              <c:f>Sheet1!$L$2:$L$19</c:f>
              <c:numCache>
                <c:formatCode>General</c:formatCode>
                <c:ptCount val="18"/>
                <c:pt idx="0">
                  <c:v>1</c:v>
                </c:pt>
                <c:pt idx="1">
                  <c:v>0.91</c:v>
                </c:pt>
                <c:pt idx="2">
                  <c:v>0.65</c:v>
                </c:pt>
                <c:pt idx="3">
                  <c:v>0.44</c:v>
                </c:pt>
                <c:pt idx="4">
                  <c:v>0.38</c:v>
                </c:pt>
                <c:pt idx="5">
                  <c:v>0.35</c:v>
                </c:pt>
                <c:pt idx="6">
                  <c:v>0.27</c:v>
                </c:pt>
                <c:pt idx="7">
                  <c:v>0.22</c:v>
                </c:pt>
                <c:pt idx="8">
                  <c:v>0.19</c:v>
                </c:pt>
                <c:pt idx="9">
                  <c:v>0.18</c:v>
                </c:pt>
                <c:pt idx="10">
                  <c:v>0.16</c:v>
                </c:pt>
                <c:pt idx="11">
                  <c:v>0.13</c:v>
                </c:pt>
                <c:pt idx="12">
                  <c:v>0.12</c:v>
                </c:pt>
                <c:pt idx="13">
                  <c:v>0.12</c:v>
                </c:pt>
                <c:pt idx="14">
                  <c:v>0.1</c:v>
                </c:pt>
                <c:pt idx="15">
                  <c:v>0.09</c:v>
                </c:pt>
                <c:pt idx="16">
                  <c:v>7.0000000000000007E-2</c:v>
                </c:pt>
                <c:pt idx="17">
                  <c:v>0.05</c:v>
                </c:pt>
              </c:numCache>
            </c:numRef>
          </c:yVal>
          <c:smooth val="0"/>
        </c:ser>
        <c:ser>
          <c:idx val="1"/>
          <c:order val="1"/>
          <c:tx>
            <c:v>"1000-10000"</c:v>
          </c:tx>
          <c:spPr>
            <a:ln w="25400" cap="rnd">
              <a:noFill/>
              <a:round/>
            </a:ln>
            <a:effectLst/>
          </c:spPr>
          <c:marker>
            <c:symbol val="circle"/>
            <c:size val="5"/>
            <c:spPr>
              <a:solidFill>
                <a:schemeClr val="accent2"/>
              </a:solidFill>
              <a:ln w="9525">
                <a:solidFill>
                  <a:schemeClr val="accent2"/>
                </a:solidFill>
              </a:ln>
              <a:effectLst/>
            </c:spPr>
          </c:marker>
          <c:xVal>
            <c:numRef>
              <c:f>Sheet1!$K$23:$K$78</c:f>
              <c:numCache>
                <c:formatCode>General</c:formatCode>
                <c:ptCount val="56"/>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numCache>
            </c:numRef>
          </c:xVal>
          <c:yVal>
            <c:numRef>
              <c:f>Sheet1!$L$23:$L$78</c:f>
              <c:numCache>
                <c:formatCode>General</c:formatCode>
                <c:ptCount val="56"/>
                <c:pt idx="0">
                  <c:v>0</c:v>
                </c:pt>
                <c:pt idx="1">
                  <c:v>0.99</c:v>
                </c:pt>
                <c:pt idx="2">
                  <c:v>0.92</c:v>
                </c:pt>
                <c:pt idx="3">
                  <c:v>0.74</c:v>
                </c:pt>
                <c:pt idx="4">
                  <c:v>0.6</c:v>
                </c:pt>
                <c:pt idx="5">
                  <c:v>0.53</c:v>
                </c:pt>
                <c:pt idx="6">
                  <c:v>0.49</c:v>
                </c:pt>
                <c:pt idx="7">
                  <c:v>0.45</c:v>
                </c:pt>
                <c:pt idx="8">
                  <c:v>0.32</c:v>
                </c:pt>
                <c:pt idx="9">
                  <c:v>0.27</c:v>
                </c:pt>
                <c:pt idx="10">
                  <c:v>0.23</c:v>
                </c:pt>
                <c:pt idx="11">
                  <c:v>0.2</c:v>
                </c:pt>
                <c:pt idx="12">
                  <c:v>0.19</c:v>
                </c:pt>
                <c:pt idx="13">
                  <c:v>0.18</c:v>
                </c:pt>
                <c:pt idx="14">
                  <c:v>0.15</c:v>
                </c:pt>
                <c:pt idx="15">
                  <c:v>0.14000000000000001</c:v>
                </c:pt>
                <c:pt idx="16">
                  <c:v>0.14000000000000001</c:v>
                </c:pt>
                <c:pt idx="17">
                  <c:v>0.14000000000000001</c:v>
                </c:pt>
                <c:pt idx="18">
                  <c:v>0.14000000000000001</c:v>
                </c:pt>
                <c:pt idx="19">
                  <c:v>0.11</c:v>
                </c:pt>
                <c:pt idx="20">
                  <c:v>0.1</c:v>
                </c:pt>
                <c:pt idx="21">
                  <c:v>0.09</c:v>
                </c:pt>
                <c:pt idx="22">
                  <c:v>0.09</c:v>
                </c:pt>
                <c:pt idx="23">
                  <c:v>0.09</c:v>
                </c:pt>
                <c:pt idx="24">
                  <c:v>0.09</c:v>
                </c:pt>
                <c:pt idx="25">
                  <c:v>0.09</c:v>
                </c:pt>
                <c:pt idx="26">
                  <c:v>7.0000000000000007E-2</c:v>
                </c:pt>
                <c:pt idx="27">
                  <c:v>7.0000000000000007E-2</c:v>
                </c:pt>
                <c:pt idx="28">
                  <c:v>7.0000000000000007E-2</c:v>
                </c:pt>
                <c:pt idx="29">
                  <c:v>7.0000000000000007E-2</c:v>
                </c:pt>
                <c:pt idx="30">
                  <c:v>7.0000000000000007E-2</c:v>
                </c:pt>
                <c:pt idx="31">
                  <c:v>0.06</c:v>
                </c:pt>
                <c:pt idx="32">
                  <c:v>0.06</c:v>
                </c:pt>
                <c:pt idx="33">
                  <c:v>0.06</c:v>
                </c:pt>
                <c:pt idx="34">
                  <c:v>0.05</c:v>
                </c:pt>
                <c:pt idx="35">
                  <c:v>0.04</c:v>
                </c:pt>
                <c:pt idx="36">
                  <c:v>0.04</c:v>
                </c:pt>
                <c:pt idx="37">
                  <c:v>0.04</c:v>
                </c:pt>
                <c:pt idx="38">
                  <c:v>0.04</c:v>
                </c:pt>
                <c:pt idx="39">
                  <c:v>0.03</c:v>
                </c:pt>
                <c:pt idx="40">
                  <c:v>0.03</c:v>
                </c:pt>
                <c:pt idx="41">
                  <c:v>0.03</c:v>
                </c:pt>
                <c:pt idx="42">
                  <c:v>0.03</c:v>
                </c:pt>
                <c:pt idx="43">
                  <c:v>0.03</c:v>
                </c:pt>
                <c:pt idx="44">
                  <c:v>0.03</c:v>
                </c:pt>
                <c:pt idx="45">
                  <c:v>0.03</c:v>
                </c:pt>
                <c:pt idx="46">
                  <c:v>0.03</c:v>
                </c:pt>
                <c:pt idx="47">
                  <c:v>0.03</c:v>
                </c:pt>
                <c:pt idx="48">
                  <c:v>0.03</c:v>
                </c:pt>
                <c:pt idx="49">
                  <c:v>0.03</c:v>
                </c:pt>
                <c:pt idx="50">
                  <c:v>0.03</c:v>
                </c:pt>
                <c:pt idx="51">
                  <c:v>0.03</c:v>
                </c:pt>
                <c:pt idx="52">
                  <c:v>0.03</c:v>
                </c:pt>
                <c:pt idx="53">
                  <c:v>0.02</c:v>
                </c:pt>
                <c:pt idx="54">
                  <c:v>0.02</c:v>
                </c:pt>
                <c:pt idx="55">
                  <c:v>0.02</c:v>
                </c:pt>
              </c:numCache>
            </c:numRef>
          </c:yVal>
          <c:smooth val="0"/>
        </c:ser>
        <c:ser>
          <c:idx val="2"/>
          <c:order val="2"/>
          <c:tx>
            <c:v>"10000-1000"</c:v>
          </c:tx>
          <c:spPr>
            <a:ln w="25400" cap="rnd">
              <a:noFill/>
              <a:round/>
            </a:ln>
            <a:effectLst/>
          </c:spPr>
          <c:marker>
            <c:symbol val="circle"/>
            <c:size val="5"/>
            <c:spPr>
              <a:solidFill>
                <a:schemeClr val="accent3"/>
              </a:solidFill>
              <a:ln w="9525">
                <a:solidFill>
                  <a:schemeClr val="accent3"/>
                </a:solidFill>
              </a:ln>
              <a:effectLst/>
            </c:spPr>
          </c:marker>
          <c:xVal>
            <c:numRef>
              <c:f>Sheet1!$K$82:$K$158</c:f>
              <c:numCache>
                <c:formatCode>General</c:formatCode>
                <c:ptCount val="77"/>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pt idx="51">
                  <c:v>5100</c:v>
                </c:pt>
                <c:pt idx="52">
                  <c:v>5200</c:v>
                </c:pt>
                <c:pt idx="53">
                  <c:v>5300</c:v>
                </c:pt>
                <c:pt idx="54">
                  <c:v>5400</c:v>
                </c:pt>
                <c:pt idx="55">
                  <c:v>5500</c:v>
                </c:pt>
                <c:pt idx="56">
                  <c:v>5600</c:v>
                </c:pt>
                <c:pt idx="57">
                  <c:v>5700</c:v>
                </c:pt>
                <c:pt idx="58">
                  <c:v>5800</c:v>
                </c:pt>
                <c:pt idx="59">
                  <c:v>5900</c:v>
                </c:pt>
                <c:pt idx="60">
                  <c:v>6000</c:v>
                </c:pt>
                <c:pt idx="61">
                  <c:v>6100</c:v>
                </c:pt>
                <c:pt idx="62">
                  <c:v>6200</c:v>
                </c:pt>
                <c:pt idx="63">
                  <c:v>6300</c:v>
                </c:pt>
                <c:pt idx="64">
                  <c:v>6400</c:v>
                </c:pt>
                <c:pt idx="65">
                  <c:v>6500</c:v>
                </c:pt>
                <c:pt idx="66">
                  <c:v>6600</c:v>
                </c:pt>
                <c:pt idx="67">
                  <c:v>6700</c:v>
                </c:pt>
                <c:pt idx="68">
                  <c:v>6800</c:v>
                </c:pt>
                <c:pt idx="69">
                  <c:v>6900</c:v>
                </c:pt>
                <c:pt idx="70">
                  <c:v>7000</c:v>
                </c:pt>
                <c:pt idx="71">
                  <c:v>7100</c:v>
                </c:pt>
                <c:pt idx="72">
                  <c:v>7200</c:v>
                </c:pt>
                <c:pt idx="73">
                  <c:v>7300</c:v>
                </c:pt>
                <c:pt idx="74">
                  <c:v>7400</c:v>
                </c:pt>
                <c:pt idx="75">
                  <c:v>7500</c:v>
                </c:pt>
                <c:pt idx="76">
                  <c:v>7600</c:v>
                </c:pt>
              </c:numCache>
            </c:numRef>
          </c:xVal>
          <c:yVal>
            <c:numRef>
              <c:f>Sheet1!$L$82:$L$158</c:f>
              <c:numCache>
                <c:formatCode>General</c:formatCode>
                <c:ptCount val="77"/>
                <c:pt idx="0">
                  <c:v>0</c:v>
                </c:pt>
                <c:pt idx="1">
                  <c:v>0.98</c:v>
                </c:pt>
                <c:pt idx="2">
                  <c:v>0.98</c:v>
                </c:pt>
                <c:pt idx="3">
                  <c:v>0.81</c:v>
                </c:pt>
                <c:pt idx="4">
                  <c:v>0.62</c:v>
                </c:pt>
                <c:pt idx="5">
                  <c:v>0.55000000000000004</c:v>
                </c:pt>
                <c:pt idx="6">
                  <c:v>0.45</c:v>
                </c:pt>
                <c:pt idx="7">
                  <c:v>0.39</c:v>
                </c:pt>
                <c:pt idx="8">
                  <c:v>0.36</c:v>
                </c:pt>
                <c:pt idx="9">
                  <c:v>0.31</c:v>
                </c:pt>
                <c:pt idx="10">
                  <c:v>0.27</c:v>
                </c:pt>
                <c:pt idx="11">
                  <c:v>0.26</c:v>
                </c:pt>
                <c:pt idx="12">
                  <c:v>0.26</c:v>
                </c:pt>
                <c:pt idx="13">
                  <c:v>0.25</c:v>
                </c:pt>
                <c:pt idx="14">
                  <c:v>0.22</c:v>
                </c:pt>
                <c:pt idx="15">
                  <c:v>0.19</c:v>
                </c:pt>
                <c:pt idx="16">
                  <c:v>0.13</c:v>
                </c:pt>
                <c:pt idx="17">
                  <c:v>0.1</c:v>
                </c:pt>
                <c:pt idx="18">
                  <c:v>0.09</c:v>
                </c:pt>
                <c:pt idx="19">
                  <c:v>0.08</c:v>
                </c:pt>
                <c:pt idx="20">
                  <c:v>0.08</c:v>
                </c:pt>
                <c:pt idx="21">
                  <c:v>0.08</c:v>
                </c:pt>
                <c:pt idx="22">
                  <c:v>7.0000000000000007E-2</c:v>
                </c:pt>
                <c:pt idx="23">
                  <c:v>0.05</c:v>
                </c:pt>
                <c:pt idx="24">
                  <c:v>0.05</c:v>
                </c:pt>
                <c:pt idx="25">
                  <c:v>0.05</c:v>
                </c:pt>
                <c:pt idx="26">
                  <c:v>0.03</c:v>
                </c:pt>
                <c:pt idx="27">
                  <c:v>0.03</c:v>
                </c:pt>
                <c:pt idx="28">
                  <c:v>0.03</c:v>
                </c:pt>
                <c:pt idx="29">
                  <c:v>0.04</c:v>
                </c:pt>
                <c:pt idx="30">
                  <c:v>0.03</c:v>
                </c:pt>
                <c:pt idx="31">
                  <c:v>0.03</c:v>
                </c:pt>
                <c:pt idx="32">
                  <c:v>0.02</c:v>
                </c:pt>
                <c:pt idx="33">
                  <c:v>0.02</c:v>
                </c:pt>
                <c:pt idx="34">
                  <c:v>0.02</c:v>
                </c:pt>
                <c:pt idx="35">
                  <c:v>0.02</c:v>
                </c:pt>
                <c:pt idx="36">
                  <c:v>0.02</c:v>
                </c:pt>
                <c:pt idx="37">
                  <c:v>0.01</c:v>
                </c:pt>
                <c:pt idx="38">
                  <c:v>0.01</c:v>
                </c:pt>
                <c:pt idx="39">
                  <c:v>0.01</c:v>
                </c:pt>
                <c:pt idx="40">
                  <c:v>0.01</c:v>
                </c:pt>
                <c:pt idx="41">
                  <c:v>0.01</c:v>
                </c:pt>
                <c:pt idx="42">
                  <c:v>0.01</c:v>
                </c:pt>
                <c:pt idx="43">
                  <c:v>0.01</c:v>
                </c:pt>
                <c:pt idx="44">
                  <c:v>0.01</c:v>
                </c:pt>
                <c:pt idx="45">
                  <c:v>0.01</c:v>
                </c:pt>
                <c:pt idx="46">
                  <c:v>0.01</c:v>
                </c:pt>
                <c:pt idx="47">
                  <c:v>0.01</c:v>
                </c:pt>
                <c:pt idx="48">
                  <c:v>0.01</c:v>
                </c:pt>
                <c:pt idx="49">
                  <c:v>0.01</c:v>
                </c:pt>
                <c:pt idx="50">
                  <c:v>0.01</c:v>
                </c:pt>
                <c:pt idx="51">
                  <c:v>0.01</c:v>
                </c:pt>
                <c:pt idx="52">
                  <c:v>0.01</c:v>
                </c:pt>
                <c:pt idx="53">
                  <c:v>0.01</c:v>
                </c:pt>
                <c:pt idx="54">
                  <c:v>0.01</c:v>
                </c:pt>
                <c:pt idx="55">
                  <c:v>0.01</c:v>
                </c:pt>
                <c:pt idx="56">
                  <c:v>0.01</c:v>
                </c:pt>
                <c:pt idx="57">
                  <c:v>0.01</c:v>
                </c:pt>
                <c:pt idx="58">
                  <c:v>0.01</c:v>
                </c:pt>
                <c:pt idx="59">
                  <c:v>0.01</c:v>
                </c:pt>
                <c:pt idx="60">
                  <c:v>0.01</c:v>
                </c:pt>
                <c:pt idx="61">
                  <c:v>0.01</c:v>
                </c:pt>
                <c:pt idx="62">
                  <c:v>0.01</c:v>
                </c:pt>
                <c:pt idx="63">
                  <c:v>0.01</c:v>
                </c:pt>
                <c:pt idx="64">
                  <c:v>0.01</c:v>
                </c:pt>
                <c:pt idx="65">
                  <c:v>0.01</c:v>
                </c:pt>
                <c:pt idx="66">
                  <c:v>0.01</c:v>
                </c:pt>
                <c:pt idx="67">
                  <c:v>0.01</c:v>
                </c:pt>
                <c:pt idx="68">
                  <c:v>0.01</c:v>
                </c:pt>
                <c:pt idx="69">
                  <c:v>0.01</c:v>
                </c:pt>
                <c:pt idx="70">
                  <c:v>0.01</c:v>
                </c:pt>
                <c:pt idx="71">
                  <c:v>0.01</c:v>
                </c:pt>
                <c:pt idx="72">
                  <c:v>0.01</c:v>
                </c:pt>
                <c:pt idx="73">
                  <c:v>0.01</c:v>
                </c:pt>
                <c:pt idx="74">
                  <c:v>0.01</c:v>
                </c:pt>
                <c:pt idx="75">
                  <c:v>0.01</c:v>
                </c:pt>
                <c:pt idx="76">
                  <c:v>0.01</c:v>
                </c:pt>
              </c:numCache>
            </c:numRef>
          </c:yVal>
          <c:smooth val="0"/>
        </c:ser>
        <c:ser>
          <c:idx val="3"/>
          <c:order val="3"/>
          <c:tx>
            <c:v>"10000-10000"</c:v>
          </c:tx>
          <c:spPr>
            <a:ln w="25400" cap="rnd">
              <a:noFill/>
              <a:round/>
            </a:ln>
            <a:effectLst/>
          </c:spPr>
          <c:marker>
            <c:symbol val="circle"/>
            <c:size val="5"/>
            <c:spPr>
              <a:solidFill>
                <a:schemeClr val="accent4"/>
              </a:solidFill>
              <a:ln w="9525">
                <a:solidFill>
                  <a:schemeClr val="accent4"/>
                </a:solidFill>
              </a:ln>
              <a:effectLst/>
            </c:spPr>
          </c:marker>
          <c:xVal>
            <c:numRef>
              <c:f>Sheet1!$K$162:$K$180</c:f>
              <c:numCache>
                <c:formatCode>General</c:formatCode>
                <c:ptCount val="19"/>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numCache>
            </c:numRef>
          </c:xVal>
          <c:yVal>
            <c:numRef>
              <c:f>Sheet1!$L$162:$L$180</c:f>
              <c:numCache>
                <c:formatCode>General</c:formatCode>
                <c:ptCount val="19"/>
                <c:pt idx="0">
                  <c:v>0</c:v>
                </c:pt>
                <c:pt idx="1">
                  <c:v>0.98</c:v>
                </c:pt>
                <c:pt idx="2">
                  <c:v>0.92</c:v>
                </c:pt>
                <c:pt idx="3">
                  <c:v>0.59</c:v>
                </c:pt>
                <c:pt idx="4">
                  <c:v>0.37</c:v>
                </c:pt>
                <c:pt idx="5">
                  <c:v>0.3</c:v>
                </c:pt>
                <c:pt idx="6">
                  <c:v>0.24</c:v>
                </c:pt>
                <c:pt idx="7">
                  <c:v>0.14000000000000001</c:v>
                </c:pt>
                <c:pt idx="8">
                  <c:v>0.12</c:v>
                </c:pt>
                <c:pt idx="9">
                  <c:v>0.11</c:v>
                </c:pt>
                <c:pt idx="10">
                  <c:v>0.11</c:v>
                </c:pt>
                <c:pt idx="11">
                  <c:v>0.1</c:v>
                </c:pt>
                <c:pt idx="12">
                  <c:v>0.09</c:v>
                </c:pt>
                <c:pt idx="13">
                  <c:v>0.08</c:v>
                </c:pt>
                <c:pt idx="14">
                  <c:v>7.0000000000000007E-2</c:v>
                </c:pt>
                <c:pt idx="15">
                  <c:v>0.05</c:v>
                </c:pt>
                <c:pt idx="16">
                  <c:v>0.05</c:v>
                </c:pt>
                <c:pt idx="17">
                  <c:v>0.03</c:v>
                </c:pt>
                <c:pt idx="18">
                  <c:v>0.01</c:v>
                </c:pt>
              </c:numCache>
            </c:numRef>
          </c:yVal>
          <c:smooth val="0"/>
        </c:ser>
        <c:dLbls>
          <c:showLegendKey val="0"/>
          <c:showVal val="0"/>
          <c:showCatName val="0"/>
          <c:showSerName val="0"/>
          <c:showPercent val="0"/>
          <c:showBubbleSize val="0"/>
        </c:dLbls>
        <c:axId val="518176944"/>
        <c:axId val="518177504"/>
      </c:scatterChart>
      <c:valAx>
        <c:axId val="518176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Sigma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77504"/>
        <c:crosses val="autoZero"/>
        <c:crossBetween val="midCat"/>
      </c:valAx>
      <c:valAx>
        <c:axId val="51817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81769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505D3-0989-4E7E-A06D-71991627B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dc:creator>
  <cp:keywords/>
  <dc:description/>
  <cp:lastModifiedBy>Robert w</cp:lastModifiedBy>
  <cp:revision>5</cp:revision>
  <dcterms:created xsi:type="dcterms:W3CDTF">2019-10-21T01:09:00Z</dcterms:created>
  <dcterms:modified xsi:type="dcterms:W3CDTF">2019-10-21T02:34:00Z</dcterms:modified>
</cp:coreProperties>
</file>