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20" w:rsidRDefault="00876F20" w:rsidP="00876F20">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876F20" w:rsidRDefault="00876F20" w:rsidP="00876F20">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876F20" w:rsidRDefault="00876F20" w:rsidP="00876F20">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Instead of trying to find an optimal sigma based on the range of the data, the training data was normalized to a 1x1 square range, as was each point.</w:t>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method is presented as follows.</w:t>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876F20">
        <w:rPr>
          <w:rFonts w:ascii="Calibri" w:eastAsia="Times New Roman" w:hAnsi="Calibri" w:cs="Times New Roman"/>
          <w:color w:val="000000"/>
          <w:sz w:val="24"/>
          <w:szCs w:val="24"/>
        </w:rPr>
        <w:drawing>
          <wp:inline distT="0" distB="0" distL="0" distR="0" wp14:anchorId="78341DD0" wp14:editId="7E9DBF13">
            <wp:extent cx="5943600" cy="447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71035"/>
                    </a:xfrm>
                    <a:prstGeom prst="rect">
                      <a:avLst/>
                    </a:prstGeom>
                  </pic:spPr>
                </pic:pic>
              </a:graphicData>
            </a:graphic>
          </wp:inline>
        </w:drawing>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sigma of ~0.02 was found to be the most optimal sigma</w:t>
      </w:r>
      <w:r w:rsidR="00BE6B13">
        <w:rPr>
          <w:rFonts w:ascii="Calibri" w:eastAsia="Times New Roman" w:hAnsi="Calibri" w:cs="Times New Roman"/>
          <w:color w:val="000000"/>
          <w:sz w:val="24"/>
          <w:szCs w:val="24"/>
        </w:rPr>
        <w:t xml:space="preserve"> (accuracy ~99%)</w:t>
      </w:r>
      <w:bookmarkStart w:id="0" w:name="_GoBack"/>
      <w:bookmarkEnd w:id="0"/>
      <w:r w:rsidR="00B82A46">
        <w:rPr>
          <w:rFonts w:ascii="Calibri" w:eastAsia="Times New Roman" w:hAnsi="Calibri" w:cs="Times New Roman"/>
          <w:color w:val="000000"/>
          <w:sz w:val="24"/>
          <w:szCs w:val="24"/>
        </w:rPr>
        <w:t xml:space="preserve">. Based on the range of the data being [1, 1], this sigma is about 2% of the range of each dimension. </w:t>
      </w:r>
      <w:r>
        <w:rPr>
          <w:rFonts w:ascii="Calibri" w:eastAsia="Times New Roman" w:hAnsi="Calibri" w:cs="Times New Roman"/>
          <w:color w:val="000000"/>
          <w:sz w:val="24"/>
          <w:szCs w:val="24"/>
        </w:rPr>
        <w:t xml:space="preserve">This is still </w:t>
      </w:r>
      <w:r w:rsidR="00B82A46">
        <w:rPr>
          <w:rFonts w:ascii="Calibri" w:eastAsia="Times New Roman" w:hAnsi="Calibri" w:cs="Times New Roman"/>
          <w:color w:val="000000"/>
          <w:sz w:val="24"/>
          <w:szCs w:val="24"/>
        </w:rPr>
        <w:t xml:space="preserve">an </w:t>
      </w:r>
      <w:r>
        <w:rPr>
          <w:rFonts w:ascii="Calibri" w:eastAsia="Times New Roman" w:hAnsi="Calibri" w:cs="Times New Roman"/>
          <w:color w:val="000000"/>
          <w:sz w:val="24"/>
          <w:szCs w:val="24"/>
        </w:rPr>
        <w:t>empirical</w:t>
      </w:r>
      <w:r w:rsidR="00B82A46">
        <w:rPr>
          <w:rFonts w:ascii="Calibri" w:eastAsia="Times New Roman" w:hAnsi="Calibri" w:cs="Times New Roman"/>
          <w:color w:val="000000"/>
          <w:sz w:val="24"/>
          <w:szCs w:val="24"/>
        </w:rPr>
        <w:t>ly tested value. There might be an absolute maximum. Theoretically, based on the range of the normalized data, there should be an empirical absolute maximum that we can determine.</w:t>
      </w:r>
    </w:p>
    <w:p w:rsidR="00876F20" w:rsidRDefault="00876F20" w:rsidP="00876F20">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lastRenderedPageBreak/>
        <w:t>Plans for upcoming week.</w:t>
      </w:r>
    </w:p>
    <w:p w:rsidR="00B82A46" w:rsidRDefault="00B82A46" w:rsidP="00B82A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Find an optimal empirical sigma for stretched spiral data.</w:t>
      </w:r>
    </w:p>
    <w:p w:rsidR="00B82A46" w:rsidRDefault="00B82A46" w:rsidP="00B82A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See if this optimal empirical sigma is the same for other stretched data. It should, since the range of the data has been normalized.</w:t>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2A46" w:rsidRDefault="00B82A46"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Pr="00C61E17"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76F20" w:rsidRDefault="00876F20" w:rsidP="00876F20">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876F20" w:rsidRDefault="00876F20" w:rsidP="00876F20">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876F20" w:rsidRDefault="00876F20" w:rsidP="00876F20">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week before, we discussed the various sigmas that were being tested showed accuracy that was not above ~70%. Those calculations tested sigmas were using the same f values, regardless of what the range of the data are.</w:t>
      </w:r>
    </w:p>
    <w:p w:rsidR="00876F20" w:rsidRPr="009600F1" w:rsidRDefault="00876F20" w:rsidP="00876F20">
      <w:pPr>
        <w:pStyle w:val="ListParagraph"/>
        <w:rPr>
          <w:rFonts w:eastAsiaTheme="minorEastAsia"/>
        </w:rPr>
      </w:pPr>
      <m:oMathPara>
        <m:oMath>
          <m:r>
            <w:rPr>
              <w:rFonts w:ascii="Cambria Math" w:eastAsia="Times New Roman" w:hAnsi="Cambria Math" w:cs="Times New Roman"/>
            </w:rPr>
            <m:t xml:space="preserve">Weight= </m:t>
          </m:r>
          <m:f>
            <m:fPr>
              <m:ctrlPr>
                <w:rPr>
                  <w:rFonts w:ascii="Cambria Math" w:hAnsi="Cambria Math"/>
                  <w:i/>
                </w:rPr>
              </m:ctrlPr>
            </m:fPr>
            <m:num>
              <m:r>
                <w:rPr>
                  <w:rFonts w:ascii="Cambria Math" w:hAnsi="Cambria Math"/>
                </w:rPr>
                <m:t>s</m:t>
              </m:r>
            </m:num>
            <m:den>
              <m:r>
                <w:rPr>
                  <w:rFonts w:ascii="Cambria Math" w:hAnsi="Cambria Math"/>
                </w:rPr>
                <m:t>s+t</m:t>
              </m:r>
            </m:den>
          </m:f>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a ,N</m:t>
              </m:r>
              <m:d>
                <m:dPr>
                  <m:ctrlPr>
                    <w:rPr>
                      <w:rFonts w:ascii="Cambria Math" w:eastAsiaTheme="minorEastAsia" w:hAnsi="Cambria Math"/>
                      <w:i/>
                    </w:rPr>
                  </m:ctrlPr>
                </m:dPr>
                <m:e>
                  <m:r>
                    <m:rPr>
                      <m:sty m:val="p"/>
                    </m:rPr>
                    <w:rPr>
                      <w:rFonts w:ascii="Cambria Math" w:eastAsiaTheme="minorEastAsia"/>
                    </w:rPr>
                    <m:t>x,</m:t>
                  </m:r>
                  <m:f>
                    <m:fPr>
                      <m:ctrlPr>
                        <w:rPr>
                          <w:rFonts w:ascii="Cambria Math" w:eastAsiaTheme="minorEastAsia" w:hAnsi="Cambria Math"/>
                        </w:rPr>
                      </m:ctrlPr>
                    </m:fPr>
                    <m:num>
                      <m:r>
                        <m:rPr>
                          <m:sty m:val="p"/>
                        </m:rPr>
                        <w:rPr>
                          <w:rFonts w:ascii="Cambria Math" w:eastAsiaTheme="minorEastAsia"/>
                        </w:rPr>
                        <m:t>W</m:t>
                      </m:r>
                    </m:num>
                    <m:den>
                      <m:r>
                        <m:rPr>
                          <m:sty m:val="p"/>
                        </m:rPr>
                        <w:rPr>
                          <w:rFonts w:ascii="Cambria Math" w:eastAsiaTheme="minorEastAsia"/>
                        </w:rPr>
                        <m:t>f</m:t>
                      </m:r>
                    </m:den>
                  </m:f>
                  <m:ctrlPr>
                    <w:rPr>
                      <w:rFonts w:ascii="Cambria Math" w:eastAsiaTheme="minorEastAsia" w:hAnsi="Cambria Math"/>
                    </w:rPr>
                  </m:ctrlPr>
                </m:e>
              </m:d>
            </m:e>
          </m:d>
          <m:r>
            <m:rPr>
              <m:sty m:val="p"/>
            </m:rPr>
            <w:rPr>
              <w:rFonts w:ascii="Cambria Math" w:eastAsiaTheme="minorEastAsia"/>
            </w:rPr>
            <m:t xml:space="preserve">+  </m:t>
          </m:r>
          <m:f>
            <m:fPr>
              <m:ctrlPr>
                <w:rPr>
                  <w:rFonts w:ascii="Cambria Math" w:hAnsi="Cambria Math"/>
                  <w:i/>
                </w:rPr>
              </m:ctrlPr>
            </m:fPr>
            <m:num>
              <m:r>
                <w:rPr>
                  <w:rFonts w:ascii="Cambria Math" w:hAnsi="Cambria Math"/>
                </w:rPr>
                <m:t>t</m:t>
              </m:r>
            </m:num>
            <m:den>
              <m:r>
                <w:rPr>
                  <w:rFonts w:ascii="Cambria Math" w:hAnsi="Cambria Math"/>
                </w:rPr>
                <m:t>s+t</m:t>
              </m:r>
            </m:den>
          </m:f>
          <m:r>
            <m:rPr>
              <m:sty m:val="p"/>
            </m:rPr>
            <w:rPr>
              <w:rFonts w:ascii="Cambria Math" w:eastAsiaTheme="minorEastAsia"/>
            </w:rPr>
            <m:t>Distance</m:t>
          </m:r>
          <m:d>
            <m:dPr>
              <m:ctrlPr>
                <w:rPr>
                  <w:rFonts w:ascii="Cambria Math" w:eastAsiaTheme="minorEastAsia" w:hAnsi="Cambria Math"/>
                </w:rPr>
              </m:ctrlPr>
            </m:dPr>
            <m:e>
              <m:r>
                <m:rPr>
                  <m:sty m:val="p"/>
                </m:rPr>
                <w:rPr>
                  <w:rFonts w:ascii="Cambria Math" w:eastAsiaTheme="minorEastAsia"/>
                </w:rPr>
                <m:t xml:space="preserve">b, </m:t>
              </m:r>
              <m:r>
                <w:rPr>
                  <w:rFonts w:ascii="Cambria Math" w:eastAsiaTheme="minorEastAsia" w:hAnsi="Cambria Math"/>
                </w:rPr>
                <m:t>N</m:t>
              </m:r>
              <m:d>
                <m:dPr>
                  <m:ctrlPr>
                    <w:rPr>
                      <w:rFonts w:ascii="Cambria Math" w:eastAsiaTheme="minorEastAsia" w:hAnsi="Cambria Math"/>
                      <w:i/>
                    </w:rPr>
                  </m:ctrlPr>
                </m:dPr>
                <m:e>
                  <m:r>
                    <m:rPr>
                      <m:sty m:val="p"/>
                    </m:rPr>
                    <w:rPr>
                      <w:rFonts w:ascii="Cambria Math" w:eastAsiaTheme="minorEastAsia"/>
                    </w:rPr>
                    <m:t>y,</m:t>
                  </m:r>
                  <m:f>
                    <m:fPr>
                      <m:ctrlPr>
                        <w:rPr>
                          <w:rFonts w:ascii="Cambria Math" w:eastAsiaTheme="minorEastAsia" w:hAnsi="Cambria Math"/>
                        </w:rPr>
                      </m:ctrlPr>
                    </m:fPr>
                    <m:num>
                      <m:r>
                        <m:rPr>
                          <m:sty m:val="p"/>
                        </m:rPr>
                        <w:rPr>
                          <w:rFonts w:ascii="Cambria Math" w:eastAsiaTheme="minorEastAsia"/>
                        </w:rPr>
                        <m:t>D</m:t>
                      </m:r>
                    </m:num>
                    <m:den>
                      <m:r>
                        <m:rPr>
                          <m:sty m:val="p"/>
                        </m:rPr>
                        <w:rPr>
                          <w:rFonts w:ascii="Cambria Math" w:eastAsiaTheme="minorEastAsia"/>
                        </w:rPr>
                        <m:t>f</m:t>
                      </m:r>
                    </m:den>
                  </m:f>
                  <m:ctrlPr>
                    <w:rPr>
                      <w:rFonts w:ascii="Cambria Math" w:eastAsiaTheme="minorEastAsia" w:hAnsi="Cambria Math"/>
                    </w:rPr>
                  </m:ctrlPr>
                </m:e>
              </m:d>
            </m:e>
          </m:d>
        </m:oMath>
      </m:oMathPara>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a sigma of 1, a W of 1, and a D of 1000, our W/f would be 1 and our D/f would be 1000. If we adjust f, both the weight of the x Gaussian and the weight of the y Gaussian are adjusted equally.</w:t>
      </w:r>
    </w:p>
    <w:p w:rsidR="00876F20"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There is no malleability of the weight of each dimension. I’ve been trying to test various ratios to see if there is a non-symmetrical sigma-width-ratio that is applicable here.</w:t>
      </w:r>
    </w:p>
    <w:p w:rsidR="00876F20" w:rsidRDefault="00876F20" w:rsidP="00876F20">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rsidR="00876F20" w:rsidRPr="00C61E17" w:rsidRDefault="00876F20" w:rsidP="00876F2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Take a look at the </w:t>
      </w:r>
      <w:r w:rsidRPr="00C61E17">
        <w:rPr>
          <w:rFonts w:ascii="Calibri" w:eastAsia="Times New Roman" w:hAnsi="Calibri" w:cs="Times New Roman"/>
          <w:color w:val="000000"/>
          <w:sz w:val="24"/>
          <w:szCs w:val="24"/>
        </w:rPr>
        <w:t>Theil–Sen estimator</w:t>
      </w:r>
      <w:r>
        <w:rPr>
          <w:rFonts w:ascii="Calibri" w:eastAsia="Times New Roman" w:hAnsi="Calibri" w:cs="Times New Roman"/>
          <w:color w:val="000000"/>
          <w:sz w:val="24"/>
          <w:szCs w:val="24"/>
        </w:rPr>
        <w:t xml:space="preserve"> for continued work.</w:t>
      </w:r>
    </w:p>
    <w:p w:rsidR="00CF03E9" w:rsidRDefault="00BE6B13"/>
    <w:sectPr w:rsidR="00CF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545BF"/>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20"/>
    <w:rsid w:val="006D69D1"/>
    <w:rsid w:val="00832D72"/>
    <w:rsid w:val="00876F20"/>
    <w:rsid w:val="00B82A46"/>
    <w:rsid w:val="00BE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5B347-588A-44AD-B6D3-733DA6DE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2</cp:revision>
  <dcterms:created xsi:type="dcterms:W3CDTF">2019-11-10T15:32:00Z</dcterms:created>
  <dcterms:modified xsi:type="dcterms:W3CDTF">2019-11-10T16:09:00Z</dcterms:modified>
</cp:coreProperties>
</file>