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5B4CB9" w14:textId="77777777" w:rsidR="00DA6EBB" w:rsidRPr="00DA6EBB" w:rsidRDefault="00DA6EBB" w:rsidP="00DA6EBB">
      <w:pPr>
        <w:rPr>
          <w:rFonts w:ascii="Arial" w:hAnsi="Arial" w:cs="Arial"/>
          <w:color w:val="000000" w:themeColor="text1"/>
        </w:rPr>
      </w:pPr>
      <w:r w:rsidRPr="00DA6EBB">
        <w:rPr>
          <w:rFonts w:ascii="Arial" w:hAnsi="Arial" w:cs="Arial"/>
          <w:color w:val="000000" w:themeColor="text1"/>
          <w:shd w:val="clear" w:color="auto" w:fill="FFFFFF"/>
        </w:rPr>
        <w:t>Reviewer #2:  </w:t>
      </w:r>
    </w:p>
    <w:p w14:paraId="639B3916" w14:textId="77777777" w:rsidR="00DA6EBB" w:rsidRPr="00DA6EBB" w:rsidRDefault="00DA6EBB" w:rsidP="00DA6EBB">
      <w:pPr>
        <w:rPr>
          <w:rFonts w:ascii="Arial" w:eastAsia="Times New Roman" w:hAnsi="Arial" w:cs="Arial"/>
        </w:rPr>
      </w:pPr>
    </w:p>
    <w:p w14:paraId="2B37C6A5" w14:textId="64CC1045" w:rsidR="00DA6EBB" w:rsidRDefault="00DA6EBB" w:rsidP="00C85296">
      <w:pPr>
        <w:rPr>
          <w:rFonts w:ascii="Arial" w:hAnsi="Arial" w:cs="Arial"/>
          <w:color w:val="222222"/>
          <w:shd w:val="clear" w:color="auto" w:fill="FFFFFF"/>
        </w:rPr>
      </w:pPr>
      <w:r w:rsidRPr="00DA6EBB">
        <w:rPr>
          <w:rFonts w:ascii="Arial" w:hAnsi="Arial" w:cs="Arial"/>
          <w:color w:val="222222"/>
          <w:shd w:val="clear" w:color="auto" w:fill="FFFFFF"/>
        </w:rPr>
        <w:t>The paper revolves around the Structured Assurance Case Metamodel (SACM), which has been put together by the Object Management Group (OMG) to standardize assurance case development. SACM is a more powerful approach than current assurance case models (e.g., GSN and CAE), however, it is still not widely used as its intended usage has not been sufficiently explained, and there has not yet been ways to translate from the more widely used notations, into SACM. The paper therefore aims to explain the intended usage of SACM by giving a detailed exposition of it, and discussing how to use SACM to create assurance case models. The paper also provided SACM compliant metamodels for GSN and CAE, as well as mappings from each of these to SACM via model transformations. Finally, tool support is briefly discussed as part of the Assurance Case Metamodeling Environment (ACME).</w:t>
      </w:r>
    </w:p>
    <w:p w14:paraId="0399021C" w14:textId="77777777" w:rsidR="00C85296" w:rsidRPr="00C85296" w:rsidRDefault="00C85296" w:rsidP="00C85296">
      <w:pPr>
        <w:rPr>
          <w:rFonts w:ascii="Arial" w:hAnsi="Arial" w:cs="Arial"/>
        </w:rPr>
      </w:pPr>
    </w:p>
    <w:p w14:paraId="1FF293E3" w14:textId="48562829" w:rsidR="00C85296" w:rsidRDefault="002710B3" w:rsidP="00C85296">
      <w:pPr>
        <w:rPr>
          <w:rFonts w:ascii="Arial" w:eastAsia="Times New Roman" w:hAnsi="Arial" w:cs="Arial" w:hint="eastAsia"/>
          <w:color w:val="4472C4" w:themeColor="accent1"/>
          <w:shd w:val="clear" w:color="auto" w:fill="FFFFFF"/>
        </w:rPr>
      </w:pPr>
      <w:r w:rsidRPr="00FD52CA">
        <w:rPr>
          <w:rFonts w:ascii="Arial" w:eastAsia="Times New Roman" w:hAnsi="Arial" w:cs="Arial"/>
          <w:color w:val="4472C4" w:themeColor="accent1"/>
          <w:shd w:val="clear" w:color="auto" w:fill="FFFFFF"/>
        </w:rPr>
        <w:t>-Tha</w:t>
      </w:r>
      <w:r>
        <w:rPr>
          <w:rFonts w:ascii="Arial" w:eastAsia="Times New Roman" w:hAnsi="Arial" w:cs="Arial"/>
          <w:color w:val="4472C4" w:themeColor="accent1"/>
          <w:shd w:val="clear" w:color="auto" w:fill="FFFFFF"/>
        </w:rPr>
        <w:t xml:space="preserve">nk you very much for taking the time to provide such a detailed review, with these constructive suggestions. We have </w:t>
      </w:r>
      <w:r>
        <w:rPr>
          <w:rFonts w:ascii="Arial" w:eastAsia="Times New Roman" w:hAnsi="Arial" w:cs="Arial" w:hint="eastAsia"/>
          <w:color w:val="4472C4" w:themeColor="accent1"/>
          <w:shd w:val="clear" w:color="auto" w:fill="FFFFFF"/>
        </w:rPr>
        <w:t>responded to all the comments with 1) changes to the paper and 2) clarifications. We hope that the revised paper matches to your expectation and is sufficient for publication.</w:t>
      </w:r>
    </w:p>
    <w:p w14:paraId="2C4F8EC1" w14:textId="77777777" w:rsidR="002710B3" w:rsidRPr="00DA6EBB" w:rsidRDefault="002710B3" w:rsidP="00C85296">
      <w:pPr>
        <w:rPr>
          <w:rFonts w:ascii="Arial" w:hAnsi="Arial" w:cs="Arial"/>
          <w:color w:val="4A86E8"/>
          <w:shd w:val="clear" w:color="auto" w:fill="FFFFFF"/>
        </w:rPr>
      </w:pPr>
      <w:bookmarkStart w:id="0" w:name="_GoBack"/>
      <w:bookmarkEnd w:id="0"/>
    </w:p>
    <w:p w14:paraId="15CC8202" w14:textId="77777777" w:rsidR="00DA6EBB" w:rsidRPr="00DA6EBB" w:rsidRDefault="00DA6EBB" w:rsidP="00DA6EBB">
      <w:pPr>
        <w:rPr>
          <w:rFonts w:ascii="Arial" w:hAnsi="Arial" w:cs="Arial"/>
        </w:rPr>
      </w:pPr>
      <w:r w:rsidRPr="00DA6EBB">
        <w:rPr>
          <w:rFonts w:ascii="Arial" w:hAnsi="Arial" w:cs="Arial"/>
          <w:color w:val="222222"/>
          <w:shd w:val="clear" w:color="auto" w:fill="FFFFFF"/>
        </w:rPr>
        <w:t>Strengths:</w:t>
      </w:r>
    </w:p>
    <w:p w14:paraId="61A446F0" w14:textId="77777777" w:rsidR="00DA6EBB" w:rsidRPr="00DA6EBB" w:rsidRDefault="00DA6EBB" w:rsidP="00DA6EBB">
      <w:pPr>
        <w:rPr>
          <w:rFonts w:ascii="Arial" w:eastAsia="Times New Roman" w:hAnsi="Arial" w:cs="Arial"/>
        </w:rPr>
      </w:pPr>
    </w:p>
    <w:p w14:paraId="76425893" w14:textId="77777777" w:rsidR="00DA6EBB" w:rsidRPr="00DA6EBB" w:rsidRDefault="00DA6EBB" w:rsidP="00DA6EBB">
      <w:pPr>
        <w:rPr>
          <w:rFonts w:ascii="Arial" w:hAnsi="Arial" w:cs="Arial"/>
        </w:rPr>
      </w:pPr>
      <w:r w:rsidRPr="00DA6EBB">
        <w:rPr>
          <w:rFonts w:ascii="Arial" w:hAnsi="Arial" w:cs="Arial"/>
          <w:color w:val="222222"/>
          <w:shd w:val="clear" w:color="auto" w:fill="FFFFFF"/>
        </w:rPr>
        <w:t xml:space="preserve">There is originality in this work, as no other related work has addressed SACM in this manner, demonstrated its use and detailing transformations from known assurance case notations into SACM. </w:t>
      </w:r>
    </w:p>
    <w:p w14:paraId="6A4CF51D" w14:textId="77777777" w:rsidR="00DA6EBB" w:rsidRPr="00DA6EBB" w:rsidRDefault="00DA6EBB" w:rsidP="00DA6EBB">
      <w:pPr>
        <w:rPr>
          <w:rFonts w:ascii="Arial" w:eastAsia="Times New Roman" w:hAnsi="Arial" w:cs="Arial"/>
        </w:rPr>
      </w:pPr>
    </w:p>
    <w:p w14:paraId="2564412A" w14:textId="77777777" w:rsidR="00DA6EBB" w:rsidRPr="00DA6EBB" w:rsidRDefault="00DA6EBB" w:rsidP="00DA6EBB">
      <w:pPr>
        <w:rPr>
          <w:rFonts w:ascii="Arial" w:hAnsi="Arial" w:cs="Arial"/>
        </w:rPr>
      </w:pPr>
      <w:r w:rsidRPr="00DA6EBB">
        <w:rPr>
          <w:rFonts w:ascii="Arial" w:hAnsi="Arial" w:cs="Arial"/>
          <w:color w:val="222222"/>
          <w:shd w:val="clear" w:color="auto" w:fill="FFFFFF"/>
        </w:rPr>
        <w:t xml:space="preserve">SACM will soon become the standard assurance case modelling notation, and </w:t>
      </w:r>
      <w:r w:rsidRPr="00DA6EBB">
        <w:rPr>
          <w:rFonts w:ascii="Arial" w:hAnsi="Arial" w:cs="Arial"/>
          <w:color w:val="222222"/>
          <w:u w:val="single"/>
          <w:shd w:val="clear" w:color="auto" w:fill="FFFFFF"/>
        </w:rPr>
        <w:t>this work is highly relevant to the assurance case and model based engineering communities</w:t>
      </w:r>
      <w:r w:rsidRPr="00DA6EBB">
        <w:rPr>
          <w:rFonts w:ascii="Arial" w:hAnsi="Arial" w:cs="Arial"/>
          <w:color w:val="222222"/>
          <w:shd w:val="clear" w:color="auto" w:fill="FFFFFF"/>
        </w:rPr>
        <w:t xml:space="preserve">, who need to understand the state of assurance case development, and techniques to transform current assurance case notations into SACM. </w:t>
      </w:r>
    </w:p>
    <w:p w14:paraId="1224A3C1" w14:textId="77777777" w:rsidR="00DA6EBB" w:rsidRPr="00DA6EBB" w:rsidRDefault="00DA6EBB" w:rsidP="00DA6EBB">
      <w:pPr>
        <w:rPr>
          <w:rFonts w:ascii="Arial" w:eastAsia="Times New Roman" w:hAnsi="Arial" w:cs="Arial"/>
        </w:rPr>
      </w:pPr>
    </w:p>
    <w:p w14:paraId="22AADF22" w14:textId="77777777" w:rsidR="00DA6EBB" w:rsidRPr="00DA6EBB" w:rsidRDefault="00DA6EBB" w:rsidP="00DA6EBB">
      <w:pPr>
        <w:rPr>
          <w:rFonts w:ascii="Arial" w:hAnsi="Arial" w:cs="Arial"/>
        </w:rPr>
      </w:pPr>
      <w:r w:rsidRPr="00DA6EBB">
        <w:rPr>
          <w:rFonts w:ascii="Arial" w:hAnsi="Arial" w:cs="Arial"/>
          <w:color w:val="222222"/>
          <w:shd w:val="clear" w:color="auto" w:fill="FFFFFF"/>
        </w:rPr>
        <w:t>The paper is overall well-structured and the message of it is clear. The needed background on safety cases, model driven engineering, SACM, GSN, and related work is well presented. An example (a case study on the European Train Control Systems) is presented to explain the approach, and tool support is also briefly demonstrated through the ACME environment.</w:t>
      </w:r>
    </w:p>
    <w:p w14:paraId="103EE1CA" w14:textId="77777777" w:rsidR="00DA6EBB" w:rsidRPr="00DA6EBB" w:rsidRDefault="00DA6EBB" w:rsidP="00DA6EBB">
      <w:pPr>
        <w:spacing w:after="240"/>
        <w:rPr>
          <w:rFonts w:ascii="Arial" w:eastAsia="Times New Roman" w:hAnsi="Arial" w:cs="Arial"/>
        </w:rPr>
      </w:pPr>
    </w:p>
    <w:p w14:paraId="5768ABF8" w14:textId="77777777" w:rsidR="00DA6EBB" w:rsidRPr="00DA6EBB" w:rsidRDefault="00DA6EBB" w:rsidP="00DA6EBB">
      <w:pPr>
        <w:rPr>
          <w:rFonts w:ascii="Arial" w:hAnsi="Arial" w:cs="Arial"/>
        </w:rPr>
      </w:pPr>
      <w:r w:rsidRPr="00DA6EBB">
        <w:rPr>
          <w:rFonts w:ascii="Arial" w:hAnsi="Arial" w:cs="Arial"/>
          <w:color w:val="222222"/>
          <w:shd w:val="clear" w:color="auto" w:fill="FFFFFF"/>
        </w:rPr>
        <w:t>Weaknesses:</w:t>
      </w:r>
    </w:p>
    <w:p w14:paraId="659A1BAA" w14:textId="77777777" w:rsidR="00DA6EBB" w:rsidRPr="00DA6EBB" w:rsidRDefault="00DA6EBB" w:rsidP="00DA6EBB">
      <w:pPr>
        <w:rPr>
          <w:rFonts w:ascii="Arial" w:eastAsia="Times New Roman" w:hAnsi="Arial" w:cs="Arial"/>
        </w:rPr>
      </w:pPr>
    </w:p>
    <w:p w14:paraId="6424290A" w14:textId="77777777" w:rsidR="00DA6EBB" w:rsidRPr="00DA6EBB" w:rsidRDefault="00DA6EBB" w:rsidP="00DA6EBB">
      <w:pPr>
        <w:rPr>
          <w:rFonts w:ascii="Arial" w:hAnsi="Arial" w:cs="Arial"/>
        </w:rPr>
      </w:pPr>
      <w:r w:rsidRPr="00DA6EBB">
        <w:rPr>
          <w:rFonts w:ascii="Arial" w:hAnsi="Arial" w:cs="Arial"/>
          <w:color w:val="222222"/>
          <w:shd w:val="clear" w:color="auto" w:fill="FFFFFF"/>
        </w:rPr>
        <w:t xml:space="preserve">The authors present in Section 4 the packages defined in SACM. It was not clear whether these already exist as part of OMG's initiative, or if they are contributions made by the authors themselves. </w:t>
      </w:r>
    </w:p>
    <w:p w14:paraId="5A474E21" w14:textId="77777777" w:rsidR="00DA6EBB" w:rsidRPr="00DA6EBB" w:rsidRDefault="00DA6EBB" w:rsidP="00DA6EBB">
      <w:pPr>
        <w:rPr>
          <w:rFonts w:ascii="Arial" w:eastAsia="Times New Roman" w:hAnsi="Arial" w:cs="Arial"/>
        </w:rPr>
      </w:pPr>
    </w:p>
    <w:p w14:paraId="7C8D3E99" w14:textId="77777777" w:rsidR="00DA6EBB" w:rsidRDefault="00830ABD" w:rsidP="00DA6EBB">
      <w:pPr>
        <w:rPr>
          <w:rFonts w:ascii="Arial" w:hAnsi="Arial" w:cs="Arial"/>
          <w:color w:val="4A86E8"/>
          <w:shd w:val="clear" w:color="auto" w:fill="FFFFFF"/>
        </w:rPr>
      </w:pPr>
      <w:r>
        <w:rPr>
          <w:rFonts w:ascii="Arial" w:hAnsi="Arial" w:cs="Arial"/>
          <w:color w:val="4A86E8"/>
          <w:shd w:val="clear" w:color="auto" w:fill="FFFFFF"/>
        </w:rPr>
        <w:t>-</w:t>
      </w:r>
      <w:r>
        <w:rPr>
          <w:rFonts w:ascii="Arial" w:hAnsi="Arial" w:cs="Arial" w:hint="eastAsia"/>
          <w:color w:val="4A86E8"/>
          <w:shd w:val="clear" w:color="auto" w:fill="FFFFFF"/>
        </w:rPr>
        <w:t>Thank you very much for your comments. The SACM components described are of SACM version 2.0, which was released in May, 2018. We are the principal contributors of SACM v2.0</w:t>
      </w:r>
      <w:r w:rsidR="00F816B2">
        <w:rPr>
          <w:rFonts w:ascii="Arial" w:hAnsi="Arial" w:cs="Arial" w:hint="eastAsia"/>
          <w:color w:val="4A86E8"/>
          <w:shd w:val="clear" w:color="auto" w:fill="FFFFFF"/>
        </w:rPr>
        <w:t>. The standard follows the expected form and functions of an OMG standard, but that can be insufficient for people to grasp the meaning of the notations in the standard. Therefore, we try to address this insufficiency by providing an exposition of SACM via examples.</w:t>
      </w:r>
    </w:p>
    <w:p w14:paraId="51A76207" w14:textId="77777777" w:rsidR="00D8200F" w:rsidRPr="00DA6EBB" w:rsidRDefault="00D8200F" w:rsidP="00DA6EBB">
      <w:pPr>
        <w:rPr>
          <w:rFonts w:ascii="Arial" w:eastAsia="Times New Roman" w:hAnsi="Arial" w:cs="Arial"/>
        </w:rPr>
      </w:pPr>
    </w:p>
    <w:p w14:paraId="1D68767E" w14:textId="77777777" w:rsidR="00DA6EBB" w:rsidRPr="00DA6EBB" w:rsidRDefault="00DA6EBB" w:rsidP="00DA6EBB">
      <w:pPr>
        <w:rPr>
          <w:rFonts w:ascii="Arial" w:hAnsi="Arial" w:cs="Arial"/>
        </w:rPr>
      </w:pPr>
      <w:r w:rsidRPr="00DA6EBB">
        <w:rPr>
          <w:rFonts w:ascii="Arial" w:hAnsi="Arial" w:cs="Arial"/>
          <w:color w:val="222222"/>
          <w:shd w:val="clear" w:color="auto" w:fill="FFFFFF"/>
        </w:rPr>
        <w:t>The authors present an approach for "assurance case composition" for incremental safety (the example in Section 5.4) via package "binding". However, it is well-known that safety is not a compositional property, and emergent behaviour can arise and needs to be taken into consideration. One has to be careful making claims about composing assurance cases without paying attention to these issues, which remain as challenges in the safety/assurance community. A clear statement should be made about these issues and how the authors plan to address in the future.</w:t>
      </w:r>
    </w:p>
    <w:p w14:paraId="4B969258" w14:textId="77777777" w:rsidR="00DA6EBB" w:rsidRPr="00DA6EBB" w:rsidRDefault="00DA6EBB" w:rsidP="00DA6EBB">
      <w:pPr>
        <w:rPr>
          <w:rFonts w:ascii="Arial" w:eastAsia="Times New Roman" w:hAnsi="Arial" w:cs="Arial"/>
        </w:rPr>
      </w:pPr>
    </w:p>
    <w:p w14:paraId="6A791A40" w14:textId="4E39C3A6" w:rsidR="00DA6EBB" w:rsidRDefault="008C0869" w:rsidP="00DA6EBB">
      <w:pPr>
        <w:rPr>
          <w:rFonts w:ascii="Arial" w:hAnsi="Arial" w:cs="Arial"/>
          <w:color w:val="4A86E8"/>
          <w:shd w:val="clear" w:color="auto" w:fill="FFFFFF"/>
        </w:rPr>
      </w:pPr>
      <w:r>
        <w:rPr>
          <w:rFonts w:ascii="Arial" w:hAnsi="Arial" w:cs="Arial" w:hint="eastAsia"/>
          <w:color w:val="4A86E8"/>
          <w:shd w:val="clear" w:color="auto" w:fill="FFFFFF"/>
        </w:rPr>
        <w:t>-</w:t>
      </w:r>
      <w:r w:rsidR="00DA6EBB" w:rsidRPr="00DA6EBB">
        <w:rPr>
          <w:rFonts w:ascii="Arial" w:hAnsi="Arial" w:cs="Arial"/>
          <w:color w:val="4A86E8"/>
          <w:shd w:val="clear" w:color="auto" w:fill="FFFFFF"/>
        </w:rPr>
        <w:t>The example is kept simple for illustrative purposes. In reality, it is important to be careful that in modular safety case construction, we do not simply assume that the safety of the whole system is guaranteed by a composition of arguments about the safety of the parts. However, modular safety case construction makes no such automatic assumption. It remains the responsibility of the safety case developers to ensure that each safety case module correctly identifies its dependency on other modules that must be satisfied in order to assure the safety of the composed system.</w:t>
      </w:r>
    </w:p>
    <w:p w14:paraId="1913A3CE" w14:textId="77777777" w:rsidR="008C0869" w:rsidRDefault="008C0869" w:rsidP="00DA6EBB">
      <w:pPr>
        <w:rPr>
          <w:rFonts w:ascii="Arial" w:hAnsi="Arial" w:cs="Arial"/>
          <w:color w:val="4A86E8"/>
          <w:shd w:val="clear" w:color="auto" w:fill="FFFFFF"/>
        </w:rPr>
      </w:pPr>
    </w:p>
    <w:p w14:paraId="217FC9EA" w14:textId="5908C85A" w:rsidR="008C0869" w:rsidRPr="00DA6EBB" w:rsidRDefault="008C0869" w:rsidP="00DA6EBB">
      <w:pPr>
        <w:rPr>
          <w:rFonts w:ascii="Arial" w:hAnsi="Arial" w:cs="Arial"/>
        </w:rPr>
      </w:pPr>
      <w:r>
        <w:rPr>
          <w:rFonts w:ascii="Arial" w:hAnsi="Arial" w:cs="Arial" w:hint="eastAsia"/>
          <w:color w:val="4A86E8"/>
          <w:shd w:val="clear" w:color="auto" w:fill="FFFFFF"/>
        </w:rPr>
        <w:t>-However, the aim of this work is to illustrate how the facilities in the SACM can be used</w:t>
      </w:r>
      <w:r w:rsidR="00117413">
        <w:rPr>
          <w:rFonts w:ascii="Arial" w:hAnsi="Arial" w:cs="Arial" w:hint="eastAsia"/>
          <w:color w:val="4A86E8"/>
          <w:shd w:val="clear" w:color="auto" w:fill="FFFFFF"/>
        </w:rPr>
        <w:t>, we therefore added an description at the end of Section 5.4 to clarify the premise of safety case composition.</w:t>
      </w:r>
    </w:p>
    <w:p w14:paraId="42F0F2C0" w14:textId="77777777" w:rsidR="00DA6EBB" w:rsidRPr="00DA6EBB" w:rsidRDefault="00DA6EBB" w:rsidP="00DA6EBB">
      <w:pPr>
        <w:rPr>
          <w:rFonts w:ascii="Arial" w:eastAsia="Times New Roman" w:hAnsi="Arial" w:cs="Arial"/>
        </w:rPr>
      </w:pPr>
    </w:p>
    <w:p w14:paraId="309D8000" w14:textId="77777777" w:rsidR="00DA6EBB" w:rsidRPr="00DA6EBB" w:rsidRDefault="00DA6EBB" w:rsidP="00DA6EBB">
      <w:pPr>
        <w:rPr>
          <w:rFonts w:ascii="Arial" w:hAnsi="Arial" w:cs="Arial"/>
        </w:rPr>
      </w:pPr>
      <w:r w:rsidRPr="00DA6EBB">
        <w:rPr>
          <w:rFonts w:ascii="Arial" w:hAnsi="Arial" w:cs="Arial"/>
          <w:color w:val="222222"/>
          <w:shd w:val="clear" w:color="auto" w:fill="FFFFFF"/>
        </w:rPr>
        <w:t>Other issues that this paper does not address, which I was hoping to see:</w:t>
      </w:r>
    </w:p>
    <w:p w14:paraId="25444815" w14:textId="77777777" w:rsidR="00DA6EBB" w:rsidRPr="00DA6EBB" w:rsidRDefault="00DA6EBB" w:rsidP="00DA6EBB">
      <w:pPr>
        <w:rPr>
          <w:rFonts w:ascii="Arial" w:hAnsi="Arial" w:cs="Arial"/>
        </w:rPr>
      </w:pPr>
      <w:r w:rsidRPr="00DA6EBB">
        <w:rPr>
          <w:rFonts w:ascii="Arial" w:hAnsi="Arial" w:cs="Arial"/>
          <w:color w:val="222222"/>
          <w:shd w:val="clear" w:color="auto" w:fill="FFFFFF"/>
        </w:rPr>
        <w:t>1. The need for strategies to connect leaf goals to solution nodes in GSN, and how that is enforced in SACM.</w:t>
      </w:r>
    </w:p>
    <w:p w14:paraId="478E1D6D" w14:textId="77777777" w:rsidR="00DA6EBB" w:rsidRPr="00DA6EBB" w:rsidRDefault="00DA6EBB" w:rsidP="00DA6EBB">
      <w:pPr>
        <w:rPr>
          <w:rFonts w:ascii="Arial" w:eastAsia="Times New Roman" w:hAnsi="Arial" w:cs="Arial"/>
        </w:rPr>
      </w:pPr>
    </w:p>
    <w:p w14:paraId="2C639C71" w14:textId="30790767" w:rsidR="00F22970" w:rsidRPr="00DA6EBB" w:rsidRDefault="003D16DB" w:rsidP="00DA6EBB">
      <w:pPr>
        <w:rPr>
          <w:rFonts w:ascii="Arial" w:hAnsi="Arial" w:cs="Arial"/>
          <w:color w:val="4A86E8"/>
          <w:shd w:val="clear" w:color="auto" w:fill="FFFFFF"/>
        </w:rPr>
      </w:pPr>
      <w:r>
        <w:rPr>
          <w:rFonts w:ascii="Arial" w:hAnsi="Arial" w:cs="Arial" w:hint="eastAsia"/>
          <w:color w:val="4A86E8"/>
          <w:shd w:val="clear" w:color="auto" w:fill="FFFFFF"/>
        </w:rPr>
        <w:t>-</w:t>
      </w:r>
      <w:r w:rsidR="00DA6EBB" w:rsidRPr="00DA6EBB">
        <w:rPr>
          <w:rFonts w:ascii="Arial" w:hAnsi="Arial" w:cs="Arial"/>
          <w:color w:val="4A86E8"/>
          <w:shd w:val="clear" w:color="auto" w:fill="FFFFFF"/>
        </w:rPr>
        <w:t xml:space="preserve">The role of Strategies in GSN has always been explanatory of the inferential reasoning that connects parent Goals to child Goals </w:t>
      </w:r>
      <w:r w:rsidR="00F22970">
        <w:rPr>
          <w:rFonts w:ascii="Arial" w:hAnsi="Arial" w:cs="Arial" w:hint="eastAsia"/>
          <w:color w:val="4A86E8"/>
          <w:shd w:val="clear" w:color="auto" w:fill="FFFFFF"/>
        </w:rPr>
        <w:t>(In fact, connecting a Strategy to Solution with SupportedBy is forbidden in the GSN standard).</w:t>
      </w:r>
      <w:r w:rsidR="00DA6EBB" w:rsidRPr="00DA6EBB">
        <w:rPr>
          <w:rFonts w:ascii="Arial" w:hAnsi="Arial" w:cs="Arial"/>
          <w:color w:val="4A86E8"/>
          <w:shd w:val="clear" w:color="auto" w:fill="FFFFFF"/>
        </w:rPr>
        <w:t>This role has been clarified in SACM by making it clear that ArgumentReasoning (a description of the AsertedInference that connects a parent Claim to child Claims), can be optionally connected to any AssertedInference. In this way, ArgumentReasoning in SACM performs the role of Strategy in GSN.</w:t>
      </w:r>
    </w:p>
    <w:p w14:paraId="0941B4BF" w14:textId="77777777" w:rsidR="00DA6EBB" w:rsidRPr="00DA6EBB" w:rsidRDefault="00DA6EBB" w:rsidP="00DA6EBB">
      <w:pPr>
        <w:rPr>
          <w:rFonts w:ascii="Arial" w:hAnsi="Arial" w:cs="Arial"/>
        </w:rPr>
      </w:pPr>
      <w:r w:rsidRPr="00DA6EBB">
        <w:rPr>
          <w:rFonts w:ascii="Arial" w:hAnsi="Arial" w:cs="Arial"/>
          <w:color w:val="222222"/>
          <w:shd w:val="clear" w:color="auto" w:fill="FFFFFF"/>
        </w:rPr>
        <w:t xml:space="preserve"> </w:t>
      </w:r>
    </w:p>
    <w:p w14:paraId="38BFC5C6" w14:textId="77777777" w:rsidR="00DA6EBB" w:rsidRDefault="00DA6EBB" w:rsidP="00DA6EBB">
      <w:pPr>
        <w:rPr>
          <w:rFonts w:ascii="Arial" w:hAnsi="Arial" w:cs="Arial"/>
          <w:color w:val="222222"/>
          <w:shd w:val="clear" w:color="auto" w:fill="FFFFFF"/>
        </w:rPr>
      </w:pPr>
      <w:r w:rsidRPr="00DA6EBB">
        <w:rPr>
          <w:rFonts w:ascii="Arial" w:hAnsi="Arial" w:cs="Arial"/>
          <w:color w:val="222222"/>
          <w:shd w:val="clear" w:color="auto" w:fill="FFFFFF"/>
        </w:rPr>
        <w:t>2. As systems change, they require recertification or incremental certification. How does SACM provide support for that, including support for change impact assessment on the assurance cases? An example addressing this would have been really interesting to see.</w:t>
      </w:r>
    </w:p>
    <w:p w14:paraId="23B9C487" w14:textId="77777777" w:rsidR="00F22970" w:rsidRPr="00DA6EBB" w:rsidRDefault="00F22970" w:rsidP="00DA6EBB">
      <w:pPr>
        <w:rPr>
          <w:rFonts w:ascii="Arial" w:hAnsi="Arial" w:cs="Arial"/>
        </w:rPr>
      </w:pPr>
    </w:p>
    <w:p w14:paraId="30131439" w14:textId="4C32E95C" w:rsidR="00DA6EBB" w:rsidRPr="00DA6EBB" w:rsidRDefault="00F22970" w:rsidP="00F22970">
      <w:pPr>
        <w:rPr>
          <w:rFonts w:ascii="Arial" w:hAnsi="Arial" w:cs="Arial"/>
          <w:color w:val="4A86E8"/>
          <w:shd w:val="clear" w:color="auto" w:fill="FFFFFF"/>
        </w:rPr>
      </w:pPr>
      <w:r>
        <w:rPr>
          <w:rFonts w:ascii="Arial" w:hAnsi="Arial" w:cs="Arial" w:hint="eastAsia"/>
          <w:color w:val="4A86E8"/>
          <w:shd w:val="clear" w:color="auto" w:fill="FFFFFF"/>
        </w:rPr>
        <w:t>-</w:t>
      </w:r>
      <w:r w:rsidR="00DA6EBB" w:rsidRPr="00DA6EBB">
        <w:rPr>
          <w:rFonts w:ascii="Arial" w:hAnsi="Arial" w:cs="Arial"/>
          <w:color w:val="4A86E8"/>
          <w:shd w:val="clear" w:color="auto" w:fill="FFFFFF"/>
        </w:rPr>
        <w:t>SACM, in line with established practice for GSN, supports maintenance of safety arguments through fine grained traceable links between argumentation elements (e.g. Claims) and artefacts.</w:t>
      </w:r>
    </w:p>
    <w:p w14:paraId="66FB99A2" w14:textId="582F5F30" w:rsidR="00DA6EBB" w:rsidRDefault="00F22970" w:rsidP="00F22970">
      <w:pPr>
        <w:rPr>
          <w:rFonts w:ascii="Arial" w:hAnsi="Arial" w:cs="Arial"/>
          <w:color w:val="4A86E8"/>
          <w:shd w:val="clear" w:color="auto" w:fill="FFFFFF"/>
        </w:rPr>
      </w:pPr>
      <w:r>
        <w:rPr>
          <w:rFonts w:ascii="Arial" w:hAnsi="Arial" w:cs="Arial" w:hint="eastAsia"/>
          <w:color w:val="4A86E8"/>
          <w:shd w:val="clear" w:color="auto" w:fill="FFFFFF"/>
        </w:rPr>
        <w:t>-</w:t>
      </w:r>
      <w:r w:rsidR="00DA6EBB" w:rsidRPr="00DA6EBB">
        <w:rPr>
          <w:rFonts w:ascii="Arial" w:hAnsi="Arial" w:cs="Arial"/>
          <w:color w:val="4A86E8"/>
          <w:shd w:val="clear" w:color="auto" w:fill="FFFFFF"/>
        </w:rPr>
        <w:t>As introduced by Kelly in 2003 [1], one of the most effective means of supporting/enabling incremental certification is the ability to support well defined modular safety case interfaces and contracts. As discussed in Section 4, this is supported in SACM.</w:t>
      </w:r>
    </w:p>
    <w:p w14:paraId="78D6CC74" w14:textId="23E52B38" w:rsidR="00CF048E" w:rsidRDefault="00CF048E" w:rsidP="00F22970">
      <w:pPr>
        <w:rPr>
          <w:rFonts w:ascii="Arial" w:hAnsi="Arial" w:cs="Arial"/>
          <w:color w:val="4A86E8"/>
          <w:shd w:val="clear" w:color="auto" w:fill="FFFFFF"/>
        </w:rPr>
      </w:pPr>
      <w:r>
        <w:rPr>
          <w:rFonts w:ascii="Arial" w:hAnsi="Arial" w:cs="Arial" w:hint="eastAsia"/>
          <w:color w:val="4A86E8"/>
          <w:shd w:val="clear" w:color="auto" w:fill="FFFFFF"/>
        </w:rPr>
        <w:t>-We felt that incremental certification in SACM would be out of the scope for this work. We would carry out research on incremental certification with SACM for open adaptive systems at runtime.</w:t>
      </w:r>
    </w:p>
    <w:p w14:paraId="5D41CE44" w14:textId="77777777" w:rsidR="00DA6EBB" w:rsidRPr="00DA6EBB" w:rsidRDefault="00DA6EBB" w:rsidP="00DA6EBB">
      <w:pPr>
        <w:rPr>
          <w:rFonts w:ascii="Arial" w:eastAsia="Times New Roman" w:hAnsi="Arial" w:cs="Arial"/>
        </w:rPr>
      </w:pPr>
    </w:p>
    <w:p w14:paraId="4092EE8E" w14:textId="77777777" w:rsidR="00DA6EBB" w:rsidRPr="00DA6EBB" w:rsidRDefault="00DA6EBB" w:rsidP="00DA6EBB">
      <w:pPr>
        <w:rPr>
          <w:rFonts w:ascii="Arial" w:hAnsi="Arial" w:cs="Arial"/>
        </w:rPr>
      </w:pPr>
      <w:r w:rsidRPr="00DA6EBB">
        <w:rPr>
          <w:rFonts w:ascii="Arial" w:hAnsi="Arial" w:cs="Arial"/>
          <w:color w:val="222222"/>
          <w:shd w:val="clear" w:color="auto" w:fill="FFFFFF"/>
        </w:rPr>
        <w:t>Other detailed comments:</w:t>
      </w:r>
    </w:p>
    <w:p w14:paraId="5FD68DFB" w14:textId="77777777" w:rsidR="00DA6EBB" w:rsidRPr="00DA6EBB" w:rsidRDefault="00DA6EBB" w:rsidP="00DA6EBB">
      <w:pPr>
        <w:rPr>
          <w:rFonts w:ascii="Arial" w:hAnsi="Arial" w:cs="Arial"/>
        </w:rPr>
      </w:pPr>
      <w:r w:rsidRPr="00DA6EBB">
        <w:rPr>
          <w:rFonts w:ascii="Arial" w:hAnsi="Arial" w:cs="Arial"/>
          <w:color w:val="222222"/>
          <w:shd w:val="clear" w:color="auto" w:fill="FFFFFF"/>
        </w:rPr>
        <w:t>1. Several spelling/grammar mistakes, for example:</w:t>
      </w:r>
    </w:p>
    <w:p w14:paraId="4511D291" w14:textId="77777777" w:rsidR="00DA6EBB" w:rsidRPr="00DA6EBB" w:rsidRDefault="00DA6EBB" w:rsidP="00DA6EBB">
      <w:pPr>
        <w:rPr>
          <w:rFonts w:ascii="Arial" w:hAnsi="Arial" w:cs="Arial"/>
        </w:rPr>
      </w:pPr>
      <w:r w:rsidRPr="00DA6EBB">
        <w:rPr>
          <w:rFonts w:ascii="Arial" w:hAnsi="Arial" w:cs="Arial"/>
          <w:color w:val="222222"/>
          <w:shd w:val="clear" w:color="auto" w:fill="FFFFFF"/>
        </w:rPr>
        <w:t xml:space="preserve">        - in abstract "to promote model based approach" -&gt; "to promote a model based approach"</w:t>
      </w:r>
    </w:p>
    <w:p w14:paraId="57C7CC3B" w14:textId="77777777" w:rsidR="00DA6EBB" w:rsidRPr="00DA6EBB" w:rsidRDefault="00DA6EBB" w:rsidP="00DA6EBB">
      <w:pPr>
        <w:rPr>
          <w:rFonts w:ascii="Arial" w:hAnsi="Arial" w:cs="Arial"/>
        </w:rPr>
      </w:pPr>
      <w:r w:rsidRPr="00DA6EBB">
        <w:rPr>
          <w:rFonts w:ascii="Arial" w:hAnsi="Arial" w:cs="Arial"/>
          <w:color w:val="222222"/>
          <w:shd w:val="clear" w:color="auto" w:fill="FFFFFF"/>
        </w:rPr>
        <w:t xml:space="preserve">        Note: this occurs in numerous other places in the document, please check. </w:t>
      </w:r>
    </w:p>
    <w:p w14:paraId="26F2DF2F" w14:textId="77777777" w:rsidR="00DA6EBB" w:rsidRPr="00DA6EBB" w:rsidRDefault="00DA6EBB" w:rsidP="00DA6EBB">
      <w:pPr>
        <w:rPr>
          <w:rFonts w:ascii="Arial" w:hAnsi="Arial" w:cs="Arial"/>
        </w:rPr>
      </w:pPr>
      <w:r w:rsidRPr="00DA6EBB">
        <w:rPr>
          <w:rFonts w:ascii="Arial" w:hAnsi="Arial" w:cs="Arial"/>
          <w:color w:val="222222"/>
          <w:shd w:val="clear" w:color="auto" w:fill="FFFFFF"/>
        </w:rPr>
        <w:t xml:space="preserve">        - keywords "Mode Driven Engineering" -&gt; "Model Driven Engineering"  </w:t>
      </w:r>
      <w:r w:rsidRPr="00DA6EBB">
        <w:rPr>
          <w:rFonts w:ascii="Arial" w:hAnsi="Arial" w:cs="Arial"/>
          <w:color w:val="4472C4" w:themeColor="accent1"/>
          <w:shd w:val="clear" w:color="auto" w:fill="FFFFFF"/>
        </w:rPr>
        <w:t>- Fixed</w:t>
      </w:r>
    </w:p>
    <w:p w14:paraId="4E68C931" w14:textId="77777777" w:rsidR="00DA6EBB" w:rsidRPr="00DA6EBB" w:rsidRDefault="00DA6EBB" w:rsidP="00DA6EBB">
      <w:pPr>
        <w:rPr>
          <w:rFonts w:ascii="Arial" w:hAnsi="Arial" w:cs="Arial"/>
        </w:rPr>
      </w:pPr>
      <w:r w:rsidRPr="00DA6EBB">
        <w:rPr>
          <w:rFonts w:ascii="Arial" w:hAnsi="Arial" w:cs="Arial"/>
          <w:color w:val="222222"/>
          <w:shd w:val="clear" w:color="auto" w:fill="FFFFFF"/>
        </w:rPr>
        <w:t xml:space="preserve">        - Page 2 "anc" -&gt; "and" </w:t>
      </w:r>
      <w:r w:rsidRPr="00DA6EBB">
        <w:rPr>
          <w:rFonts w:ascii="Arial" w:hAnsi="Arial" w:cs="Arial"/>
          <w:color w:val="4472C4" w:themeColor="accent1"/>
          <w:shd w:val="clear" w:color="auto" w:fill="FFFFFF"/>
        </w:rPr>
        <w:t>- Fixed</w:t>
      </w:r>
    </w:p>
    <w:p w14:paraId="24FB42B5" w14:textId="77777777" w:rsidR="00DA6EBB" w:rsidRPr="00DA6EBB" w:rsidRDefault="00DA6EBB" w:rsidP="00DA6EBB">
      <w:pPr>
        <w:rPr>
          <w:rFonts w:ascii="Arial" w:hAnsi="Arial" w:cs="Arial"/>
        </w:rPr>
      </w:pPr>
      <w:r w:rsidRPr="00DA6EBB">
        <w:rPr>
          <w:rFonts w:ascii="Arial" w:hAnsi="Arial" w:cs="Arial"/>
          <w:color w:val="222222"/>
          <w:shd w:val="clear" w:color="auto" w:fill="FFFFFF"/>
        </w:rPr>
        <w:t xml:space="preserve">        - Page 2 "attracts" -&gt; "has attracted"  </w:t>
      </w:r>
      <w:r w:rsidRPr="00DA6EBB">
        <w:rPr>
          <w:rFonts w:ascii="Arial" w:hAnsi="Arial" w:cs="Arial"/>
          <w:color w:val="4472C4" w:themeColor="accent1"/>
          <w:shd w:val="clear" w:color="auto" w:fill="FFFFFF"/>
        </w:rPr>
        <w:t>- Fixed</w:t>
      </w:r>
    </w:p>
    <w:p w14:paraId="563ACE6D" w14:textId="77777777" w:rsidR="00DA6EBB" w:rsidRPr="00DA6EBB" w:rsidRDefault="00DA6EBB" w:rsidP="00DA6EBB">
      <w:pPr>
        <w:rPr>
          <w:rFonts w:ascii="Arial" w:hAnsi="Arial" w:cs="Arial"/>
        </w:rPr>
      </w:pPr>
      <w:r w:rsidRPr="00DA6EBB">
        <w:rPr>
          <w:rFonts w:ascii="Arial" w:hAnsi="Arial" w:cs="Arial"/>
          <w:color w:val="222222"/>
          <w:shd w:val="clear" w:color="auto" w:fill="FFFFFF"/>
        </w:rPr>
        <w:t xml:space="preserve">        - Page 3 "with clear" -&gt; "with a clear"  </w:t>
      </w:r>
      <w:r w:rsidRPr="00DA6EBB">
        <w:rPr>
          <w:rFonts w:ascii="Arial" w:hAnsi="Arial" w:cs="Arial"/>
          <w:color w:val="4472C4" w:themeColor="accent1"/>
          <w:shd w:val="clear" w:color="auto" w:fill="FFFFFF"/>
        </w:rPr>
        <w:t>- Fixed</w:t>
      </w:r>
    </w:p>
    <w:p w14:paraId="290E200A" w14:textId="77777777" w:rsidR="00DA6EBB" w:rsidRPr="00DA6EBB" w:rsidRDefault="00DA6EBB" w:rsidP="00DA6EBB">
      <w:pPr>
        <w:rPr>
          <w:rFonts w:ascii="Arial" w:hAnsi="Arial" w:cs="Arial"/>
        </w:rPr>
      </w:pPr>
      <w:r w:rsidRPr="00DA6EBB">
        <w:rPr>
          <w:rFonts w:ascii="Arial" w:hAnsi="Arial" w:cs="Arial"/>
          <w:color w:val="222222"/>
          <w:shd w:val="clear" w:color="auto" w:fill="FFFFFF"/>
        </w:rPr>
        <w:t xml:space="preserve">        - Page 4 ", Model-to-Text Transformation" -&gt; " and Model-to-Text Transformation" -  </w:t>
      </w:r>
      <w:r w:rsidRPr="00DA6EBB">
        <w:rPr>
          <w:rFonts w:ascii="Arial" w:hAnsi="Arial" w:cs="Arial"/>
          <w:color w:val="4472C4" w:themeColor="accent1"/>
          <w:shd w:val="clear" w:color="auto" w:fill="FFFFFF"/>
        </w:rPr>
        <w:t>- Fixed</w:t>
      </w:r>
    </w:p>
    <w:p w14:paraId="1DEFDD73" w14:textId="77777777" w:rsidR="00DA6EBB" w:rsidRPr="00DA6EBB" w:rsidRDefault="00DA6EBB" w:rsidP="00DA6EBB">
      <w:pPr>
        <w:rPr>
          <w:rFonts w:ascii="Arial" w:hAnsi="Arial" w:cs="Arial"/>
        </w:rPr>
      </w:pPr>
      <w:r w:rsidRPr="00DA6EBB">
        <w:rPr>
          <w:rFonts w:ascii="Arial" w:hAnsi="Arial" w:cs="Arial"/>
          <w:color w:val="222222"/>
          <w:shd w:val="clear" w:color="auto" w:fill="FFFFFF"/>
        </w:rPr>
        <w:t xml:space="preserve">        - Page 5 "There is also a need to interoperate from GSN to SACM" -&gt; perhaps "translate" is a better way to describe this rather than "interoperate". </w:t>
      </w:r>
      <w:r w:rsidRPr="00DA6EBB">
        <w:rPr>
          <w:rFonts w:ascii="Arial" w:hAnsi="Arial" w:cs="Arial"/>
          <w:color w:val="4472C4" w:themeColor="accent1"/>
          <w:shd w:val="clear" w:color="auto" w:fill="FFFFFF"/>
        </w:rPr>
        <w:t>- Fixed</w:t>
      </w:r>
    </w:p>
    <w:p w14:paraId="160F5900" w14:textId="77777777" w:rsidR="00DA6EBB" w:rsidRPr="00DA6EBB" w:rsidRDefault="00DA6EBB" w:rsidP="00DA6EBB">
      <w:pPr>
        <w:rPr>
          <w:rFonts w:ascii="Arial" w:hAnsi="Arial" w:cs="Arial"/>
        </w:rPr>
      </w:pPr>
      <w:r w:rsidRPr="00DA6EBB">
        <w:rPr>
          <w:rFonts w:ascii="Arial" w:hAnsi="Arial" w:cs="Arial"/>
          <w:color w:val="222222"/>
          <w:shd w:val="clear" w:color="auto" w:fill="FFFFFF"/>
        </w:rPr>
        <w:t xml:space="preserve">        - Page 5 "elementswhich" - &gt; "elements which" </w:t>
      </w:r>
      <w:r w:rsidRPr="00DA6EBB">
        <w:rPr>
          <w:rFonts w:ascii="Arial" w:hAnsi="Arial" w:cs="Arial"/>
          <w:color w:val="4472C4" w:themeColor="accent1"/>
          <w:shd w:val="clear" w:color="auto" w:fill="FFFFFF"/>
        </w:rPr>
        <w:t>- Fixed</w:t>
      </w:r>
    </w:p>
    <w:p w14:paraId="65D60EC5" w14:textId="77777777" w:rsidR="00DA6EBB" w:rsidRPr="00DA6EBB" w:rsidRDefault="00DA6EBB" w:rsidP="00DA6EBB">
      <w:pPr>
        <w:rPr>
          <w:rFonts w:ascii="Arial" w:hAnsi="Arial" w:cs="Arial"/>
        </w:rPr>
      </w:pPr>
      <w:r w:rsidRPr="00DA6EBB">
        <w:rPr>
          <w:rFonts w:ascii="Arial" w:hAnsi="Arial" w:cs="Arial"/>
          <w:color w:val="222222"/>
          <w:shd w:val="clear" w:color="auto" w:fill="FFFFFF"/>
        </w:rPr>
        <w:t xml:space="preserve">        - Page 5 "it is a good practice" -&gt; "it is good practice" </w:t>
      </w:r>
      <w:r w:rsidRPr="00DA6EBB">
        <w:rPr>
          <w:rFonts w:ascii="Arial" w:hAnsi="Arial" w:cs="Arial"/>
          <w:color w:val="4472C4" w:themeColor="accent1"/>
          <w:shd w:val="clear" w:color="auto" w:fill="FFFFFF"/>
        </w:rPr>
        <w:t>- Fixed</w:t>
      </w:r>
    </w:p>
    <w:p w14:paraId="60017721" w14:textId="77777777" w:rsidR="00DA6EBB" w:rsidRPr="00DA6EBB" w:rsidRDefault="00DA6EBB" w:rsidP="00DA6EBB">
      <w:pPr>
        <w:rPr>
          <w:rFonts w:ascii="Arial" w:hAnsi="Arial" w:cs="Arial"/>
        </w:rPr>
      </w:pPr>
      <w:r w:rsidRPr="00DA6EBB">
        <w:rPr>
          <w:rFonts w:ascii="Arial" w:hAnsi="Arial" w:cs="Arial"/>
          <w:color w:val="222222"/>
          <w:shd w:val="clear" w:color="auto" w:fill="FFFFFF"/>
        </w:rPr>
        <w:t xml:space="preserve">        - Page 5 "Due the reasons" -&gt; "Due to the reasons" </w:t>
      </w:r>
      <w:r w:rsidRPr="00DA6EBB">
        <w:rPr>
          <w:rFonts w:ascii="Arial" w:hAnsi="Arial" w:cs="Arial"/>
          <w:color w:val="4472C4" w:themeColor="accent1"/>
          <w:shd w:val="clear" w:color="auto" w:fill="FFFFFF"/>
        </w:rPr>
        <w:t>- Fixed</w:t>
      </w:r>
    </w:p>
    <w:p w14:paraId="3344057B" w14:textId="77777777" w:rsidR="00DA6EBB" w:rsidRPr="00DA6EBB" w:rsidRDefault="00DA6EBB" w:rsidP="00DA6EBB">
      <w:pPr>
        <w:rPr>
          <w:rFonts w:ascii="Arial" w:hAnsi="Arial" w:cs="Arial"/>
        </w:rPr>
      </w:pPr>
      <w:r w:rsidRPr="00DA6EBB">
        <w:rPr>
          <w:rFonts w:ascii="Arial" w:hAnsi="Arial" w:cs="Arial"/>
          <w:color w:val="222222"/>
          <w:shd w:val="clear" w:color="auto" w:fill="FFFFFF"/>
        </w:rPr>
        <w:t xml:space="preserve">        - Page 5 "to reason the dependability" -&gt; "to reason about the dependability" </w:t>
      </w:r>
      <w:r w:rsidRPr="00DA6EBB">
        <w:rPr>
          <w:rFonts w:ascii="Arial" w:hAnsi="Arial" w:cs="Arial"/>
          <w:color w:val="4472C4" w:themeColor="accent1"/>
          <w:shd w:val="clear" w:color="auto" w:fill="FFFFFF"/>
        </w:rPr>
        <w:t>- Fixed</w:t>
      </w:r>
    </w:p>
    <w:p w14:paraId="53930704" w14:textId="77777777" w:rsidR="00DA6EBB" w:rsidRPr="00DA6EBB" w:rsidRDefault="00DA6EBB" w:rsidP="00DA6EBB">
      <w:pPr>
        <w:rPr>
          <w:rFonts w:ascii="Arial" w:hAnsi="Arial" w:cs="Arial"/>
        </w:rPr>
      </w:pPr>
      <w:r w:rsidRPr="00DA6EBB">
        <w:rPr>
          <w:rFonts w:ascii="Arial" w:hAnsi="Arial" w:cs="Arial"/>
          <w:color w:val="222222"/>
          <w:shd w:val="clear" w:color="auto" w:fill="FFFFFF"/>
        </w:rPr>
        <w:t xml:space="preserve">        - Page 7 "consists two components" -&gt; "consists of two components" </w:t>
      </w:r>
      <w:r w:rsidRPr="00DA6EBB">
        <w:rPr>
          <w:rFonts w:ascii="Arial" w:hAnsi="Arial" w:cs="Arial"/>
          <w:color w:val="4472C4" w:themeColor="accent1"/>
          <w:shd w:val="clear" w:color="auto" w:fill="FFFFFF"/>
        </w:rPr>
        <w:t>- Fixed</w:t>
      </w:r>
    </w:p>
    <w:p w14:paraId="4A80FB4B" w14:textId="77777777" w:rsidR="00DA6EBB" w:rsidRPr="00DA6EBB" w:rsidRDefault="00DA6EBB" w:rsidP="00DA6EBB">
      <w:pPr>
        <w:rPr>
          <w:rFonts w:ascii="Arial" w:hAnsi="Arial" w:cs="Arial"/>
        </w:rPr>
      </w:pPr>
      <w:r w:rsidRPr="00DA6EBB">
        <w:rPr>
          <w:rFonts w:ascii="Arial" w:hAnsi="Arial" w:cs="Arial"/>
          <w:color w:val="222222"/>
          <w:shd w:val="clear" w:color="auto" w:fill="FFFFFF"/>
        </w:rPr>
        <w:t xml:space="preserve">        - Page 7 "When integrating system safety case" -&gt; "When integrating a system safety case" </w:t>
      </w:r>
      <w:r w:rsidRPr="00DA6EBB">
        <w:rPr>
          <w:rFonts w:ascii="Arial" w:hAnsi="Arial" w:cs="Arial"/>
          <w:color w:val="4472C4" w:themeColor="accent1"/>
          <w:shd w:val="clear" w:color="auto" w:fill="FFFFFF"/>
        </w:rPr>
        <w:t>- Fixed</w:t>
      </w:r>
    </w:p>
    <w:p w14:paraId="51355A17" w14:textId="77777777" w:rsidR="00DA6EBB" w:rsidRPr="00DA6EBB" w:rsidRDefault="00DA6EBB" w:rsidP="00DA6EBB">
      <w:pPr>
        <w:rPr>
          <w:rFonts w:ascii="Arial" w:hAnsi="Arial" w:cs="Arial"/>
        </w:rPr>
      </w:pPr>
      <w:r w:rsidRPr="00DA6EBB">
        <w:rPr>
          <w:rFonts w:ascii="Arial" w:hAnsi="Arial" w:cs="Arial"/>
          <w:color w:val="222222"/>
          <w:shd w:val="clear" w:color="auto" w:fill="FFFFFF"/>
        </w:rPr>
        <w:t xml:space="preserve">        - Page 7 "to re-use good practice of safety cases" -&gt;needs rewording  </w:t>
      </w:r>
      <w:r w:rsidRPr="00DA6EBB">
        <w:rPr>
          <w:rFonts w:ascii="Arial" w:hAnsi="Arial" w:cs="Arial"/>
          <w:color w:val="4472C4" w:themeColor="accent1"/>
          <w:shd w:val="clear" w:color="auto" w:fill="FFFFFF"/>
        </w:rPr>
        <w:t>- Fixed</w:t>
      </w:r>
    </w:p>
    <w:p w14:paraId="06CE0923" w14:textId="77777777" w:rsidR="00DA6EBB" w:rsidRPr="00DA6EBB" w:rsidRDefault="00DA6EBB" w:rsidP="00DA6EBB">
      <w:pPr>
        <w:rPr>
          <w:rFonts w:ascii="Arial" w:hAnsi="Arial" w:cs="Arial"/>
        </w:rPr>
      </w:pPr>
      <w:r w:rsidRPr="00DA6EBB">
        <w:rPr>
          <w:rFonts w:ascii="Arial" w:hAnsi="Arial" w:cs="Arial"/>
          <w:color w:val="222222"/>
          <w:shd w:val="clear" w:color="auto" w:fill="FFFFFF"/>
        </w:rPr>
        <w:t xml:space="preserve">        - Page 7 "the use of patterns are discussed" -&gt; "the use of patterns is discussed"  </w:t>
      </w:r>
      <w:r w:rsidRPr="00DA6EBB">
        <w:rPr>
          <w:rFonts w:ascii="Arial" w:hAnsi="Arial" w:cs="Arial"/>
          <w:color w:val="4472C4" w:themeColor="accent1"/>
          <w:shd w:val="clear" w:color="auto" w:fill="FFFFFF"/>
        </w:rPr>
        <w:t>- Fixed</w:t>
      </w:r>
    </w:p>
    <w:p w14:paraId="294142F5" w14:textId="77777777" w:rsidR="00DA6EBB" w:rsidRPr="00DA6EBB" w:rsidRDefault="00DA6EBB" w:rsidP="00DA6EBB">
      <w:pPr>
        <w:rPr>
          <w:rFonts w:ascii="Arial" w:hAnsi="Arial" w:cs="Arial"/>
        </w:rPr>
      </w:pPr>
      <w:r w:rsidRPr="00DA6EBB">
        <w:rPr>
          <w:rFonts w:ascii="Arial" w:hAnsi="Arial" w:cs="Arial"/>
          <w:color w:val="222222"/>
          <w:shd w:val="clear" w:color="auto" w:fill="FFFFFF"/>
        </w:rPr>
        <w:t xml:space="preserve">        - Page 8 "which enables the users" -&gt; "which enable the users"  </w:t>
      </w:r>
      <w:r w:rsidRPr="00DA6EBB">
        <w:rPr>
          <w:rFonts w:ascii="Arial" w:hAnsi="Arial" w:cs="Arial"/>
          <w:color w:val="4472C4" w:themeColor="accent1"/>
          <w:shd w:val="clear" w:color="auto" w:fill="FFFFFF"/>
        </w:rPr>
        <w:t>- Fixed</w:t>
      </w:r>
    </w:p>
    <w:p w14:paraId="47B2702B" w14:textId="77777777" w:rsidR="00DA6EBB" w:rsidRPr="00DA6EBB" w:rsidRDefault="00DA6EBB" w:rsidP="00DA6EBB">
      <w:pPr>
        <w:rPr>
          <w:rFonts w:ascii="Arial" w:hAnsi="Arial" w:cs="Arial"/>
        </w:rPr>
      </w:pPr>
      <w:r w:rsidRPr="00DA6EBB">
        <w:rPr>
          <w:rFonts w:ascii="Arial" w:hAnsi="Arial" w:cs="Arial"/>
          <w:color w:val="222222"/>
          <w:shd w:val="clear" w:color="auto" w:fill="FFFFFF"/>
        </w:rPr>
        <w:t xml:space="preserve">        - Page 8 "an Goal" -&gt; "a Goal"  </w:t>
      </w:r>
      <w:r w:rsidRPr="00DA6EBB">
        <w:rPr>
          <w:rFonts w:ascii="Arial" w:hAnsi="Arial" w:cs="Arial"/>
          <w:color w:val="4472C4" w:themeColor="accent1"/>
          <w:shd w:val="clear" w:color="auto" w:fill="FFFFFF"/>
        </w:rPr>
        <w:t>- Fixed</w:t>
      </w:r>
    </w:p>
    <w:p w14:paraId="2386002F" w14:textId="426521E7" w:rsidR="00DA6EBB" w:rsidRPr="00DA6EBB" w:rsidRDefault="00DA6EBB" w:rsidP="00DA6EBB">
      <w:pPr>
        <w:rPr>
          <w:rFonts w:ascii="Arial" w:hAnsi="Arial" w:cs="Arial"/>
        </w:rPr>
      </w:pPr>
      <w:r w:rsidRPr="00DA6EBB">
        <w:rPr>
          <w:rFonts w:ascii="Arial" w:hAnsi="Arial" w:cs="Arial"/>
          <w:color w:val="222222"/>
          <w:shd w:val="clear" w:color="auto" w:fill="FFFFFF"/>
        </w:rPr>
        <w:t xml:space="preserve">        - Page 9 Fig 6, S1 has a typo "implmented" and also I think should mention {system X}</w:t>
      </w:r>
      <w:r w:rsidR="00F05EB6">
        <w:rPr>
          <w:rFonts w:ascii="Arial" w:hAnsi="Arial" w:cs="Arial" w:hint="eastAsia"/>
          <w:color w:val="222222"/>
          <w:shd w:val="clear" w:color="auto" w:fill="FFFFFF"/>
        </w:rPr>
        <w:t xml:space="preserve"> </w:t>
      </w:r>
      <w:r w:rsidR="00F05EB6" w:rsidRPr="00DA6EBB">
        <w:rPr>
          <w:rFonts w:ascii="Arial" w:hAnsi="Arial" w:cs="Arial"/>
          <w:color w:val="4472C4" w:themeColor="accent1"/>
          <w:shd w:val="clear" w:color="auto" w:fill="FFFFFF"/>
        </w:rPr>
        <w:t>- Fixed</w:t>
      </w:r>
    </w:p>
    <w:p w14:paraId="66C1C764" w14:textId="3AC256AA" w:rsidR="00DA6EBB" w:rsidRPr="00DA6EBB" w:rsidRDefault="00DA6EBB" w:rsidP="00DA6EBB">
      <w:pPr>
        <w:rPr>
          <w:rFonts w:ascii="Arial" w:hAnsi="Arial" w:cs="Arial"/>
        </w:rPr>
      </w:pPr>
      <w:r w:rsidRPr="00DA6EBB">
        <w:rPr>
          <w:rFonts w:ascii="Arial" w:hAnsi="Arial" w:cs="Arial"/>
          <w:color w:val="222222"/>
          <w:shd w:val="clear" w:color="auto" w:fill="FFFFFF"/>
        </w:rPr>
        <w:t xml:space="preserve">        - Page 9 "example of GSN pattern" -&gt; example of a GSN pattern"  </w:t>
      </w:r>
      <w:r w:rsidR="00520099" w:rsidRPr="00DA6EBB">
        <w:rPr>
          <w:rFonts w:ascii="Arial" w:hAnsi="Arial" w:cs="Arial"/>
          <w:color w:val="4472C4" w:themeColor="accent1"/>
          <w:shd w:val="clear" w:color="auto" w:fill="FFFFFF"/>
        </w:rPr>
        <w:t>- Fixed</w:t>
      </w:r>
    </w:p>
    <w:p w14:paraId="330B29A3" w14:textId="6D90E67F" w:rsidR="00DA6EBB" w:rsidRPr="00DA6EBB" w:rsidRDefault="00DA6EBB" w:rsidP="00DA6EBB">
      <w:pPr>
        <w:rPr>
          <w:rFonts w:ascii="Arial" w:hAnsi="Arial" w:cs="Arial"/>
        </w:rPr>
      </w:pPr>
      <w:r w:rsidRPr="00DA6EBB">
        <w:rPr>
          <w:rFonts w:ascii="Arial" w:hAnsi="Arial" w:cs="Arial"/>
          <w:color w:val="222222"/>
          <w:shd w:val="clear" w:color="auto" w:fill="FFFFFF"/>
        </w:rPr>
        <w:t xml:space="preserve">        - Page 9 "is often an manual process" -&gt; " is often a manual process"   </w:t>
      </w:r>
      <w:r w:rsidR="00520099" w:rsidRPr="00DA6EBB">
        <w:rPr>
          <w:rFonts w:ascii="Arial" w:hAnsi="Arial" w:cs="Arial"/>
          <w:color w:val="4472C4" w:themeColor="accent1"/>
          <w:shd w:val="clear" w:color="auto" w:fill="FFFFFF"/>
        </w:rPr>
        <w:t>- Fixed</w:t>
      </w:r>
    </w:p>
    <w:p w14:paraId="4E4911AE" w14:textId="4E437E99" w:rsidR="00DA6EBB" w:rsidRPr="00DA6EBB" w:rsidRDefault="00DA6EBB" w:rsidP="00DA6EBB">
      <w:pPr>
        <w:rPr>
          <w:rFonts w:ascii="Arial" w:hAnsi="Arial" w:cs="Arial"/>
        </w:rPr>
      </w:pPr>
      <w:r w:rsidRPr="00DA6EBB">
        <w:rPr>
          <w:rFonts w:ascii="Arial" w:hAnsi="Arial" w:cs="Arial"/>
          <w:color w:val="222222"/>
          <w:shd w:val="clear" w:color="auto" w:fill="FFFFFF"/>
        </w:rPr>
        <w:t xml:space="preserve">        - Page 10 remove "In overview" in Section 4.1  </w:t>
      </w:r>
      <w:r w:rsidR="00520099" w:rsidRPr="00DA6EBB">
        <w:rPr>
          <w:rFonts w:ascii="Arial" w:hAnsi="Arial" w:cs="Arial"/>
          <w:color w:val="4472C4" w:themeColor="accent1"/>
          <w:shd w:val="clear" w:color="auto" w:fill="FFFFFF"/>
        </w:rPr>
        <w:t>- Fixed</w:t>
      </w:r>
    </w:p>
    <w:p w14:paraId="64381447" w14:textId="104B32AB" w:rsidR="00DA6EBB" w:rsidRPr="00DA6EBB" w:rsidRDefault="00DA6EBB" w:rsidP="00DA6EBB">
      <w:pPr>
        <w:rPr>
          <w:rFonts w:ascii="Arial" w:hAnsi="Arial" w:cs="Arial"/>
        </w:rPr>
      </w:pPr>
      <w:r w:rsidRPr="00DA6EBB">
        <w:rPr>
          <w:rFonts w:ascii="Arial" w:hAnsi="Arial" w:cs="Arial"/>
          <w:color w:val="222222"/>
          <w:shd w:val="clear" w:color="auto" w:fill="FFFFFF"/>
        </w:rPr>
        <w:t xml:space="preserve">        - Page 13 'hazard' (please fix quotations)  </w:t>
      </w:r>
      <w:r w:rsidR="00520099" w:rsidRPr="00DA6EBB">
        <w:rPr>
          <w:rFonts w:ascii="Arial" w:hAnsi="Arial" w:cs="Arial"/>
          <w:color w:val="4472C4" w:themeColor="accent1"/>
          <w:shd w:val="clear" w:color="auto" w:fill="FFFFFF"/>
        </w:rPr>
        <w:t>- Fixed</w:t>
      </w:r>
    </w:p>
    <w:p w14:paraId="566EE05A" w14:textId="452DEA10" w:rsidR="00DA6EBB" w:rsidRPr="00DA6EBB" w:rsidRDefault="00DA6EBB" w:rsidP="00DA6EBB">
      <w:pPr>
        <w:rPr>
          <w:rFonts w:ascii="Arial" w:hAnsi="Arial" w:cs="Arial"/>
        </w:rPr>
      </w:pPr>
      <w:r w:rsidRPr="00DA6EBB">
        <w:rPr>
          <w:rFonts w:ascii="Arial" w:hAnsi="Arial" w:cs="Arial"/>
          <w:color w:val="222222"/>
          <w:shd w:val="clear" w:color="auto" w:fill="FFFFFF"/>
        </w:rPr>
        <w:t xml:space="preserve">        - Page 15 'URI' (please fix quotations)  </w:t>
      </w:r>
      <w:r w:rsidR="00520099" w:rsidRPr="00DA6EBB">
        <w:rPr>
          <w:rFonts w:ascii="Arial" w:hAnsi="Arial" w:cs="Arial"/>
          <w:color w:val="4472C4" w:themeColor="accent1"/>
          <w:shd w:val="clear" w:color="auto" w:fill="FFFFFF"/>
        </w:rPr>
        <w:t>- Fixed</w:t>
      </w:r>
    </w:p>
    <w:p w14:paraId="76A1C07F" w14:textId="02ACD4C1" w:rsidR="00DA6EBB" w:rsidRPr="00DA6EBB" w:rsidRDefault="00DA6EBB" w:rsidP="00DA6EBB">
      <w:pPr>
        <w:rPr>
          <w:rFonts w:ascii="Arial" w:hAnsi="Arial" w:cs="Arial"/>
        </w:rPr>
      </w:pPr>
      <w:r w:rsidRPr="00DA6EBB">
        <w:rPr>
          <w:rFonts w:ascii="Arial" w:hAnsi="Arial" w:cs="Arial"/>
          <w:color w:val="222222"/>
          <w:shd w:val="clear" w:color="auto" w:fill="FFFFFF"/>
        </w:rPr>
        <w:t xml:space="preserve">        - Page 17 type in yellow box in Fig 14 (in general, please check all figure contents for typos)</w:t>
      </w:r>
      <w:r w:rsidR="00520099">
        <w:rPr>
          <w:rFonts w:ascii="Arial" w:hAnsi="Arial" w:cs="Arial" w:hint="eastAsia"/>
          <w:color w:val="222222"/>
          <w:shd w:val="clear" w:color="auto" w:fill="FFFFFF"/>
        </w:rPr>
        <w:t xml:space="preserve"> </w:t>
      </w:r>
      <w:r w:rsidR="00520099" w:rsidRPr="00DA6EBB">
        <w:rPr>
          <w:rFonts w:ascii="Arial" w:hAnsi="Arial" w:cs="Arial"/>
          <w:color w:val="4472C4" w:themeColor="accent1"/>
          <w:shd w:val="clear" w:color="auto" w:fill="FFFFFF"/>
        </w:rPr>
        <w:t>- Fixed</w:t>
      </w:r>
    </w:p>
    <w:p w14:paraId="3662C63E" w14:textId="4A977FFA" w:rsidR="00DA6EBB" w:rsidRPr="00DA6EBB" w:rsidRDefault="00DA6EBB" w:rsidP="00DA6EBB">
      <w:pPr>
        <w:rPr>
          <w:rFonts w:ascii="Arial" w:hAnsi="Arial" w:cs="Arial"/>
        </w:rPr>
      </w:pPr>
      <w:r w:rsidRPr="00DA6EBB">
        <w:rPr>
          <w:rFonts w:ascii="Arial" w:hAnsi="Arial" w:cs="Arial"/>
          <w:color w:val="222222"/>
          <w:shd w:val="clear" w:color="auto" w:fill="FFFFFF"/>
        </w:rPr>
        <w:t xml:space="preserve">        - Page 18 "create an Category" -&gt; "create a Category"  </w:t>
      </w:r>
      <w:r w:rsidR="00703172" w:rsidRPr="00DA6EBB">
        <w:rPr>
          <w:rFonts w:ascii="Arial" w:hAnsi="Arial" w:cs="Arial"/>
          <w:color w:val="4472C4" w:themeColor="accent1"/>
          <w:shd w:val="clear" w:color="auto" w:fill="FFFFFF"/>
        </w:rPr>
        <w:t>- Fixed</w:t>
      </w:r>
    </w:p>
    <w:p w14:paraId="065C06FA" w14:textId="0946CA4D" w:rsidR="00DA6EBB" w:rsidRPr="00DA6EBB" w:rsidRDefault="00DA6EBB" w:rsidP="00DA6EBB">
      <w:pPr>
        <w:rPr>
          <w:rFonts w:ascii="Arial" w:hAnsi="Arial" w:cs="Arial"/>
        </w:rPr>
      </w:pPr>
      <w:r w:rsidRPr="00DA6EBB">
        <w:rPr>
          <w:rFonts w:ascii="Arial" w:hAnsi="Arial" w:cs="Arial"/>
          <w:color w:val="222222"/>
          <w:shd w:val="clear" w:color="auto" w:fill="FFFFFF"/>
        </w:rPr>
        <w:t xml:space="preserve">        - Page 19 'cite's -&gt; cites  </w:t>
      </w:r>
      <w:r w:rsidR="00703172" w:rsidRPr="00DA6EBB">
        <w:rPr>
          <w:rFonts w:ascii="Arial" w:hAnsi="Arial" w:cs="Arial"/>
          <w:color w:val="4472C4" w:themeColor="accent1"/>
          <w:shd w:val="clear" w:color="auto" w:fill="FFFFFF"/>
        </w:rPr>
        <w:t>- Fixed</w:t>
      </w:r>
    </w:p>
    <w:p w14:paraId="13845F1E" w14:textId="504BB272" w:rsidR="00DA6EBB" w:rsidRPr="00DA6EBB" w:rsidRDefault="00DA6EBB" w:rsidP="00DA6EBB">
      <w:pPr>
        <w:rPr>
          <w:rFonts w:ascii="Arial" w:hAnsi="Arial" w:cs="Arial"/>
        </w:rPr>
      </w:pPr>
      <w:r w:rsidRPr="00DA6EBB">
        <w:rPr>
          <w:rFonts w:ascii="Arial" w:hAnsi="Arial" w:cs="Arial"/>
          <w:color w:val="222222"/>
          <w:shd w:val="clear" w:color="auto" w:fill="FFFFFF"/>
        </w:rPr>
        <w:t xml:space="preserve">        - Page 19 "element that extend" -&gt; "element that extends" </w:t>
      </w:r>
      <w:r w:rsidR="00703172" w:rsidRPr="00DA6EBB">
        <w:rPr>
          <w:rFonts w:ascii="Arial" w:hAnsi="Arial" w:cs="Arial"/>
          <w:color w:val="4472C4" w:themeColor="accent1"/>
          <w:shd w:val="clear" w:color="auto" w:fill="FFFFFF"/>
        </w:rPr>
        <w:t>- Fixed</w:t>
      </w:r>
    </w:p>
    <w:p w14:paraId="5841C183" w14:textId="22B09FA2" w:rsidR="00DA6EBB" w:rsidRPr="00DA6EBB" w:rsidRDefault="00DA6EBB" w:rsidP="00DA6EBB">
      <w:pPr>
        <w:rPr>
          <w:rFonts w:ascii="Arial" w:hAnsi="Arial" w:cs="Arial"/>
        </w:rPr>
      </w:pPr>
      <w:r w:rsidRPr="00DA6EBB">
        <w:rPr>
          <w:rFonts w:ascii="Arial" w:hAnsi="Arial" w:cs="Arial"/>
          <w:color w:val="222222"/>
          <w:shd w:val="clear" w:color="auto" w:fill="FFFFFF"/>
        </w:rPr>
        <w:t xml:space="preserve">        - Page 20 "An detailed" -&gt; "A detailed" </w:t>
      </w:r>
      <w:r w:rsidR="00703172" w:rsidRPr="00DA6EBB">
        <w:rPr>
          <w:rFonts w:ascii="Arial" w:hAnsi="Arial" w:cs="Arial"/>
          <w:color w:val="4472C4" w:themeColor="accent1"/>
          <w:shd w:val="clear" w:color="auto" w:fill="FFFFFF"/>
        </w:rPr>
        <w:t>- Fixed</w:t>
      </w:r>
    </w:p>
    <w:p w14:paraId="6DA9A098" w14:textId="3866602C" w:rsidR="00DA6EBB" w:rsidRPr="00DA6EBB" w:rsidRDefault="00DA6EBB" w:rsidP="00DA6EBB">
      <w:pPr>
        <w:rPr>
          <w:rFonts w:ascii="Arial" w:hAnsi="Arial" w:cs="Arial"/>
        </w:rPr>
      </w:pPr>
      <w:r w:rsidRPr="00DA6EBB">
        <w:rPr>
          <w:rFonts w:ascii="Arial" w:hAnsi="Arial" w:cs="Arial"/>
          <w:color w:val="222222"/>
          <w:shd w:val="clear" w:color="auto" w:fill="FFFFFF"/>
        </w:rPr>
        <w:t xml:space="preserve">        - Page 21 "The equivalence of this Claim" -&gt; "The equivalent of this Claim" </w:t>
      </w:r>
      <w:r w:rsidR="00703172" w:rsidRPr="00DA6EBB">
        <w:rPr>
          <w:rFonts w:ascii="Arial" w:hAnsi="Arial" w:cs="Arial"/>
          <w:color w:val="4472C4" w:themeColor="accent1"/>
          <w:shd w:val="clear" w:color="auto" w:fill="FFFFFF"/>
        </w:rPr>
        <w:t>- Fixed</w:t>
      </w:r>
    </w:p>
    <w:p w14:paraId="1F82D78A" w14:textId="51CDD71E" w:rsidR="00DA6EBB" w:rsidRPr="00DA6EBB" w:rsidRDefault="00DA6EBB" w:rsidP="00DA6EBB">
      <w:pPr>
        <w:rPr>
          <w:rFonts w:ascii="Arial" w:hAnsi="Arial" w:cs="Arial"/>
        </w:rPr>
      </w:pPr>
      <w:r w:rsidRPr="00DA6EBB">
        <w:rPr>
          <w:rFonts w:ascii="Arial" w:hAnsi="Arial" w:cs="Arial"/>
          <w:color w:val="222222"/>
          <w:shd w:val="clear" w:color="auto" w:fill="FFFFFF"/>
        </w:rPr>
        <w:t xml:space="preserve">        - Page 24 "figure 27" -&gt; "Fig.27" (please make sure all references to figs are fixed) </w:t>
      </w:r>
      <w:r w:rsidR="00703172" w:rsidRPr="00DA6EBB">
        <w:rPr>
          <w:rFonts w:ascii="Arial" w:hAnsi="Arial" w:cs="Arial"/>
          <w:color w:val="4472C4" w:themeColor="accent1"/>
          <w:shd w:val="clear" w:color="auto" w:fill="FFFFFF"/>
        </w:rPr>
        <w:t>- Fixed</w:t>
      </w:r>
    </w:p>
    <w:p w14:paraId="79938765" w14:textId="1DE7B675" w:rsidR="00DA6EBB" w:rsidRPr="00DA6EBB" w:rsidRDefault="00DA6EBB" w:rsidP="00DA6EBB">
      <w:pPr>
        <w:rPr>
          <w:rFonts w:ascii="Arial" w:hAnsi="Arial" w:cs="Arial"/>
        </w:rPr>
      </w:pPr>
      <w:r w:rsidRPr="00DA6EBB">
        <w:rPr>
          <w:rFonts w:ascii="Arial" w:hAnsi="Arial" w:cs="Arial"/>
          <w:color w:val="222222"/>
          <w:shd w:val="clear" w:color="auto" w:fill="FFFFFF"/>
        </w:rPr>
        <w:t xml:space="preserve">        - Page 25 "ArtifactRefernce" -&gt; "ArtifactReference" </w:t>
      </w:r>
      <w:r w:rsidR="00703172" w:rsidRPr="00DA6EBB">
        <w:rPr>
          <w:rFonts w:ascii="Arial" w:hAnsi="Arial" w:cs="Arial"/>
          <w:color w:val="4472C4" w:themeColor="accent1"/>
          <w:shd w:val="clear" w:color="auto" w:fill="FFFFFF"/>
        </w:rPr>
        <w:t>- Fixed</w:t>
      </w:r>
    </w:p>
    <w:p w14:paraId="2BBE2BB9" w14:textId="498934DA" w:rsidR="00DA6EBB" w:rsidRPr="00DA6EBB" w:rsidRDefault="00DA6EBB" w:rsidP="00DA6EBB">
      <w:pPr>
        <w:rPr>
          <w:rFonts w:ascii="Arial" w:hAnsi="Arial" w:cs="Arial"/>
        </w:rPr>
      </w:pPr>
      <w:r w:rsidRPr="00DA6EBB">
        <w:rPr>
          <w:rFonts w:ascii="Arial" w:hAnsi="Arial" w:cs="Arial"/>
          <w:color w:val="222222"/>
          <w:shd w:val="clear" w:color="auto" w:fill="FFFFFF"/>
        </w:rPr>
        <w:t xml:space="preserve">        - Page 25 "For example, assurance case developer" -&gt; "For example, an assurance case developer" </w:t>
      </w:r>
      <w:r w:rsidR="00703172" w:rsidRPr="00DA6EBB">
        <w:rPr>
          <w:rFonts w:ascii="Arial" w:hAnsi="Arial" w:cs="Arial"/>
          <w:color w:val="4472C4" w:themeColor="accent1"/>
          <w:shd w:val="clear" w:color="auto" w:fill="FFFFFF"/>
        </w:rPr>
        <w:t>- Fixed</w:t>
      </w:r>
    </w:p>
    <w:p w14:paraId="39A01FC4" w14:textId="77777777" w:rsidR="00DA6EBB" w:rsidRPr="00DA6EBB" w:rsidRDefault="00DA6EBB" w:rsidP="00DA6EBB">
      <w:pPr>
        <w:rPr>
          <w:rFonts w:ascii="Arial" w:hAnsi="Arial" w:cs="Arial"/>
        </w:rPr>
      </w:pPr>
      <w:r w:rsidRPr="00DA6EBB">
        <w:rPr>
          <w:rFonts w:ascii="Arial" w:hAnsi="Arial" w:cs="Arial"/>
          <w:color w:val="222222"/>
          <w:shd w:val="clear" w:color="auto" w:fill="FFFFFF"/>
        </w:rPr>
        <w:t xml:space="preserve">        - Page 25, "Sometimes, a justification of AssertedRelationships can be attached to further</w:t>
      </w:r>
    </w:p>
    <w:p w14:paraId="4EEF6796" w14:textId="77777777" w:rsidR="00DA6EBB" w:rsidRPr="00DA6EBB" w:rsidRDefault="00DA6EBB" w:rsidP="00DA6EBB">
      <w:pPr>
        <w:rPr>
          <w:rFonts w:ascii="Arial" w:hAnsi="Arial" w:cs="Arial"/>
        </w:rPr>
      </w:pPr>
      <w:r w:rsidRPr="00DA6EBB">
        <w:rPr>
          <w:rFonts w:ascii="Arial" w:hAnsi="Arial" w:cs="Arial"/>
          <w:color w:val="222222"/>
          <w:shd w:val="clear" w:color="auto" w:fill="FFFFFF"/>
        </w:rPr>
        <w:t>clarify the reasons of the AssertedRelationship, ArgumentReasoning is used for</w:t>
      </w:r>
    </w:p>
    <w:p w14:paraId="5165C6F9" w14:textId="77777777" w:rsidR="00DA6EBB" w:rsidRPr="00DA6EBB" w:rsidRDefault="00DA6EBB" w:rsidP="00DA6EBB">
      <w:pPr>
        <w:rPr>
          <w:rFonts w:ascii="Arial" w:hAnsi="Arial" w:cs="Arial"/>
        </w:rPr>
      </w:pPr>
      <w:r w:rsidRPr="00DA6EBB">
        <w:rPr>
          <w:rFonts w:ascii="Arial" w:hAnsi="Arial" w:cs="Arial"/>
          <w:color w:val="222222"/>
          <w:shd w:val="clear" w:color="auto" w:fill="FFFFFF"/>
        </w:rPr>
        <w:t>this purpose." -&gt; ""Sometimes, a justification of AssertedRelationships can be attached to further</w:t>
      </w:r>
    </w:p>
    <w:p w14:paraId="488F245C" w14:textId="77777777" w:rsidR="00DA6EBB" w:rsidRPr="00DA6EBB" w:rsidRDefault="00DA6EBB" w:rsidP="00DA6EBB">
      <w:pPr>
        <w:rPr>
          <w:rFonts w:ascii="Arial" w:hAnsi="Arial" w:cs="Arial"/>
        </w:rPr>
      </w:pPr>
      <w:r w:rsidRPr="00DA6EBB">
        <w:rPr>
          <w:rFonts w:ascii="Arial" w:hAnsi="Arial" w:cs="Arial"/>
          <w:color w:val="222222"/>
          <w:shd w:val="clear" w:color="auto" w:fill="FFFFFF"/>
        </w:rPr>
        <w:t>clarify the reasons of the AssertedRelationship, then ArgumentReasoning is used for</w:t>
      </w:r>
    </w:p>
    <w:p w14:paraId="3672B876" w14:textId="137B6D07" w:rsidR="00DA6EBB" w:rsidRPr="00DA6EBB" w:rsidRDefault="00DA6EBB" w:rsidP="00DA6EBB">
      <w:pPr>
        <w:rPr>
          <w:rFonts w:ascii="Arial" w:hAnsi="Arial" w:cs="Arial"/>
        </w:rPr>
      </w:pPr>
      <w:r w:rsidRPr="00DA6EBB">
        <w:rPr>
          <w:rFonts w:ascii="Arial" w:hAnsi="Arial" w:cs="Arial"/>
          <w:color w:val="222222"/>
          <w:shd w:val="clear" w:color="auto" w:fill="FFFFFF"/>
        </w:rPr>
        <w:t xml:space="preserve">this purpose." </w:t>
      </w:r>
      <w:r w:rsidR="00703172" w:rsidRPr="00DA6EBB">
        <w:rPr>
          <w:rFonts w:ascii="Arial" w:hAnsi="Arial" w:cs="Arial"/>
          <w:color w:val="4472C4" w:themeColor="accent1"/>
          <w:shd w:val="clear" w:color="auto" w:fill="FFFFFF"/>
        </w:rPr>
        <w:t>- Fixed</w:t>
      </w:r>
    </w:p>
    <w:p w14:paraId="6A1B54F1" w14:textId="37D6E786" w:rsidR="00DA6EBB" w:rsidRPr="00DA6EBB" w:rsidRDefault="00DA6EBB" w:rsidP="00DA6EBB">
      <w:pPr>
        <w:rPr>
          <w:rFonts w:ascii="Arial" w:hAnsi="Arial" w:cs="Arial"/>
        </w:rPr>
      </w:pPr>
      <w:r w:rsidRPr="00DA6EBB">
        <w:rPr>
          <w:rFonts w:ascii="Arial" w:hAnsi="Arial" w:cs="Arial"/>
          <w:color w:val="222222"/>
          <w:shd w:val="clear" w:color="auto" w:fill="FFFFFF"/>
        </w:rPr>
        <w:t xml:space="preserve">        - Page 26 "that enable re-use of good practice in safety cases" - needs rewording. </w:t>
      </w:r>
      <w:r w:rsidR="00703172" w:rsidRPr="00DA6EBB">
        <w:rPr>
          <w:rFonts w:ascii="Arial" w:hAnsi="Arial" w:cs="Arial"/>
          <w:color w:val="4472C4" w:themeColor="accent1"/>
          <w:shd w:val="clear" w:color="auto" w:fill="FFFFFF"/>
        </w:rPr>
        <w:t>- Fixed</w:t>
      </w:r>
    </w:p>
    <w:p w14:paraId="359685BB" w14:textId="40013CA7" w:rsidR="00DA6EBB" w:rsidRPr="00DA6EBB" w:rsidRDefault="00DA6EBB" w:rsidP="00DA6EBB">
      <w:pPr>
        <w:rPr>
          <w:rFonts w:ascii="Arial" w:hAnsi="Arial" w:cs="Arial"/>
        </w:rPr>
      </w:pPr>
      <w:r w:rsidRPr="00DA6EBB">
        <w:rPr>
          <w:rFonts w:ascii="Arial" w:hAnsi="Arial" w:cs="Arial"/>
          <w:color w:val="222222"/>
          <w:shd w:val="clear" w:color="auto" w:fill="FFFFFF"/>
        </w:rPr>
        <w:t xml:space="preserve">        - Page 26 "instantiated, " -&gt; instantiated, and"</w:t>
      </w:r>
      <w:r w:rsidR="00703172">
        <w:rPr>
          <w:rFonts w:ascii="Arial" w:hAnsi="Arial" w:cs="Arial" w:hint="eastAsia"/>
          <w:color w:val="222222"/>
          <w:shd w:val="clear" w:color="auto" w:fill="FFFFFF"/>
        </w:rPr>
        <w:t xml:space="preserve"> </w:t>
      </w:r>
      <w:r w:rsidR="00703172" w:rsidRPr="00DA6EBB">
        <w:rPr>
          <w:rFonts w:ascii="Arial" w:hAnsi="Arial" w:cs="Arial"/>
          <w:color w:val="4472C4" w:themeColor="accent1"/>
          <w:shd w:val="clear" w:color="auto" w:fill="FFFFFF"/>
        </w:rPr>
        <w:t>- Fixed</w:t>
      </w:r>
    </w:p>
    <w:p w14:paraId="6A952B27" w14:textId="31D16A8A" w:rsidR="00DA6EBB" w:rsidRPr="00DA6EBB" w:rsidRDefault="00DA6EBB" w:rsidP="00DA6EBB">
      <w:pPr>
        <w:rPr>
          <w:rFonts w:ascii="Arial" w:hAnsi="Arial" w:cs="Arial"/>
        </w:rPr>
      </w:pPr>
      <w:r w:rsidRPr="00DA6EBB">
        <w:rPr>
          <w:rFonts w:ascii="Arial" w:hAnsi="Arial" w:cs="Arial"/>
          <w:color w:val="222222"/>
          <w:shd w:val="clear" w:color="auto" w:fill="FFFFFF"/>
        </w:rPr>
        <w:t xml:space="preserve">        - Page 28 ", the ArgumentReasoning S1" -&gt; ", and the ArgumentReasoning S1" </w:t>
      </w:r>
      <w:r w:rsidR="00703172" w:rsidRPr="00DA6EBB">
        <w:rPr>
          <w:rFonts w:ascii="Arial" w:hAnsi="Arial" w:cs="Arial"/>
          <w:color w:val="4472C4" w:themeColor="accent1"/>
          <w:shd w:val="clear" w:color="auto" w:fill="FFFFFF"/>
        </w:rPr>
        <w:t>- Fixed</w:t>
      </w:r>
    </w:p>
    <w:p w14:paraId="77A5574C" w14:textId="070D55E4" w:rsidR="00DA6EBB" w:rsidRPr="00DA6EBB" w:rsidRDefault="00DA6EBB" w:rsidP="00DA6EBB">
      <w:pPr>
        <w:rPr>
          <w:rFonts w:ascii="Arial" w:hAnsi="Arial" w:cs="Arial"/>
        </w:rPr>
      </w:pPr>
      <w:r w:rsidRPr="00DA6EBB">
        <w:rPr>
          <w:rFonts w:ascii="Arial" w:hAnsi="Arial" w:cs="Arial"/>
          <w:color w:val="222222"/>
          <w:shd w:val="clear" w:color="auto" w:fill="FFFFFF"/>
        </w:rPr>
        <w:t xml:space="preserve">        - Page 28 "ImplmentationConstraint" - "ImplementationConstraint" </w:t>
      </w:r>
      <w:r w:rsidR="00703172" w:rsidRPr="00DA6EBB">
        <w:rPr>
          <w:rFonts w:ascii="Arial" w:hAnsi="Arial" w:cs="Arial"/>
          <w:color w:val="4472C4" w:themeColor="accent1"/>
          <w:shd w:val="clear" w:color="auto" w:fill="FFFFFF"/>
        </w:rPr>
        <w:t>- Fixed</w:t>
      </w:r>
    </w:p>
    <w:p w14:paraId="1D13008A" w14:textId="48651E13" w:rsidR="00DA6EBB" w:rsidRPr="00DA6EBB" w:rsidRDefault="00DA6EBB" w:rsidP="00DA6EBB">
      <w:pPr>
        <w:rPr>
          <w:rFonts w:ascii="Arial" w:hAnsi="Arial" w:cs="Arial"/>
        </w:rPr>
      </w:pPr>
      <w:r w:rsidRPr="00DA6EBB">
        <w:rPr>
          <w:rFonts w:ascii="Arial" w:hAnsi="Arial" w:cs="Arial"/>
          <w:color w:val="222222"/>
          <w:shd w:val="clear" w:color="auto" w:fill="FFFFFF"/>
        </w:rPr>
        <w:t xml:space="preserve">        - Page 28 "and model management engine" -&gt; "and a model management engine" </w:t>
      </w:r>
      <w:r w:rsidR="00703172" w:rsidRPr="00DA6EBB">
        <w:rPr>
          <w:rFonts w:ascii="Arial" w:hAnsi="Arial" w:cs="Arial"/>
          <w:color w:val="4472C4" w:themeColor="accent1"/>
          <w:shd w:val="clear" w:color="auto" w:fill="FFFFFF"/>
        </w:rPr>
        <w:t>- Fixed</w:t>
      </w:r>
    </w:p>
    <w:p w14:paraId="7D086068" w14:textId="2301D7A6" w:rsidR="00DA6EBB" w:rsidRPr="00DA6EBB" w:rsidRDefault="00DA6EBB" w:rsidP="00DA6EBB">
      <w:pPr>
        <w:rPr>
          <w:rFonts w:ascii="Arial" w:hAnsi="Arial" w:cs="Arial"/>
        </w:rPr>
      </w:pPr>
      <w:r w:rsidRPr="00DA6EBB">
        <w:rPr>
          <w:rFonts w:ascii="Arial" w:hAnsi="Arial" w:cs="Arial"/>
          <w:color w:val="222222"/>
          <w:shd w:val="clear" w:color="auto" w:fill="FFFFFF"/>
        </w:rPr>
        <w:t xml:space="preserve">        - Page 30 "that binds" -&gt; "that bind" </w:t>
      </w:r>
      <w:r w:rsidR="00703172" w:rsidRPr="00DA6EBB">
        <w:rPr>
          <w:rFonts w:ascii="Arial" w:hAnsi="Arial" w:cs="Arial"/>
          <w:color w:val="4472C4" w:themeColor="accent1"/>
          <w:shd w:val="clear" w:color="auto" w:fill="FFFFFF"/>
        </w:rPr>
        <w:t>- Fixed</w:t>
      </w:r>
    </w:p>
    <w:p w14:paraId="4567716A" w14:textId="09AC2A0B" w:rsidR="00DA6EBB" w:rsidRPr="00DA6EBB" w:rsidRDefault="00DA6EBB" w:rsidP="00DA6EBB">
      <w:pPr>
        <w:rPr>
          <w:rFonts w:ascii="Arial" w:hAnsi="Arial" w:cs="Arial"/>
        </w:rPr>
      </w:pPr>
      <w:r w:rsidRPr="00DA6EBB">
        <w:rPr>
          <w:rFonts w:ascii="Arial" w:hAnsi="Arial" w:cs="Arial"/>
          <w:color w:val="222222"/>
          <w:shd w:val="clear" w:color="auto" w:fill="FFFFFF"/>
        </w:rPr>
        <w:t xml:space="preserve">        - Page 30 "comparing to" -&gt; "compared to" </w:t>
      </w:r>
      <w:r w:rsidR="00703172" w:rsidRPr="00DA6EBB">
        <w:rPr>
          <w:rFonts w:ascii="Arial" w:hAnsi="Arial" w:cs="Arial"/>
          <w:color w:val="4472C4" w:themeColor="accent1"/>
          <w:shd w:val="clear" w:color="auto" w:fill="FFFFFF"/>
        </w:rPr>
        <w:t>- Fixed</w:t>
      </w:r>
    </w:p>
    <w:p w14:paraId="2C76BE42" w14:textId="17B7B9C8" w:rsidR="00DA6EBB" w:rsidRPr="00DA6EBB" w:rsidRDefault="00DA6EBB" w:rsidP="00DA6EBB">
      <w:pPr>
        <w:rPr>
          <w:rFonts w:ascii="Arial" w:hAnsi="Arial" w:cs="Arial"/>
        </w:rPr>
      </w:pPr>
      <w:r w:rsidRPr="00DA6EBB">
        <w:rPr>
          <w:rFonts w:ascii="Arial" w:hAnsi="Arial" w:cs="Arial"/>
          <w:color w:val="222222"/>
          <w:shd w:val="clear" w:color="auto" w:fill="FFFFFF"/>
        </w:rPr>
        <w:t xml:space="preserve">        - Page 31 "so that not only the GSN metamodel can…" -&gt; "so that not only can the the GSN metamodel…"  </w:t>
      </w:r>
      <w:r w:rsidR="00703172" w:rsidRPr="00DA6EBB">
        <w:rPr>
          <w:rFonts w:ascii="Arial" w:hAnsi="Arial" w:cs="Arial"/>
          <w:color w:val="4472C4" w:themeColor="accent1"/>
          <w:shd w:val="clear" w:color="auto" w:fill="FFFFFF"/>
        </w:rPr>
        <w:t>- Fixed</w:t>
      </w:r>
    </w:p>
    <w:p w14:paraId="626DC024" w14:textId="1A2EB8AC" w:rsidR="00DA6EBB" w:rsidRPr="00DA6EBB" w:rsidRDefault="00DA6EBB" w:rsidP="00DA6EBB">
      <w:pPr>
        <w:rPr>
          <w:rFonts w:ascii="Arial" w:hAnsi="Arial" w:cs="Arial"/>
        </w:rPr>
      </w:pPr>
      <w:r w:rsidRPr="00DA6EBB">
        <w:rPr>
          <w:rFonts w:ascii="Arial" w:hAnsi="Arial" w:cs="Arial"/>
          <w:color w:val="222222"/>
          <w:shd w:val="clear" w:color="auto" w:fill="FFFFFF"/>
        </w:rPr>
        <w:t xml:space="preserve">        - Page 31 "that binds" -&gt; "that bind" </w:t>
      </w:r>
      <w:r w:rsidR="00703172" w:rsidRPr="00DA6EBB">
        <w:rPr>
          <w:rFonts w:ascii="Arial" w:hAnsi="Arial" w:cs="Arial"/>
          <w:color w:val="4472C4" w:themeColor="accent1"/>
          <w:shd w:val="clear" w:color="auto" w:fill="FFFFFF"/>
        </w:rPr>
        <w:t>- Fixed</w:t>
      </w:r>
    </w:p>
    <w:p w14:paraId="277120F0" w14:textId="0309D7A5" w:rsidR="00DA6EBB" w:rsidRPr="00DA6EBB" w:rsidRDefault="00DA6EBB" w:rsidP="00DA6EBB">
      <w:pPr>
        <w:rPr>
          <w:rFonts w:ascii="Arial" w:hAnsi="Arial" w:cs="Arial"/>
        </w:rPr>
      </w:pPr>
      <w:r w:rsidRPr="00DA6EBB">
        <w:rPr>
          <w:rFonts w:ascii="Arial" w:hAnsi="Arial" w:cs="Arial"/>
          <w:color w:val="222222"/>
          <w:shd w:val="clear" w:color="auto" w:fill="FFFFFF"/>
        </w:rPr>
        <w:t xml:space="preserve">        - Page 32 "the the" -&gt; "the" </w:t>
      </w:r>
      <w:r w:rsidR="00703172" w:rsidRPr="00DA6EBB">
        <w:rPr>
          <w:rFonts w:ascii="Arial" w:hAnsi="Arial" w:cs="Arial"/>
          <w:color w:val="4472C4" w:themeColor="accent1"/>
          <w:shd w:val="clear" w:color="auto" w:fill="FFFFFF"/>
        </w:rPr>
        <w:t>- Fixed</w:t>
      </w:r>
    </w:p>
    <w:p w14:paraId="3A095454" w14:textId="1746AC4E" w:rsidR="00DA6EBB" w:rsidRPr="00DA6EBB" w:rsidRDefault="00DA6EBB" w:rsidP="00DA6EBB">
      <w:pPr>
        <w:rPr>
          <w:rFonts w:ascii="Arial" w:hAnsi="Arial" w:cs="Arial"/>
        </w:rPr>
      </w:pPr>
      <w:r w:rsidRPr="00DA6EBB">
        <w:rPr>
          <w:rFonts w:ascii="Arial" w:hAnsi="Arial" w:cs="Arial"/>
          <w:color w:val="222222"/>
          <w:shd w:val="clear" w:color="auto" w:fill="FFFFFF"/>
        </w:rPr>
        <w:t xml:space="preserve">        - Page 32 "Most part of the…" -&gt; "Most of the…" </w:t>
      </w:r>
      <w:r w:rsidR="00703172" w:rsidRPr="00DA6EBB">
        <w:rPr>
          <w:rFonts w:ascii="Arial" w:hAnsi="Arial" w:cs="Arial"/>
          <w:color w:val="4472C4" w:themeColor="accent1"/>
          <w:shd w:val="clear" w:color="auto" w:fill="FFFFFF"/>
        </w:rPr>
        <w:t>- Fixed</w:t>
      </w:r>
    </w:p>
    <w:p w14:paraId="12F4FCC0" w14:textId="59D6D8DD" w:rsidR="00DA6EBB" w:rsidRPr="00DA6EBB" w:rsidRDefault="00DA6EBB" w:rsidP="00DA6EBB">
      <w:pPr>
        <w:rPr>
          <w:rFonts w:ascii="Arial" w:hAnsi="Arial" w:cs="Arial"/>
        </w:rPr>
      </w:pPr>
      <w:r w:rsidRPr="00DA6EBB">
        <w:rPr>
          <w:rFonts w:ascii="Arial" w:hAnsi="Arial" w:cs="Arial"/>
          <w:color w:val="222222"/>
          <w:shd w:val="clear" w:color="auto" w:fill="FFFFFF"/>
        </w:rPr>
        <w:t xml:space="preserve">        - Page 33 "This requires that analysis to be performed…" -&gt; "This requires analysis to be performed…" </w:t>
      </w:r>
      <w:r w:rsidR="00703172" w:rsidRPr="00DA6EBB">
        <w:rPr>
          <w:rFonts w:ascii="Arial" w:hAnsi="Arial" w:cs="Arial"/>
          <w:color w:val="4472C4" w:themeColor="accent1"/>
          <w:shd w:val="clear" w:color="auto" w:fill="FFFFFF"/>
        </w:rPr>
        <w:t>- Fixed</w:t>
      </w:r>
    </w:p>
    <w:p w14:paraId="5B910A3F" w14:textId="1BF5F639" w:rsidR="00DA6EBB" w:rsidRPr="00DA6EBB" w:rsidRDefault="00DA6EBB" w:rsidP="00DA6EBB">
      <w:pPr>
        <w:rPr>
          <w:rFonts w:ascii="Arial" w:hAnsi="Arial" w:cs="Arial"/>
        </w:rPr>
      </w:pPr>
      <w:r w:rsidRPr="00DA6EBB">
        <w:rPr>
          <w:rFonts w:ascii="Arial" w:hAnsi="Arial" w:cs="Arial"/>
          <w:color w:val="222222"/>
          <w:shd w:val="clear" w:color="auto" w:fill="FFFFFF"/>
        </w:rPr>
        <w:t xml:space="preserve">        - Page 34 "…in CAE provides…" -&gt; "… in CAE provide…"  </w:t>
      </w:r>
      <w:r w:rsidR="00703172" w:rsidRPr="00DA6EBB">
        <w:rPr>
          <w:rFonts w:ascii="Arial" w:hAnsi="Arial" w:cs="Arial"/>
          <w:color w:val="4472C4" w:themeColor="accent1"/>
          <w:shd w:val="clear" w:color="auto" w:fill="FFFFFF"/>
        </w:rPr>
        <w:t>- Fixed</w:t>
      </w:r>
    </w:p>
    <w:p w14:paraId="6642EB13" w14:textId="77777777" w:rsidR="00DA6EBB" w:rsidRPr="00DA6EBB" w:rsidRDefault="00DA6EBB" w:rsidP="00DA6EBB">
      <w:pPr>
        <w:spacing w:after="240"/>
        <w:rPr>
          <w:rFonts w:ascii="Arial" w:eastAsia="Times New Roman" w:hAnsi="Arial" w:cs="Arial"/>
        </w:rPr>
      </w:pPr>
    </w:p>
    <w:p w14:paraId="30413017" w14:textId="176BA457" w:rsidR="00DA6EBB" w:rsidRPr="00DA6EBB" w:rsidRDefault="00DA6EBB" w:rsidP="00DA6EBB">
      <w:pPr>
        <w:rPr>
          <w:rFonts w:ascii="Arial" w:hAnsi="Arial" w:cs="Arial"/>
        </w:rPr>
      </w:pPr>
      <w:r w:rsidRPr="00DA6EBB">
        <w:rPr>
          <w:rFonts w:ascii="Arial" w:hAnsi="Arial" w:cs="Arial"/>
          <w:color w:val="222222"/>
          <w:shd w:val="clear" w:color="auto" w:fill="FFFFFF"/>
        </w:rPr>
        <w:t xml:space="preserve">2. Page 2 "A number of tools exist…" - please provide references. </w:t>
      </w:r>
      <w:r w:rsidR="00DB18CD" w:rsidRPr="00DA6EBB">
        <w:rPr>
          <w:rFonts w:ascii="Arial" w:hAnsi="Arial" w:cs="Arial"/>
          <w:color w:val="4472C4" w:themeColor="accent1"/>
          <w:shd w:val="clear" w:color="auto" w:fill="FFFFFF"/>
        </w:rPr>
        <w:t>- Fixed</w:t>
      </w:r>
    </w:p>
    <w:p w14:paraId="4FDEA351" w14:textId="26A3310F" w:rsidR="00DA6EBB" w:rsidRPr="00DA6EBB" w:rsidRDefault="00DA6EBB" w:rsidP="00DA6EBB">
      <w:pPr>
        <w:rPr>
          <w:rFonts w:ascii="Arial" w:hAnsi="Arial" w:cs="Arial"/>
        </w:rPr>
      </w:pPr>
      <w:r w:rsidRPr="00DA6EBB">
        <w:rPr>
          <w:rFonts w:ascii="Arial" w:hAnsi="Arial" w:cs="Arial"/>
          <w:color w:val="222222"/>
          <w:shd w:val="clear" w:color="auto" w:fill="FFFFFF"/>
        </w:rPr>
        <w:t xml:space="preserve">3. I found the paper mixing between "goals" and "claims". E.g., Page 7 "The purpose of any goal structure is to show how Goals are successively broken down into sub-Goals until a point is reached where claims can be supported…" Please make this consistent throughout paper. </w:t>
      </w:r>
      <w:r w:rsidR="00C10215" w:rsidRPr="00DA6EBB">
        <w:rPr>
          <w:rFonts w:ascii="Arial" w:hAnsi="Arial" w:cs="Arial"/>
          <w:color w:val="4472C4" w:themeColor="accent1"/>
          <w:shd w:val="clear" w:color="auto" w:fill="FFFFFF"/>
        </w:rPr>
        <w:t>- Fixed</w:t>
      </w:r>
    </w:p>
    <w:p w14:paraId="2CE427A8" w14:textId="77777777" w:rsidR="00364EB5" w:rsidRDefault="00DA6EBB" w:rsidP="00DA6EBB">
      <w:pPr>
        <w:rPr>
          <w:rFonts w:ascii="Arial" w:hAnsi="Arial" w:cs="Arial"/>
          <w:color w:val="222222"/>
          <w:shd w:val="clear" w:color="auto" w:fill="FFFFFF"/>
        </w:rPr>
      </w:pPr>
      <w:r w:rsidRPr="00DA6EBB">
        <w:rPr>
          <w:rFonts w:ascii="Arial" w:hAnsi="Arial" w:cs="Arial"/>
          <w:color w:val="222222"/>
          <w:shd w:val="clear" w:color="auto" w:fill="FFFFFF"/>
        </w:rPr>
        <w:t xml:space="preserve">4. Example in Fig. 3 is missing a strategy to decompose G1 into G2 and G3, as well as strategies to connect leaf goals to solutions. I understand that the latter is not needed in GSN, but perhaps the former needs to be addressed? </w:t>
      </w:r>
    </w:p>
    <w:p w14:paraId="2B2C46C6" w14:textId="1EAB492D" w:rsidR="00DA6EBB" w:rsidRPr="00DA6EBB" w:rsidRDefault="00DA6EBB" w:rsidP="00DA6EBB">
      <w:pPr>
        <w:rPr>
          <w:rFonts w:ascii="Arial" w:hAnsi="Arial" w:cs="Arial"/>
          <w:color w:val="4472C4" w:themeColor="accent1"/>
        </w:rPr>
      </w:pPr>
      <w:r w:rsidRPr="00DA6EBB">
        <w:rPr>
          <w:rFonts w:ascii="Arial" w:hAnsi="Arial" w:cs="Arial"/>
          <w:color w:val="4472C4" w:themeColor="accent1"/>
          <w:shd w:val="clear" w:color="auto" w:fill="FFFFFF"/>
        </w:rPr>
        <w:t>- Strategies are complementary elements which provides the reasoning of decomposition (translated to ArgumentReasoning in SACM), therefore are needed only when description is needed</w:t>
      </w:r>
      <w:r w:rsidR="00364EB5">
        <w:rPr>
          <w:rFonts w:ascii="Arial" w:hAnsi="Arial" w:cs="Arial" w:hint="eastAsia"/>
          <w:color w:val="4472C4" w:themeColor="accent1"/>
          <w:shd w:val="clear" w:color="auto" w:fill="FFFFFF"/>
        </w:rPr>
        <w:t xml:space="preserve"> (t</w:t>
      </w:r>
      <w:r w:rsidRPr="00DA6EBB">
        <w:rPr>
          <w:rFonts w:ascii="Arial" w:hAnsi="Arial" w:cs="Arial"/>
          <w:color w:val="4472C4" w:themeColor="accent1"/>
          <w:shd w:val="clear" w:color="auto" w:fill="FFFFFF"/>
        </w:rPr>
        <w:t>his example is taken from the GSN standard</w:t>
      </w:r>
      <w:r w:rsidR="00364EB5">
        <w:rPr>
          <w:rFonts w:ascii="Arial" w:hAnsi="Arial" w:cs="Arial" w:hint="eastAsia"/>
          <w:color w:val="4472C4" w:themeColor="accent1"/>
          <w:shd w:val="clear" w:color="auto" w:fill="FFFFFF"/>
        </w:rPr>
        <w:t>).</w:t>
      </w:r>
    </w:p>
    <w:p w14:paraId="62F5EA88" w14:textId="77777777" w:rsidR="00364EB5" w:rsidRDefault="00DA6EBB" w:rsidP="00DA6EBB">
      <w:pPr>
        <w:rPr>
          <w:rFonts w:ascii="Arial" w:hAnsi="Arial" w:cs="Arial"/>
          <w:color w:val="222222"/>
          <w:shd w:val="clear" w:color="auto" w:fill="FFFFFF"/>
        </w:rPr>
      </w:pPr>
      <w:r w:rsidRPr="00DA6EBB">
        <w:rPr>
          <w:rFonts w:ascii="Arial" w:hAnsi="Arial" w:cs="Arial"/>
          <w:color w:val="222222"/>
          <w:shd w:val="clear" w:color="auto" w:fill="FFFFFF"/>
        </w:rPr>
        <w:t xml:space="preserve">5. Page 10 - please explain what you mean by "consumable by computers" </w:t>
      </w:r>
    </w:p>
    <w:p w14:paraId="5CA3E66E" w14:textId="0F3347BD" w:rsidR="00DA6EBB" w:rsidRPr="00DA6EBB" w:rsidRDefault="00DA6EBB" w:rsidP="00DA6EBB">
      <w:pPr>
        <w:rPr>
          <w:rFonts w:ascii="Arial" w:hAnsi="Arial" w:cs="Arial"/>
          <w:color w:val="4472C4" w:themeColor="accent1"/>
        </w:rPr>
      </w:pPr>
      <w:r w:rsidRPr="00DA6EBB">
        <w:rPr>
          <w:rFonts w:ascii="Arial" w:hAnsi="Arial" w:cs="Arial"/>
          <w:color w:val="4472C4" w:themeColor="accent1"/>
          <w:shd w:val="clear" w:color="auto" w:fill="FFFFFF"/>
        </w:rPr>
        <w:t>- we have changed this sentence, to explain that most artefact produced manually are not model-based</w:t>
      </w:r>
    </w:p>
    <w:p w14:paraId="556068B0" w14:textId="77777777" w:rsidR="00411F88" w:rsidRDefault="00DA6EBB" w:rsidP="00DA6EBB">
      <w:pPr>
        <w:rPr>
          <w:rFonts w:ascii="Arial" w:hAnsi="Arial" w:cs="Arial"/>
          <w:color w:val="222222"/>
          <w:shd w:val="clear" w:color="auto" w:fill="FFFFFF"/>
        </w:rPr>
      </w:pPr>
      <w:r w:rsidRPr="00DA6EBB">
        <w:rPr>
          <w:rFonts w:ascii="Arial" w:hAnsi="Arial" w:cs="Arial"/>
          <w:color w:val="222222"/>
          <w:shd w:val="clear" w:color="auto" w:fill="FFFFFF"/>
        </w:rPr>
        <w:t xml:space="preserve">6. 4.1 SACM Overview- why is the order the sections are presented not the same order they appear in? </w:t>
      </w:r>
    </w:p>
    <w:p w14:paraId="16CBF543" w14:textId="6E9CF8EF" w:rsidR="00DA6EBB" w:rsidRPr="00DA6EBB" w:rsidRDefault="00DA6EBB" w:rsidP="00DA6EBB">
      <w:pPr>
        <w:rPr>
          <w:rFonts w:ascii="Arial" w:hAnsi="Arial" w:cs="Arial"/>
          <w:color w:val="4472C4" w:themeColor="accent1"/>
        </w:rPr>
      </w:pPr>
      <w:r w:rsidRPr="00DA6EBB">
        <w:rPr>
          <w:rFonts w:ascii="Arial" w:hAnsi="Arial" w:cs="Arial"/>
          <w:color w:val="4472C4" w:themeColor="accent1"/>
          <w:shd w:val="clear" w:color="auto" w:fill="FFFFFF"/>
        </w:rPr>
        <w:t>- This has been rectified</w:t>
      </w:r>
    </w:p>
    <w:p w14:paraId="1706D03A" w14:textId="77777777" w:rsidR="00411F88" w:rsidRDefault="00DA6EBB" w:rsidP="00DA6EBB">
      <w:pPr>
        <w:rPr>
          <w:rFonts w:ascii="Arial" w:hAnsi="Arial" w:cs="Arial"/>
          <w:color w:val="222222"/>
          <w:shd w:val="clear" w:color="auto" w:fill="FFFFFF"/>
        </w:rPr>
      </w:pPr>
      <w:r w:rsidRPr="00DA6EBB">
        <w:rPr>
          <w:rFonts w:ascii="Arial" w:hAnsi="Arial" w:cs="Arial"/>
          <w:color w:val="222222"/>
          <w:shd w:val="clear" w:color="auto" w:fill="FFFFFF"/>
        </w:rPr>
        <w:t xml:space="preserve">7. Figure 12 (consider elements filled in white first) - what does this mean? </w:t>
      </w:r>
    </w:p>
    <w:p w14:paraId="298CC303" w14:textId="7B6F0E05" w:rsidR="00DA6EBB" w:rsidRPr="00DA6EBB" w:rsidRDefault="00DA6EBB" w:rsidP="00DA6EBB">
      <w:pPr>
        <w:rPr>
          <w:rFonts w:ascii="Arial" w:hAnsi="Arial" w:cs="Arial"/>
          <w:color w:val="4472C4" w:themeColor="accent1"/>
        </w:rPr>
      </w:pPr>
      <w:r w:rsidRPr="00DA6EBB">
        <w:rPr>
          <w:rFonts w:ascii="Arial" w:hAnsi="Arial" w:cs="Arial"/>
          <w:color w:val="4472C4" w:themeColor="accent1"/>
          <w:shd w:val="clear" w:color="auto" w:fill="FFFFFF"/>
        </w:rPr>
        <w:t>- This is a mistake, this sentence is removed now</w:t>
      </w:r>
    </w:p>
    <w:p w14:paraId="6E79C48F" w14:textId="77777777" w:rsidR="00411F88" w:rsidRDefault="00DA6EBB" w:rsidP="00DA6EBB">
      <w:pPr>
        <w:rPr>
          <w:rFonts w:ascii="Arial" w:hAnsi="Arial" w:cs="Arial"/>
          <w:color w:val="222222"/>
          <w:shd w:val="clear" w:color="auto" w:fill="FFFFFF"/>
        </w:rPr>
      </w:pPr>
      <w:r w:rsidRPr="00DA6EBB">
        <w:rPr>
          <w:rFonts w:ascii="Arial" w:hAnsi="Arial" w:cs="Arial"/>
          <w:color w:val="222222"/>
          <w:shd w:val="clear" w:color="auto" w:fill="FFFFFF"/>
        </w:rPr>
        <w:t xml:space="preserve">8. Can you have fine-grained traceability (i.e., to parts of document artifacts that serve as evidence, rather than to entire documents)? </w:t>
      </w:r>
    </w:p>
    <w:p w14:paraId="1822225C" w14:textId="50768DC5" w:rsidR="00DA6EBB" w:rsidRPr="00DA6EBB" w:rsidRDefault="00DA6EBB" w:rsidP="00DA6EBB">
      <w:pPr>
        <w:rPr>
          <w:rFonts w:ascii="Arial" w:hAnsi="Arial" w:cs="Arial"/>
          <w:color w:val="4472C4" w:themeColor="accent1"/>
        </w:rPr>
      </w:pPr>
      <w:r w:rsidRPr="00DA6EBB">
        <w:rPr>
          <w:rFonts w:ascii="Arial" w:hAnsi="Arial" w:cs="Arial"/>
          <w:color w:val="4472C4" w:themeColor="accent1"/>
          <w:shd w:val="clear" w:color="auto" w:fill="FFFFFF"/>
        </w:rPr>
        <w:t>- Yes, this can be achieved in two ways. One way is to specify a model element like EMF does, using model file path + intrinsic ide (the position of the model element, and its parent, if any), another way is to use ImplementationConstraint to specify a model query using languages such as OCL. We are curerently investigating the feasibility of both, therefore it is not written in the paper.</w:t>
      </w:r>
    </w:p>
    <w:p w14:paraId="6F29A717" w14:textId="77777777" w:rsidR="00411F88" w:rsidRDefault="00DA6EBB" w:rsidP="00DA6EBB">
      <w:pPr>
        <w:rPr>
          <w:rFonts w:ascii="Arial" w:hAnsi="Arial" w:cs="Arial"/>
          <w:color w:val="222222"/>
          <w:shd w:val="clear" w:color="auto" w:fill="FFFFFF"/>
        </w:rPr>
      </w:pPr>
      <w:r w:rsidRPr="00DA6EBB">
        <w:rPr>
          <w:rFonts w:ascii="Arial" w:hAnsi="Arial" w:cs="Arial"/>
          <w:color w:val="222222"/>
          <w:shd w:val="clear" w:color="auto" w:fill="FFFFFF"/>
        </w:rPr>
        <w:t xml:space="preserve">9. Page 17, Fig 14, box on the left refers to "have been elininated" -&gt; should be "eliminated", but wondering why this phrase appears in the first place at all as it is not in the original claim. </w:t>
      </w:r>
    </w:p>
    <w:p w14:paraId="708CD5D9" w14:textId="2BFC061B" w:rsidR="00DA6EBB" w:rsidRPr="00DA6EBB" w:rsidRDefault="00DA6EBB" w:rsidP="00DA6EBB">
      <w:pPr>
        <w:rPr>
          <w:rFonts w:ascii="Arial" w:hAnsi="Arial" w:cs="Arial"/>
          <w:color w:val="4472C4" w:themeColor="accent1"/>
        </w:rPr>
      </w:pPr>
      <w:r w:rsidRPr="00DA6EBB">
        <w:rPr>
          <w:rFonts w:ascii="Arial" w:hAnsi="Arial" w:cs="Arial"/>
          <w:color w:val="4472C4" w:themeColor="accent1"/>
          <w:shd w:val="clear" w:color="auto" w:fill="FFFFFF"/>
        </w:rPr>
        <w:t>- This is accurate, it is rectified now</w:t>
      </w:r>
    </w:p>
    <w:p w14:paraId="7E83113F" w14:textId="77777777" w:rsidR="00411F88" w:rsidRDefault="00DA6EBB" w:rsidP="00DA6EBB">
      <w:pPr>
        <w:rPr>
          <w:rFonts w:ascii="Arial" w:hAnsi="Arial" w:cs="Arial"/>
          <w:color w:val="222222"/>
          <w:shd w:val="clear" w:color="auto" w:fill="FFFFFF"/>
        </w:rPr>
      </w:pPr>
      <w:r w:rsidRPr="00DA6EBB">
        <w:rPr>
          <w:rFonts w:ascii="Arial" w:hAnsi="Arial" w:cs="Arial"/>
          <w:color w:val="222222"/>
          <w:shd w:val="clear" w:color="auto" w:fill="FFFFFF"/>
        </w:rPr>
        <w:t xml:space="preserve">10. Example used in 4.5 is said to be not really realistic, why not use a better example? </w:t>
      </w:r>
    </w:p>
    <w:p w14:paraId="65F4C909" w14:textId="05399D1E" w:rsidR="00DA6EBB" w:rsidRPr="00DA6EBB" w:rsidRDefault="00DA6EBB" w:rsidP="00DA6EBB">
      <w:pPr>
        <w:rPr>
          <w:rFonts w:ascii="Arial" w:hAnsi="Arial" w:cs="Arial"/>
          <w:color w:val="4472C4" w:themeColor="accent1"/>
        </w:rPr>
      </w:pPr>
      <w:r w:rsidRPr="00DA6EBB">
        <w:rPr>
          <w:rFonts w:ascii="Arial" w:hAnsi="Arial" w:cs="Arial"/>
          <w:color w:val="4472C4" w:themeColor="accent1"/>
          <w:shd w:val="clear" w:color="auto" w:fill="FFFFFF"/>
        </w:rPr>
        <w:t>- This is a straight forward example which is easier to undrestand, a more concrete example follows</w:t>
      </w:r>
    </w:p>
    <w:p w14:paraId="0E4D4BDD" w14:textId="77777777" w:rsidR="00411F88" w:rsidRDefault="00DA6EBB" w:rsidP="00DA6EBB">
      <w:pPr>
        <w:rPr>
          <w:rFonts w:ascii="Arial" w:hAnsi="Arial" w:cs="Arial"/>
          <w:color w:val="222222"/>
          <w:shd w:val="clear" w:color="auto" w:fill="FFFFFF"/>
        </w:rPr>
      </w:pPr>
      <w:r w:rsidRPr="00DA6EBB">
        <w:rPr>
          <w:rFonts w:ascii="Arial" w:hAnsi="Arial" w:cs="Arial"/>
          <w:color w:val="222222"/>
          <w:shd w:val="clear" w:color="auto" w:fill="FFFFFF"/>
        </w:rPr>
        <w:t xml:space="preserve">11. Section 4.6, there is the use of "ArgumentPackage" and "ArgumentationPackage" - are they the same thing? Please make consistent, and if they are not, perhaps differentiate better. </w:t>
      </w:r>
    </w:p>
    <w:p w14:paraId="06710B33" w14:textId="79332C90" w:rsidR="00411F88" w:rsidRDefault="00DA6EBB" w:rsidP="00DA6EBB">
      <w:pPr>
        <w:rPr>
          <w:rFonts w:ascii="Arial" w:hAnsi="Arial" w:cs="Arial"/>
          <w:color w:val="990000"/>
          <w:shd w:val="clear" w:color="auto" w:fill="FFFFFF"/>
        </w:rPr>
      </w:pPr>
      <w:r w:rsidRPr="00DA6EBB">
        <w:rPr>
          <w:rFonts w:ascii="Arial" w:hAnsi="Arial" w:cs="Arial"/>
          <w:color w:val="990000"/>
          <w:shd w:val="clear" w:color="auto" w:fill="FFFFFF"/>
        </w:rPr>
        <w:t>-</w:t>
      </w:r>
      <w:r w:rsidR="00411F88">
        <w:rPr>
          <w:rFonts w:ascii="Arial" w:hAnsi="Arial" w:cs="Arial" w:hint="eastAsia"/>
          <w:color w:val="990000"/>
          <w:shd w:val="clear" w:color="auto" w:fill="FFFFFF"/>
        </w:rPr>
        <w:t xml:space="preserve">They are different terms, to differentiate them better. We have used </w:t>
      </w:r>
      <w:r w:rsidR="00411F88">
        <w:rPr>
          <w:rFonts w:ascii="Arial" w:hAnsi="Arial" w:cs="Arial"/>
          <w:color w:val="990000"/>
          <w:shd w:val="clear" w:color="auto" w:fill="FFFFFF"/>
        </w:rPr>
        <w:t>“</w:t>
      </w:r>
      <w:r w:rsidR="00411F88">
        <w:rPr>
          <w:rFonts w:ascii="Arial" w:hAnsi="Arial" w:cs="Arial" w:hint="eastAsia"/>
          <w:color w:val="990000"/>
          <w:shd w:val="clear" w:color="auto" w:fill="FFFFFF"/>
        </w:rPr>
        <w:t>AssuranceCase Component</w:t>
      </w:r>
      <w:r w:rsidR="00411F88">
        <w:rPr>
          <w:rFonts w:ascii="Arial" w:hAnsi="Arial" w:cs="Arial"/>
          <w:color w:val="990000"/>
          <w:shd w:val="clear" w:color="auto" w:fill="FFFFFF"/>
        </w:rPr>
        <w:t>”</w:t>
      </w:r>
      <w:r w:rsidR="00411F88">
        <w:rPr>
          <w:rFonts w:ascii="Arial" w:hAnsi="Arial" w:cs="Arial" w:hint="eastAsia"/>
          <w:color w:val="990000"/>
          <w:shd w:val="clear" w:color="auto" w:fill="FFFFFF"/>
        </w:rPr>
        <w:t xml:space="preserve">, </w:t>
      </w:r>
      <w:r w:rsidR="00411F88">
        <w:rPr>
          <w:rFonts w:ascii="Arial" w:hAnsi="Arial" w:cs="Arial"/>
          <w:color w:val="990000"/>
          <w:shd w:val="clear" w:color="auto" w:fill="FFFFFF"/>
        </w:rPr>
        <w:t>“</w:t>
      </w:r>
      <w:r w:rsidR="00411F88">
        <w:rPr>
          <w:rFonts w:ascii="Arial" w:hAnsi="Arial" w:cs="Arial" w:hint="eastAsia"/>
          <w:color w:val="990000"/>
          <w:shd w:val="clear" w:color="auto" w:fill="FFFFFF"/>
        </w:rPr>
        <w:t>Base Component</w:t>
      </w:r>
      <w:r w:rsidR="00411F88">
        <w:rPr>
          <w:rFonts w:ascii="Arial" w:hAnsi="Arial" w:cs="Arial"/>
          <w:color w:val="990000"/>
          <w:shd w:val="clear" w:color="auto" w:fill="FFFFFF"/>
        </w:rPr>
        <w:t>”</w:t>
      </w:r>
      <w:r w:rsidR="00411F88">
        <w:rPr>
          <w:rFonts w:ascii="Arial" w:hAnsi="Arial" w:cs="Arial" w:hint="eastAsia"/>
          <w:color w:val="990000"/>
          <w:shd w:val="clear" w:color="auto" w:fill="FFFFFF"/>
        </w:rPr>
        <w:t xml:space="preserve">, </w:t>
      </w:r>
      <w:r w:rsidR="00411F88">
        <w:rPr>
          <w:rFonts w:ascii="Arial" w:hAnsi="Arial" w:cs="Arial"/>
          <w:color w:val="990000"/>
          <w:shd w:val="clear" w:color="auto" w:fill="FFFFFF"/>
        </w:rPr>
        <w:t>“</w:t>
      </w:r>
      <w:r w:rsidR="00411F88">
        <w:rPr>
          <w:rFonts w:ascii="Arial" w:hAnsi="Arial" w:cs="Arial" w:hint="eastAsia"/>
          <w:color w:val="990000"/>
          <w:shd w:val="clear" w:color="auto" w:fill="FFFFFF"/>
        </w:rPr>
        <w:t>Artifact Component</w:t>
      </w:r>
      <w:r w:rsidR="00411F88">
        <w:rPr>
          <w:rFonts w:ascii="Arial" w:hAnsi="Arial" w:cs="Arial"/>
          <w:color w:val="990000"/>
          <w:shd w:val="clear" w:color="auto" w:fill="FFFFFF"/>
        </w:rPr>
        <w:t>”</w:t>
      </w:r>
      <w:r w:rsidR="00411F88">
        <w:rPr>
          <w:rFonts w:ascii="Arial" w:hAnsi="Arial" w:cs="Arial" w:hint="eastAsia"/>
          <w:color w:val="990000"/>
          <w:shd w:val="clear" w:color="auto" w:fill="FFFFFF"/>
        </w:rPr>
        <w:t xml:space="preserve">, </w:t>
      </w:r>
      <w:r w:rsidR="00411F88">
        <w:rPr>
          <w:rFonts w:ascii="Arial" w:hAnsi="Arial" w:cs="Arial"/>
          <w:color w:val="990000"/>
          <w:shd w:val="clear" w:color="auto" w:fill="FFFFFF"/>
        </w:rPr>
        <w:t>“</w:t>
      </w:r>
      <w:r w:rsidR="00411F88">
        <w:rPr>
          <w:rFonts w:ascii="Arial" w:hAnsi="Arial" w:cs="Arial" w:hint="eastAsia"/>
          <w:color w:val="990000"/>
          <w:shd w:val="clear" w:color="auto" w:fill="FFFFFF"/>
        </w:rPr>
        <w:t>Terminology Component</w:t>
      </w:r>
      <w:r w:rsidR="00411F88">
        <w:rPr>
          <w:rFonts w:ascii="Arial" w:hAnsi="Arial" w:cs="Arial"/>
          <w:color w:val="990000"/>
          <w:shd w:val="clear" w:color="auto" w:fill="FFFFFF"/>
        </w:rPr>
        <w:t>”</w:t>
      </w:r>
      <w:r w:rsidR="00411F88">
        <w:rPr>
          <w:rFonts w:ascii="Arial" w:hAnsi="Arial" w:cs="Arial" w:hint="eastAsia"/>
          <w:color w:val="990000"/>
          <w:shd w:val="clear" w:color="auto" w:fill="FFFFFF"/>
        </w:rPr>
        <w:t xml:space="preserve"> and </w:t>
      </w:r>
      <w:r w:rsidR="00411F88">
        <w:rPr>
          <w:rFonts w:ascii="Arial" w:hAnsi="Arial" w:cs="Arial"/>
          <w:color w:val="990000"/>
          <w:shd w:val="clear" w:color="auto" w:fill="FFFFFF"/>
        </w:rPr>
        <w:t>“</w:t>
      </w:r>
      <w:r w:rsidR="00411F88">
        <w:rPr>
          <w:rFonts w:ascii="Arial" w:hAnsi="Arial" w:cs="Arial" w:hint="eastAsia"/>
          <w:color w:val="990000"/>
          <w:shd w:val="clear" w:color="auto" w:fill="FFFFFF"/>
        </w:rPr>
        <w:t>Argumentation Component</w:t>
      </w:r>
      <w:r w:rsidR="00411F88">
        <w:rPr>
          <w:rFonts w:ascii="Arial" w:hAnsi="Arial" w:cs="Arial"/>
          <w:color w:val="990000"/>
          <w:shd w:val="clear" w:color="auto" w:fill="FFFFFF"/>
        </w:rPr>
        <w:t>”</w:t>
      </w:r>
      <w:r w:rsidR="00411F88">
        <w:rPr>
          <w:rFonts w:ascii="Arial" w:hAnsi="Arial" w:cs="Arial" w:hint="eastAsia"/>
          <w:color w:val="990000"/>
          <w:shd w:val="clear" w:color="auto" w:fill="FFFFFF"/>
        </w:rPr>
        <w:t xml:space="preserve"> to denote the components provided by SACM.</w:t>
      </w:r>
    </w:p>
    <w:p w14:paraId="3B4178D7" w14:textId="77777777" w:rsidR="00411F88" w:rsidRDefault="00DA6EBB" w:rsidP="00DA6EBB">
      <w:pPr>
        <w:rPr>
          <w:rFonts w:ascii="Arial" w:hAnsi="Arial" w:cs="Arial"/>
          <w:color w:val="222222"/>
          <w:shd w:val="clear" w:color="auto" w:fill="FFFFFF"/>
        </w:rPr>
      </w:pPr>
      <w:r w:rsidRPr="00DA6EBB">
        <w:rPr>
          <w:rFonts w:ascii="Arial" w:hAnsi="Arial" w:cs="Arial"/>
          <w:color w:val="222222"/>
          <w:shd w:val="clear" w:color="auto" w:fill="FFFFFF"/>
        </w:rPr>
        <w:t xml:space="preserve">12. It is worth mentioning that defeated claims and asCited claims (Figs 25 and 26) have no equivalents in GSN, which is why they don't appear in the figs. </w:t>
      </w:r>
    </w:p>
    <w:p w14:paraId="4A36BB41" w14:textId="59C59291" w:rsidR="00DA6EBB" w:rsidRPr="00DA6EBB" w:rsidRDefault="00DA6EBB" w:rsidP="00DA6EBB">
      <w:pPr>
        <w:rPr>
          <w:rFonts w:ascii="Arial" w:hAnsi="Arial" w:cs="Arial"/>
          <w:color w:val="4472C4" w:themeColor="accent1"/>
        </w:rPr>
      </w:pPr>
      <w:r w:rsidRPr="00DA6EBB">
        <w:rPr>
          <w:rFonts w:ascii="Arial" w:hAnsi="Arial" w:cs="Arial"/>
          <w:color w:val="4472C4" w:themeColor="accent1"/>
          <w:shd w:val="clear" w:color="auto" w:fill="FFFFFF"/>
        </w:rPr>
        <w:t>- Very useful suggestion, sentences have been added to clarify this</w:t>
      </w:r>
    </w:p>
    <w:p w14:paraId="0B94A2F0" w14:textId="77777777" w:rsidR="00411F88" w:rsidRDefault="00DA6EBB" w:rsidP="00DA6EBB">
      <w:pPr>
        <w:rPr>
          <w:rFonts w:ascii="Arial" w:hAnsi="Arial" w:cs="Arial"/>
          <w:color w:val="222222"/>
          <w:shd w:val="clear" w:color="auto" w:fill="FFFFFF"/>
        </w:rPr>
      </w:pPr>
      <w:r w:rsidRPr="00DA6EBB">
        <w:rPr>
          <w:rFonts w:ascii="Arial" w:hAnsi="Arial" w:cs="Arial"/>
          <w:color w:val="222222"/>
          <w:shd w:val="clear" w:color="auto" w:fill="FFFFFF"/>
        </w:rPr>
        <w:t xml:space="preserve">13. Footnote on page 24 mentions that the descriptions details are omitted due to space limit. Do you mean limit of the figure? This is a journal paper, I am not sure there is a page limit. </w:t>
      </w:r>
    </w:p>
    <w:p w14:paraId="30BA8375" w14:textId="603B97FE" w:rsidR="00DA6EBB" w:rsidRPr="00DA6EBB" w:rsidRDefault="00DA6EBB" w:rsidP="00DA6EBB">
      <w:pPr>
        <w:rPr>
          <w:rFonts w:ascii="Arial" w:hAnsi="Arial" w:cs="Arial"/>
          <w:color w:val="4472C4" w:themeColor="accent1"/>
        </w:rPr>
      </w:pPr>
      <w:r w:rsidRPr="00DA6EBB">
        <w:rPr>
          <w:rFonts w:ascii="Arial" w:hAnsi="Arial" w:cs="Arial"/>
          <w:color w:val="4472C4" w:themeColor="accent1"/>
          <w:shd w:val="clear" w:color="auto" w:fill="FFFFFF"/>
        </w:rPr>
        <w:t>- The object model is too complicated if the whole of it is shown, we have removed “due to space limit”</w:t>
      </w:r>
    </w:p>
    <w:p w14:paraId="27173654" w14:textId="6942DE10" w:rsidR="00DA6EBB" w:rsidRPr="00DA6EBB" w:rsidRDefault="00DA6EBB" w:rsidP="00DA6EBB">
      <w:pPr>
        <w:rPr>
          <w:rFonts w:ascii="Arial" w:hAnsi="Arial" w:cs="Arial"/>
        </w:rPr>
      </w:pPr>
      <w:r w:rsidRPr="00DA6EBB">
        <w:rPr>
          <w:rFonts w:ascii="Arial" w:hAnsi="Arial" w:cs="Arial"/>
          <w:color w:val="222222"/>
          <w:shd w:val="clear" w:color="auto" w:fill="FFFFFF"/>
        </w:rPr>
        <w:t>14. Example provided in 5.4 was not detailed enough, in particular, since this presents an assurance case composition/integration scenario, I would have liked to understand the semantics of the integration and just how the package binding works. How safe is the result of the binding? How much confidence can you have about it? What about emergent behaviour (not shown in this example), how can it be detected and handled properly?</w:t>
      </w:r>
    </w:p>
    <w:p w14:paraId="408BF3D5" w14:textId="6D188243" w:rsidR="00DA6EBB" w:rsidRPr="00DA6EBB" w:rsidRDefault="00411F88" w:rsidP="00DA6EBB">
      <w:pPr>
        <w:rPr>
          <w:rFonts w:ascii="Arial" w:hAnsi="Arial" w:cs="Arial"/>
        </w:rPr>
      </w:pPr>
      <w:r>
        <w:rPr>
          <w:rFonts w:ascii="Arial" w:hAnsi="Arial" w:cs="Arial" w:hint="eastAsia"/>
          <w:color w:val="4A86E8"/>
          <w:shd w:val="clear" w:color="auto" w:fill="FFFFFF"/>
        </w:rPr>
        <w:t>-</w:t>
      </w:r>
      <w:r w:rsidR="00DA6EBB" w:rsidRPr="00DA6EBB">
        <w:rPr>
          <w:rFonts w:ascii="Arial" w:hAnsi="Arial" w:cs="Arial"/>
          <w:color w:val="4A86E8"/>
          <w:shd w:val="clear" w:color="auto" w:fill="FFFFFF"/>
        </w:rPr>
        <w:t xml:space="preserve">The semantics of binding are the same as argument decomposition. What we mean by that is saying that, e.g. to argue that one claim supported by a foreign </w:t>
      </w:r>
    </w:p>
    <w:p w14:paraId="69EB9407" w14:textId="1726D471" w:rsidR="00DA6EBB" w:rsidRPr="00DA6EBB" w:rsidRDefault="00DA6EBB" w:rsidP="00411F88">
      <w:pPr>
        <w:rPr>
          <w:rFonts w:ascii="Arial" w:hAnsi="Arial" w:cs="Arial"/>
        </w:rPr>
      </w:pPr>
      <w:r w:rsidRPr="00DA6EBB">
        <w:rPr>
          <w:rFonts w:ascii="Arial" w:hAnsi="Arial" w:cs="Arial"/>
          <w:color w:val="4A86E8"/>
          <w:shd w:val="clear" w:color="auto" w:fill="FFFFFF"/>
        </w:rPr>
        <w:t>In this sense, for example, there is no type distinction between binding two modules A and B, with a binding C, and re-writing that composition as a monolithic argument structure that connects the arguments in A and B with a reasoning (Argument) presented in C.</w:t>
      </w:r>
      <w:r w:rsidR="00411F88">
        <w:rPr>
          <w:rFonts w:ascii="Arial" w:hAnsi="Arial" w:cs="Arial" w:hint="eastAsia"/>
          <w:color w:val="4A86E8"/>
          <w:shd w:val="clear" w:color="auto" w:fill="FFFFFF"/>
        </w:rPr>
        <w:t xml:space="preserve"> Like previously discussed, safety composition is a complex task, which involves handling </w:t>
      </w:r>
      <w:r w:rsidR="00411F88">
        <w:rPr>
          <w:rFonts w:ascii="Arial" w:hAnsi="Arial" w:cs="Arial"/>
          <w:color w:val="4A86E8"/>
          <w:shd w:val="clear" w:color="auto" w:fill="FFFFFF"/>
        </w:rPr>
        <w:t>subtle</w:t>
      </w:r>
      <w:r w:rsidR="00411F88">
        <w:rPr>
          <w:rFonts w:ascii="Arial" w:hAnsi="Arial" w:cs="Arial" w:hint="eastAsia"/>
          <w:color w:val="4A86E8"/>
          <w:shd w:val="clear" w:color="auto" w:fill="FFFFFF"/>
        </w:rPr>
        <w:t xml:space="preserve"> dependencies among systems, we only illustrate how the binding mechanism works in this work.</w:t>
      </w:r>
    </w:p>
    <w:p w14:paraId="47B0BA15" w14:textId="77777777" w:rsidR="00411F88" w:rsidRDefault="00DA6EBB" w:rsidP="00DA6EBB">
      <w:pPr>
        <w:rPr>
          <w:rFonts w:ascii="Arial" w:hAnsi="Arial" w:cs="Arial"/>
          <w:color w:val="222222"/>
          <w:shd w:val="clear" w:color="auto" w:fill="FFFFFF"/>
        </w:rPr>
      </w:pPr>
      <w:r w:rsidRPr="00DA6EBB">
        <w:rPr>
          <w:rFonts w:ascii="Arial" w:hAnsi="Arial" w:cs="Arial"/>
          <w:color w:val="222222"/>
          <w:shd w:val="clear" w:color="auto" w:fill="FFFFFF"/>
        </w:rPr>
        <w:t xml:space="preserve">15. Reference to analysis in Algorithm 1 on page 33 is not clear - where in the algorithm is the analysis? Also, there is another reference to model analysis at the end of page 33, what kind of analysis and why? </w:t>
      </w:r>
    </w:p>
    <w:p w14:paraId="0D9AB39A" w14:textId="261CE6FF" w:rsidR="00DA6EBB" w:rsidRPr="00DA6EBB" w:rsidRDefault="00DA6EBB" w:rsidP="00DA6EBB">
      <w:pPr>
        <w:rPr>
          <w:rFonts w:ascii="Arial" w:hAnsi="Arial" w:cs="Arial"/>
          <w:color w:val="4472C4" w:themeColor="accent1"/>
        </w:rPr>
      </w:pPr>
      <w:r w:rsidRPr="00DA6EBB">
        <w:rPr>
          <w:rFonts w:ascii="Arial" w:hAnsi="Arial" w:cs="Arial"/>
          <w:color w:val="4472C4" w:themeColor="accent1"/>
          <w:shd w:val="clear" w:color="auto" w:fill="FFFFFF"/>
        </w:rPr>
        <w:t xml:space="preserve">- </w:t>
      </w:r>
      <w:r w:rsidR="00E73D35">
        <w:rPr>
          <w:rFonts w:ascii="Arial" w:hAnsi="Arial" w:cs="Arial"/>
          <w:color w:val="4472C4" w:themeColor="accent1"/>
          <w:shd w:val="clear" w:color="auto" w:fill="FFFFFF"/>
        </w:rPr>
        <w:t>This is an accurate observation.</w:t>
      </w:r>
      <w:r w:rsidRPr="00DA6EBB">
        <w:rPr>
          <w:rFonts w:ascii="Arial" w:hAnsi="Arial" w:cs="Arial"/>
          <w:color w:val="4472C4" w:themeColor="accent1"/>
          <w:shd w:val="clear" w:color="auto" w:fill="FFFFFF"/>
        </w:rPr>
        <w:t xml:space="preserve"> </w:t>
      </w:r>
      <w:r w:rsidR="00E73D35">
        <w:rPr>
          <w:rFonts w:ascii="Arial" w:hAnsi="Arial" w:cs="Arial" w:hint="eastAsia"/>
          <w:color w:val="4472C4" w:themeColor="accent1"/>
          <w:shd w:val="clear" w:color="auto" w:fill="FFFFFF"/>
        </w:rPr>
        <w:t>Algorithm 1 actually is the transformation rule Strategy2ArgumentReasoning. W</w:t>
      </w:r>
      <w:r w:rsidRPr="00DA6EBB">
        <w:rPr>
          <w:rFonts w:ascii="Arial" w:hAnsi="Arial" w:cs="Arial"/>
          <w:color w:val="4472C4" w:themeColor="accent1"/>
          <w:shd w:val="clear" w:color="auto" w:fill="FFFFFF"/>
        </w:rPr>
        <w:t>e have added descriptions to the algorithm to make it clear how to transform a Strategy to an ArgumentReasoning.</w:t>
      </w:r>
    </w:p>
    <w:p w14:paraId="3DD69569" w14:textId="77777777" w:rsidR="00E73D35" w:rsidRDefault="00DA6EBB" w:rsidP="00DA6EBB">
      <w:pPr>
        <w:rPr>
          <w:rFonts w:ascii="Arial" w:hAnsi="Arial" w:cs="Arial"/>
          <w:color w:val="222222"/>
          <w:shd w:val="clear" w:color="auto" w:fill="FFFFFF"/>
        </w:rPr>
      </w:pPr>
      <w:r w:rsidRPr="00DA6EBB">
        <w:rPr>
          <w:rFonts w:ascii="Arial" w:hAnsi="Arial" w:cs="Arial"/>
          <w:color w:val="222222"/>
          <w:shd w:val="clear" w:color="auto" w:fill="FFFFFF"/>
        </w:rPr>
        <w:t>16. In section 7.1, Figure 38 demonstrated how Artifacts can be created/edit - what types of artifacts are supported?  </w:t>
      </w:r>
    </w:p>
    <w:p w14:paraId="02E8D35F" w14:textId="6C2EAFA3" w:rsidR="00DA6EBB" w:rsidRPr="00DA6EBB" w:rsidRDefault="00DA6EBB" w:rsidP="00DA6EBB">
      <w:pPr>
        <w:rPr>
          <w:rFonts w:ascii="Arial" w:hAnsi="Arial" w:cs="Arial"/>
          <w:color w:val="4472C4" w:themeColor="accent1"/>
        </w:rPr>
      </w:pPr>
      <w:r w:rsidRPr="00DA6EBB">
        <w:rPr>
          <w:rFonts w:ascii="Arial" w:hAnsi="Arial" w:cs="Arial"/>
          <w:color w:val="4472C4" w:themeColor="accent1"/>
          <w:shd w:val="clear" w:color="auto" w:fill="FFFFFF"/>
        </w:rPr>
        <w:t>- The types of artifacts are the ones defined in the Artifact package of SACM, we have added explanatory contents at the end of this sentence to remind the reader of what artifacts can be created</w:t>
      </w:r>
    </w:p>
    <w:p w14:paraId="39018E5F" w14:textId="77777777" w:rsidR="00DA6EBB" w:rsidRPr="00DA6EBB" w:rsidRDefault="00DA6EBB" w:rsidP="00DA6EBB">
      <w:pPr>
        <w:rPr>
          <w:rFonts w:ascii="Arial" w:hAnsi="Arial" w:cs="Arial"/>
        </w:rPr>
      </w:pPr>
      <w:r w:rsidRPr="00DA6EBB">
        <w:rPr>
          <w:rFonts w:ascii="Arial" w:hAnsi="Arial" w:cs="Arial"/>
          <w:color w:val="222222"/>
          <w:shd w:val="clear" w:color="auto" w:fill="FFFFFF"/>
        </w:rPr>
        <w:t>17. Page 37 (in Future Work) last paragraph, you mention investigating automated model validation to validate GSN/SACM models. What does it mean to validate them? And how will you do it?</w:t>
      </w:r>
    </w:p>
    <w:p w14:paraId="48D56218" w14:textId="41D8F902" w:rsidR="00883204" w:rsidRPr="00DA6EBB" w:rsidRDefault="00883204" w:rsidP="00883204">
      <w:pPr>
        <w:rPr>
          <w:rFonts w:ascii="Arial" w:hAnsi="Arial" w:cs="Arial"/>
          <w:color w:val="4472C4" w:themeColor="accent1"/>
        </w:rPr>
      </w:pPr>
      <w:r w:rsidRPr="00DA6EBB">
        <w:rPr>
          <w:rFonts w:ascii="Arial" w:hAnsi="Arial" w:cs="Arial"/>
          <w:color w:val="4472C4" w:themeColor="accent1"/>
          <w:shd w:val="clear" w:color="auto" w:fill="FFFFFF"/>
        </w:rPr>
        <w:t xml:space="preserve">- </w:t>
      </w:r>
      <w:r>
        <w:rPr>
          <w:rFonts w:ascii="Arial" w:hAnsi="Arial" w:cs="Arial" w:hint="eastAsia"/>
          <w:color w:val="4472C4" w:themeColor="accent1"/>
          <w:shd w:val="clear" w:color="auto" w:fill="FFFFFF"/>
        </w:rPr>
        <w:t xml:space="preserve">By automated model validation we mean to check </w:t>
      </w:r>
      <w:r w:rsidR="004A768F">
        <w:rPr>
          <w:rFonts w:ascii="Arial" w:hAnsi="Arial" w:cs="Arial" w:hint="eastAsia"/>
          <w:color w:val="4472C4" w:themeColor="accent1"/>
          <w:shd w:val="clear" w:color="auto" w:fill="FFFFFF"/>
        </w:rPr>
        <w:t>the well-formedness of the model. For example, Strategy-Solution is forbidden, the validation should check agai</w:t>
      </w:r>
      <w:r w:rsidR="003D214B">
        <w:rPr>
          <w:rFonts w:ascii="Arial" w:hAnsi="Arial" w:cs="Arial" w:hint="eastAsia"/>
          <w:color w:val="4472C4" w:themeColor="accent1"/>
          <w:shd w:val="clear" w:color="auto" w:fill="FFFFFF"/>
        </w:rPr>
        <w:t>nst such mistakes.</w:t>
      </w:r>
    </w:p>
    <w:p w14:paraId="0BBFA876" w14:textId="77777777" w:rsidR="00DA6EBB" w:rsidRPr="00DA6EBB" w:rsidRDefault="00DA6EBB" w:rsidP="00DA6EBB">
      <w:pPr>
        <w:rPr>
          <w:rFonts w:ascii="Arial" w:eastAsia="Times New Roman" w:hAnsi="Arial" w:cs="Arial"/>
        </w:rPr>
      </w:pPr>
    </w:p>
    <w:p w14:paraId="52AE6818" w14:textId="77777777" w:rsidR="00CE6BB8" w:rsidRDefault="00CE6BB8">
      <w:pPr>
        <w:rPr>
          <w:rFonts w:ascii="Arial" w:hAnsi="Arial" w:cs="Arial"/>
        </w:rPr>
      </w:pPr>
    </w:p>
    <w:p w14:paraId="0C7BE251" w14:textId="77777777" w:rsidR="008561DF" w:rsidRDefault="008561DF">
      <w:pPr>
        <w:rPr>
          <w:rFonts w:ascii="Arial" w:hAnsi="Arial" w:cs="Arial"/>
        </w:rPr>
      </w:pPr>
    </w:p>
    <w:p w14:paraId="568BA269" w14:textId="780FBFE2" w:rsidR="008561DF" w:rsidRPr="00A50EDD" w:rsidRDefault="008561DF" w:rsidP="008561DF">
      <w:pPr>
        <w:rPr>
          <w:rFonts w:ascii="Arial" w:hAnsi="Arial" w:cs="Arial"/>
          <w:color w:val="4472C4" w:themeColor="accent1"/>
        </w:rPr>
      </w:pPr>
      <w:r w:rsidRPr="00A50EDD">
        <w:rPr>
          <w:rFonts w:ascii="Arial" w:hAnsi="Arial" w:cs="Arial" w:hint="eastAsia"/>
          <w:color w:val="4472C4" w:themeColor="accent1"/>
        </w:rPr>
        <w:t xml:space="preserve">[1]. </w:t>
      </w:r>
      <w:r w:rsidRPr="00A50EDD">
        <w:rPr>
          <w:rFonts w:ascii="Arial" w:hAnsi="Arial" w:cs="Arial"/>
          <w:color w:val="4472C4" w:themeColor="accent1"/>
        </w:rPr>
        <w:t xml:space="preserve">Kelly, Tim, and Simon Bates Meng. "The Costs, Benefits, and Risks Associated With PatternBased and Modular Safety Case Development" </w:t>
      </w:r>
      <w:r w:rsidRPr="00A50EDD">
        <w:rPr>
          <w:rFonts w:ascii="Arial" w:hAnsi="Arial" w:cs="Arial" w:hint="eastAsia"/>
          <w:color w:val="4472C4" w:themeColor="accent1"/>
        </w:rPr>
        <w:t>I</w:t>
      </w:r>
      <w:r w:rsidRPr="00A50EDD">
        <w:rPr>
          <w:rFonts w:ascii="Arial" w:hAnsi="Arial" w:cs="Arial"/>
          <w:color w:val="4472C4" w:themeColor="accent1"/>
        </w:rPr>
        <w:t xml:space="preserve">n </w:t>
      </w:r>
      <w:r w:rsidRPr="00A50EDD">
        <w:rPr>
          <w:rFonts w:ascii="Arial" w:hAnsi="Arial" w:cs="Arial"/>
          <w:i/>
          <w:color w:val="4472C4" w:themeColor="accent1"/>
        </w:rPr>
        <w:t>Proceedings of the UK MoD Equipment Safety Assurance Symposium</w:t>
      </w:r>
      <w:r w:rsidRPr="00A50EDD">
        <w:rPr>
          <w:rFonts w:ascii="Arial" w:hAnsi="Arial" w:cs="Arial"/>
          <w:color w:val="4472C4" w:themeColor="accent1"/>
        </w:rPr>
        <w:t>. 2005.</w:t>
      </w:r>
    </w:p>
    <w:p w14:paraId="07A5E990" w14:textId="02FDEC45" w:rsidR="008561DF" w:rsidRPr="00ED65DE" w:rsidRDefault="008561DF">
      <w:pPr>
        <w:rPr>
          <w:rFonts w:ascii="Arial" w:hAnsi="Arial" w:cs="Arial"/>
        </w:rPr>
      </w:pPr>
    </w:p>
    <w:sectPr w:rsidR="008561DF" w:rsidRPr="00ED65DE" w:rsidSect="00746FD6">
      <w:pgSz w:w="11900" w:h="16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6AC4284"/>
    <w:multiLevelType w:val="multilevel"/>
    <w:tmpl w:val="21AE5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EBB"/>
    <w:rsid w:val="00117413"/>
    <w:rsid w:val="002710B3"/>
    <w:rsid w:val="00364EB5"/>
    <w:rsid w:val="003D16DB"/>
    <w:rsid w:val="003D214B"/>
    <w:rsid w:val="00411F88"/>
    <w:rsid w:val="004943D6"/>
    <w:rsid w:val="004A768F"/>
    <w:rsid w:val="00520099"/>
    <w:rsid w:val="005D4394"/>
    <w:rsid w:val="00703172"/>
    <w:rsid w:val="00746FD6"/>
    <w:rsid w:val="00830ABD"/>
    <w:rsid w:val="008561DF"/>
    <w:rsid w:val="00883204"/>
    <w:rsid w:val="008C0869"/>
    <w:rsid w:val="00A50EDD"/>
    <w:rsid w:val="00C10215"/>
    <w:rsid w:val="00C85296"/>
    <w:rsid w:val="00CE6BB8"/>
    <w:rsid w:val="00CF048E"/>
    <w:rsid w:val="00D8200F"/>
    <w:rsid w:val="00DA6EBB"/>
    <w:rsid w:val="00DB18CD"/>
    <w:rsid w:val="00E73D35"/>
    <w:rsid w:val="00ED65DE"/>
    <w:rsid w:val="00F05EB6"/>
    <w:rsid w:val="00F22970"/>
    <w:rsid w:val="00F43AD9"/>
    <w:rsid w:val="00F816B2"/>
  </w:rsids>
  <m:mathPr>
    <m:mathFont m:val="Cambria Math"/>
    <m:brkBin m:val="before"/>
    <m:brkBinSub m:val="--"/>
    <m:smallFrac m:val="0"/>
    <m:dispDef/>
    <m:lMargin m:val="0"/>
    <m:rMargin m:val="0"/>
    <m:defJc m:val="centerGroup"/>
    <m:wrapIndent m:val="1440"/>
    <m:intLim m:val="subSup"/>
    <m:naryLim m:val="undOvr"/>
  </m:mathPr>
  <w:themeFontLang w:val="en-GB"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52DA955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A6EBB"/>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8958599">
      <w:bodyDiv w:val="1"/>
      <w:marLeft w:val="0"/>
      <w:marRight w:val="0"/>
      <w:marTop w:val="0"/>
      <w:marBottom w:val="0"/>
      <w:divBdr>
        <w:top w:val="none" w:sz="0" w:space="0" w:color="auto"/>
        <w:left w:val="none" w:sz="0" w:space="0" w:color="auto"/>
        <w:bottom w:val="none" w:sz="0" w:space="0" w:color="auto"/>
        <w:right w:val="none" w:sz="0" w:space="0" w:color="auto"/>
      </w:divBdr>
      <w:divsChild>
        <w:div w:id="1695570212">
          <w:marLeft w:val="0"/>
          <w:marRight w:val="0"/>
          <w:marTop w:val="0"/>
          <w:marBottom w:val="0"/>
          <w:divBdr>
            <w:top w:val="none" w:sz="0" w:space="0" w:color="auto"/>
            <w:left w:val="none" w:sz="0" w:space="0" w:color="auto"/>
            <w:bottom w:val="none" w:sz="0" w:space="0" w:color="auto"/>
            <w:right w:val="none" w:sz="0" w:space="0" w:color="auto"/>
          </w:divBdr>
        </w:div>
      </w:divsChild>
    </w:div>
    <w:div w:id="1550142553">
      <w:bodyDiv w:val="1"/>
      <w:marLeft w:val="0"/>
      <w:marRight w:val="0"/>
      <w:marTop w:val="0"/>
      <w:marBottom w:val="0"/>
      <w:divBdr>
        <w:top w:val="none" w:sz="0" w:space="0" w:color="auto"/>
        <w:left w:val="none" w:sz="0" w:space="0" w:color="auto"/>
        <w:bottom w:val="none" w:sz="0" w:space="0" w:color="auto"/>
        <w:right w:val="none" w:sz="0" w:space="0" w:color="auto"/>
      </w:divBdr>
      <w:divsChild>
        <w:div w:id="1367834420">
          <w:marLeft w:val="0"/>
          <w:marRight w:val="0"/>
          <w:marTop w:val="0"/>
          <w:marBottom w:val="0"/>
          <w:divBdr>
            <w:top w:val="none" w:sz="0" w:space="0" w:color="auto"/>
            <w:left w:val="none" w:sz="0" w:space="0" w:color="auto"/>
            <w:bottom w:val="none" w:sz="0" w:space="0" w:color="auto"/>
            <w:right w:val="none" w:sz="0" w:space="0" w:color="auto"/>
          </w:divBdr>
        </w:div>
      </w:divsChild>
    </w:div>
    <w:div w:id="188817926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6</Pages>
  <Words>2286</Words>
  <Characters>13034</Characters>
  <Application>Microsoft Macintosh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 Wei</dc:creator>
  <cp:keywords/>
  <dc:description/>
  <cp:lastModifiedBy>Ran Wei</cp:lastModifiedBy>
  <cp:revision>13</cp:revision>
  <dcterms:created xsi:type="dcterms:W3CDTF">2018-10-11T14:44:00Z</dcterms:created>
  <dcterms:modified xsi:type="dcterms:W3CDTF">2018-10-11T15:50:00Z</dcterms:modified>
</cp:coreProperties>
</file>