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B1B48"/>
          <w:sz w:val="36"/>
        </w:rPr>
        <w:t>wellbian.io 공개 문구 정본 스냅샷 (2026-09-10)</w:t>
      </w:r>
    </w:p>
    <w:p>
      <w:r>
        <w:rPr>
          <w:rFonts w:ascii="Malgun Gothic" w:hAnsi="Malgun Gothic" w:eastAsia="Malgun Gothic"/>
          <w:color w:val="6B6B8C"/>
          <w:sz w:val="17"/>
        </w:rPr>
        <w:t>생성 문서 — 정본은 md 파일입니다. 이 문서를 고치지 말고 md 를 고친 뒤 다시 생성하세요 (depin/tools/build-canon-docx.py).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출처: wellbian.io(/token · /about · /membership · /terms · /launch) + paper.wellbianlabs.io(Whitepaper &amp; XRPL Tech Spec v0.3), 서우가 9/10 전문 전달. 용도: 원페이저·FAQ·DM·블로그에서 </w:t>
      </w:r>
      <w:r>
        <w:rPr>
          <w:rFonts w:ascii="Malgun Gothic" w:hAnsi="Malgun Gothic" w:eastAsia="Malgun Gothic"/>
          <w:b/>
          <w:color w:val="1B1B48"/>
          <w:sz w:val="20"/>
        </w:rPr>
        <w:t>같은 숫자</w:t>
      </w:r>
      <w:r>
        <w:rPr>
          <w:rFonts w:ascii="Malgun Gothic" w:hAnsi="Malgun Gothic" w:eastAsia="Malgun Gothic"/>
          <w:color w:val="1B1B48"/>
          <w:sz w:val="20"/>
        </w:rPr>
        <w:t>를 쓰기 위한 참조. 사이트가 바뀌면 이 파일을 갱신한다. 갱신: 2026-10-12 — §4 택손 4026 공개 반영 + §4-1 AI Factory Content Access Pass(서우가 상품 페이지 전문 전달, 페이지 SPEC 2026-09-18). 대외 발화 규칙(playbook)은 그대로 — 아래 수치는 "사이트가 말하는 것"이고, 우리 마케팅 문구에서는 여전히 수량·가치를 약속하지 않는다.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1. 토큰 · 배분 · 정책 (사이트 /token · 백서 Tokenomics Policy)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항목</w:t>
            </w:r>
          </w:p>
        </w:tc>
        <w:tc>
          <w:tcPr>
            <w:tcW w:type="dxa" w:w="739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값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토큰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Wellbian(WLBN) · XRPL 발행 자산(IOU) · currency </w:t>
            </w:r>
            <w:r>
              <w:rPr>
                <w:rFonts w:ascii="Consolas" w:hAnsi="Consolas" w:eastAsia="Malgun Gothic"/>
                <w:color w:val="1B1B48"/>
                <w:sz w:val="18"/>
              </w:rPr>
              <w:t>574C424E…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유틸리티 토큰(지분·증권·예금·법정통화 아님)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총 발행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100억, 제네시스에 전량 발행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배분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노드 리워드 1기 28억(28%) · 2기 18억(18%, Phase-10 게이트 통과 시만, 미통과 시 소각) · 소각 예정 25억(25%) · LP 8억(8%) · 팀 6억(6%, 12개월 클리프+48개월 선형) · 생태계 5억(5%) · 전략투자 5억(5%, TGE 언락 0) · 유동성·준비금 5억(5%)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일일 지급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지점당 7 WLBN(정상) × 0.78^(단계−1) × 품질 등급(0 / 1.0 / 1.2) —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수량 정의, 가치 무관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에폭 예산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활성 지점 × 7.14 × 단계 계수 · 미지급분 재분배(지점당 상한 10.5) · 초과분 소각 · 지급+소각 = 예산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전송률 게이트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95% 이상 전액 · 80~95% 선형 감액 · 80% 미만 0 · 품질 상위 10% 우수(8.4)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10단계 누적 방출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26.65억(1기 28억 안) · 단계 진입은 지점 수 + 수요 조건 게이트(G0~G10) · 1단계 25,000 지점 · 최종 100만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소각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소각 예정 25억(4회 분할) + 매입 소각 24.65억 → 사이트·백서 모두 "총 50억"(→ §7 B) · 데이터 매출 결제 WLBN 의 50% 자동 소각 · 품질 미달분·2기 미개방분 추가 소각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거래소 게이트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G1~G3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Exchange: Prohibited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G4(25,000대 완판 + 3개월 가동률 80%)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DEX 개방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G5 지역 거래소 검토 · G9 글로벌 거래소 검토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출금 개시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백서 "Withdrawal Opening": DEX 상장 전까지 적립 WLBN 은 온체인 이동 없음(포인트로만 존재) · 재단 최상위 정책 · 개시일 별도 공지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현황(2026-09-01)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트레저리 9,999.95M · 핫월렛 ~50K(보상 재원) · 유통 ~5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지갑(공개)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Issuer(cold) </w:t>
            </w:r>
            <w:r>
              <w:rPr>
                <w:rFonts w:ascii="Consolas" w:hAnsi="Consolas" w:eastAsia="Malgun Gothic"/>
                <w:color w:val="1B1B48"/>
                <w:sz w:val="18"/>
              </w:rPr>
              <w:t>rDJz8WJhsKgydqJzSZXMpsJot3eRmSkR5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Hot </w:t>
            </w:r>
            <w:r>
              <w:rPr>
                <w:rFonts w:ascii="Consolas" w:hAnsi="Consolas" w:eastAsia="Malgun Gothic"/>
                <w:color w:val="1B1B48"/>
                <w:sz w:val="18"/>
              </w:rPr>
              <w:t>rhTTtx8YyKzcmPDsoroYXuHdGMThrnweb1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Treasury </w:t>
            </w:r>
            <w:r>
              <w:rPr>
                <w:rFonts w:ascii="Consolas" w:hAnsi="Consolas" w:eastAsia="Malgun Gothic"/>
                <w:color w:val="1B1B48"/>
                <w:sz w:val="18"/>
              </w:rPr>
              <w:t>rPZFY2yLgqjmBrxtxWHXnB1doBt7gu7xin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RLUSD issuer </w:t>
            </w:r>
            <w:r>
              <w:rPr>
                <w:rFonts w:ascii="Consolas" w:hAnsi="Consolas" w:eastAsia="Malgun Gothic"/>
                <w:color w:val="1B1B48"/>
                <w:sz w:val="18"/>
              </w:rPr>
              <w:t>rMxCKbEDwqr76QuheSUMdEGf4B9xJ8m5De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기기 배수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ARC-600DA = 1.0 · 신모델은 라이선스 NFT 메타데이터에 배수 기록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x402 단가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집계 0.002 RLUSD/호출 · 코호트 0.05 · 리포트 0.5 · 데이터셋 협의</w:t>
            </w:r>
          </w:p>
        </w:tc>
      </w:tr>
    </w:tbl>
    <w:p/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2. 판매 · 제네시스 (사이트 /launch · /membership)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사전예약 9/7 12:00 ~ 9/14 12:00 · 우선 구매창 9/15 12:00(예약자) · 750,000원 또는 450 RLUSD(정가 1,083,000원·650 RLUSD 대비 −31%) · 카드(국내) 또는 RLUSD(해외·Web3 지갑).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파는 것 = </w:t>
      </w:r>
      <w:r>
        <w:rPr>
          <w:rFonts w:ascii="Malgun Gothic" w:hAnsi="Malgun Gothic" w:eastAsia="Malgun Gothic"/>
          <w:b/>
          <w:color w:val="1B1B48"/>
          <w:sz w:val="20"/>
        </w:rPr>
        <w:t>기기 NFT</w:t>
      </w:r>
      <w:r>
        <w:rPr>
          <w:rFonts w:ascii="Malgun Gothic" w:hAnsi="Malgun Gothic" w:eastAsia="Malgun Gothic"/>
          <w:color w:val="1B1B48"/>
          <w:sz w:val="20"/>
        </w:rPr>
        <w:t>(기기당 1장 · 양도 가능 · 1인 최대 10장, → §7 S) + 기기 1대 포함(배송 일정 별도 공지) · 수령 전 기기 NFT 당 고정 일일 보상 예정(배송 전까지 포인트) · XRP SEOUL 2026 티켓 추첨.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1차 구매자에게 </w:t>
      </w:r>
      <w:r>
        <w:rPr>
          <w:rFonts w:ascii="Malgun Gothic" w:hAnsi="Malgun Gothic" w:eastAsia="Malgun Gothic"/>
          <w:b/>
          <w:color w:val="1B1B48"/>
          <w:sz w:val="20"/>
        </w:rPr>
        <w:t>제네시스 관측소 등급</w:t>
      </w:r>
      <w:r>
        <w:rPr>
          <w:rFonts w:ascii="Malgun Gothic" w:hAnsi="Malgun Gothic" w:eastAsia="Malgun Gothic"/>
          <w:color w:val="1B1B48"/>
          <w:sz w:val="20"/>
        </w:rPr>
        <w:t>(TAXON 1001) · 계정당 1장 · 양도 불가 · 재발행 없음 · 단독 보상 없음 · 보상 토큰 +20%(예정) · 바운티 우선 · 제네시스 넘버 영구.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3. 법적 주체 · 약관 요지 (/terms v1.0, 시행 2026-08-17)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운영 주체 </w:t>
      </w:r>
      <w:r>
        <w:rPr>
          <w:rFonts w:ascii="Malgun Gothic" w:hAnsi="Malgun Gothic" w:eastAsia="Malgun Gothic"/>
          <w:b/>
          <w:color w:val="1B1B48"/>
          <w:sz w:val="20"/>
        </w:rPr>
        <w:t>Wellbian Labs Pte. Ltd.(싱가포르)</w:t>
      </w:r>
      <w:r>
        <w:rPr>
          <w:rFonts w:ascii="Malgun Gothic" w:hAnsi="Malgun Gothic" w:eastAsia="Malgun Gothic"/>
          <w:color w:val="1B1B48"/>
          <w:sz w:val="20"/>
        </w:rPr>
        <w:t xml:space="preserve"> · WLBN 발행·소각·유통·보상 정책 권한과 책임 전부 회사 귀속(제3조).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파트너사 주식회사 케이웨더</w:t>
      </w:r>
      <w:r>
        <w:rPr>
          <w:rFonts w:ascii="Malgun Gothic" w:hAnsi="Malgun Gothic" w:eastAsia="Malgun Gothic"/>
          <w:color w:val="1B1B48"/>
          <w:sz w:val="20"/>
        </w:rPr>
        <w:t xml:space="preserve">: 기기 제공·품질 인증·기술 지원 + 국내 유통·판매·설치·A/S·고객 응대·마케팅 </w:t>
      </w:r>
      <w:r>
        <w:rPr>
          <w:rFonts w:ascii="Malgun Gothic" w:hAnsi="Malgun Gothic" w:eastAsia="Malgun Gothic"/>
          <w:b/>
          <w:color w:val="1B1B48"/>
          <w:sz w:val="20"/>
        </w:rPr>
        <w:t>위탁</w:t>
      </w:r>
      <w:r>
        <w:rPr>
          <w:rFonts w:ascii="Malgun Gothic" w:hAnsi="Malgun Gothic" w:eastAsia="Malgun Gothic"/>
          <w:color w:val="1B1B48"/>
          <w:sz w:val="20"/>
        </w:rPr>
        <w:t>. 토큰 발행·보상 정책 결정 권한 없음(제4조).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간편 지갑 비수탁(키 복구 불가) · 1 리딤코드 = 1 지갑 · 활성화 XRP 1회 지원(제5조) · 보상은 클레임으로 온체인 지급(제6조 3항 → §7 C) · WLBN 가격 비보증·투자 권유 아님(제7조) · 준거법 싱가포르·SIAC 중재(제12조) · 한국어본 우선.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문의 admin@wellbianlabs.io(싱가포르) · 국내 기기·설치·지원은 케이웨더.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4. 라이선스 NFT 택손 (XLS-20)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택손</w:t>
            </w:r>
          </w:p>
        </w:tc>
        <w:tc>
          <w:tcPr>
            <w:tcW w:type="dxa" w:w="369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이름</w:t>
            </w:r>
          </w:p>
        </w:tc>
        <w:tc>
          <w:tcPr>
            <w:tcW w:type="dxa" w:w="369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단위</w:t>
            </w:r>
          </w:p>
        </w:tc>
        <w:tc>
          <w:tcPr>
            <w:tcW w:type="dxa" w:w="369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비고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1000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관측소 기본형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계정당 1 · 상시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단독 보상 없음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1001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관측소 제네시스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계정당 1 · 1차 구매자 · 재발행 없음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+20% 예정 · 바운티 우선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1002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관측소 지역 한정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권역 캠페인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보상 부스트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1003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관측소 사업 한정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B2B 온보딩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기관 API 우선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1010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사전예약 바우처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—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테스트 900010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3026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실내 스테이션 IAQ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기기당 1 · 양도 가능 · LITE/STANDARD/PRO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ARC-600DA = STANDARD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2026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실외 스테이션 OAQ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기기당 1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보상량 미정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4026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AI 인프라 이용권(AI Factory Content Access Pass)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장당 1 · 양도 가능 · 계정당 최대 100장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판매 중(10/12)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→ §4-1</w:t>
            </w:r>
          </w:p>
        </w:tc>
      </w:tr>
      <w:tr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5026 / 6026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레이다 / 위성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추후 공개</w:t>
            </w:r>
          </w:p>
        </w:tc>
        <w:tc>
          <w:tcPr>
            <w:tcW w:type="dxa" w:w="36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—</w:t>
            </w:r>
          </w:p>
        </w:tc>
      </w:tr>
    </w:tbl>
    <w:p/>
    <w:p>
      <w:r>
        <w:rPr>
          <w:rFonts w:ascii="Malgun Gothic" w:hAnsi="Malgun Gothic" w:eastAsia="Malgun Gothic"/>
          <w:color w:val="1B1B48"/>
          <w:sz w:val="20"/>
        </w:rPr>
        <w:t>### 4-1. AI Factory Content Access Pass (TAXON 4026 · XLS-20 · 상품 페이지 SPEC 2026-09-18 · 10/12 화면)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항목</w:t>
            </w:r>
          </w:p>
        </w:tc>
        <w:tc>
          <w:tcPr>
            <w:tcW w:type="dxa" w:w="739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값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발행사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Wellbian Labs Pte. Ltd.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기반 인프라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B300 8-GPU AI Factory — 「구축을 마치고 운영 중 · 수요에 비해 부족해 GPU 서버 증설 중」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가격 · 수량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장당 380 RLUSD(RLUSD 결제만) · 발행 4,000장 · 완판 시까지 · 계정당 최대 100장 · 10/12 화면 판매 101 / 4,000 · 할인 코드 입력란 있음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지급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3년(발급일 기준 1,095일) 매일 5 토큰 / 장 · 장당 누적 5,475 · 지급 토큰 = WLBN · 수량 · 가치 비보장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적립 지갑 규칙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매일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00:00 UTC 스냅샷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시점에 NFT 를 보유한 지갑에 적립 · 양도하면 그다음 스냅샷부터 새 보유 지갑 · 이미 적립된 몫은 적립 당시 지갑에 남음 · 발행 · 수락 전(핫월렛 보관)에는 구매 지갑 · 원장 조회 실패일은 직전 보유 지갑 · 적립분은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기기 보상과 같은 24시간 보류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뒤 클레임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사용처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AI 팩토리 플랫폼 콘텐츠 결제 — 날씨 AI 에이전트(LLM) · 정제 날씨 데이터셋 · 날씨 데이터 · AI 추론 API · 결제에 쓴 토큰은 소각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고정 토큰가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카탈로그 토큰가가 보유자에게 3년 고정 · 미사용 토큰 소멸 없음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양도 · 환불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NFT · 토큰 모두 양도 가능 · 발행된 이용권 환불 없음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운영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월 가용률 95% 목표(SLA) · 미달 시 일일 지급량 보전 또는 기간 연장 · 장애 시 외부 GPU 자원 임시 대체 · 산출물 상업 이용은 품목별 라이선스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우리 규칙과의 정합</w:t>
      </w:r>
      <w:r>
        <w:rPr>
          <w:rFonts w:ascii="Malgun Gothic" w:hAnsi="Malgun Gothic" w:eastAsia="Malgun Gothic"/>
          <w:color w:val="1B1B48"/>
          <w:sz w:val="20"/>
        </w:rPr>
        <w:t>: 위 수치는 「사이트가 말하는 것」. 대외 발화(링크드인 · DM · X)에서 적립량 · 가격 · 수량은 쓰지 않고 「a pass issued on the XRP Ledger」로 부른다. 추천 코드 · KOL 배포는 매일 적립 상품의 판매 권유라 카운슬 확인 뒤(business-directions Aethir 줄 10/12 갱신).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확인 필요(10/12)</w:t>
      </w:r>
      <w:r>
        <w:rPr>
          <w:rFonts w:ascii="Malgun Gothic" w:hAnsi="Malgun Gothic" w:eastAsia="Malgun Gothic"/>
          <w:color w:val="1B1B48"/>
          <w:sz w:val="20"/>
        </w:rPr>
        <w:t xml:space="preserve">: ① 스냅샷 적립 지갑 규칙이 </w:t>
      </w:r>
      <w:r>
        <w:rPr>
          <w:rFonts w:ascii="Malgun Gothic" w:hAnsi="Malgun Gothic" w:eastAsia="Malgun Gothic"/>
          <w:b/>
          <w:color w:val="1B1B48"/>
          <w:sz w:val="20"/>
        </w:rPr>
        <w:t>기기 NFT(3026)에도 같은지</w:t>
      </w:r>
      <w:r>
        <w:rPr>
          <w:rFonts w:ascii="Malgun Gothic" w:hAnsi="Malgun Gothic" w:eastAsia="Malgun Gothic"/>
          <w:color w:val="1B1B48"/>
          <w:sz w:val="20"/>
        </w:rPr>
        <w:t xml:space="preserve"> — 이 페이지는 이용권 규칙이고, 기기 쪽은 §2 「배송 전까지 포인트」 · FAQ 「출금 개시 전 계정 포인트」만 있다(10/12 해외 고객 문의가 이 문구로 들어왔다) ② 「24시간 보류 뒤 클레임」과 FAQ 「출금 개시 전 계정 포인트」가 같은 흐름인지(클레임 = 계정 잔액?) ③ FAQ(</w:t>
      </w:r>
      <w:r>
        <w:rPr>
          <w:rFonts w:ascii="Consolas" w:hAnsi="Consolas" w:eastAsia="Malgun Gothic"/>
          <w:color w:val="1B1B48"/>
          <w:sz w:val="20"/>
        </w:rPr>
        <w:t>lib/data.ts</w:t>
      </w:r>
      <w:r>
        <w:rPr>
          <w:rFonts w:ascii="Malgun Gothic" w:hAnsi="Malgun Gothic" w:eastAsia="Malgun Gothic"/>
          <w:color w:val="1B1B48"/>
          <w:sz w:val="20"/>
        </w:rPr>
        <w:t>)에 이용권 문항을 넣을지 — 서우 결정.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5. 백서가 말하는 기술 사실 (인용 가능 범위)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XRPL 메인넷 라이브 2026-08-13 · 검증 5건: 기기 NFT 위조 불가 · 에폭 배치 보상 자동화 · 메인넷 AMM RLUSD↔WLBN 스왑 · AI 에이전트 x402 자율 결제 · k-익명 코호트.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원시 데이터는 오프체인, 배치 머클 루트만 Memos 에 기록 · 5단계 비식별화(geohash5 → 시간 집계 → 식별자 회전 → k≥5 → 속성 버킷) · 코호트 최소 25·반올림 5·필터 3개 상한.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구현 현황(2026-09): 정산 엔진은 1단계 정상 7 적립 + 24시간 홀드 후 클레임 · 우수 8.4·재분배·0.78 계수는 확정 정책이나 거버넌스 변수로 추후 반영. </w:t>
      </w:r>
      <w:r>
        <w:rPr>
          <w:rFonts w:ascii="Malgun Gothic" w:hAnsi="Malgun Gothic" w:eastAsia="Malgun Gothic"/>
          <w:b/>
          <w:color w:val="1B1B48"/>
          <w:sz w:val="20"/>
        </w:rPr>
        <w:t>→ 대외 "보상 레이어 테스트 중" 유지 근거.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6. 우리 규칙과의 정합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케이웨더 = 기기 파트너·국내 수탁: 사이트·약관과 일치. "제조사 단독 주어·케이웨더 토큰·상장사가 뒷받침" 금지 유지.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거래소 BD 보류의 공표 근거</w:t>
      </w:r>
      <w:r>
        <w:rPr>
          <w:rFonts w:ascii="Malgun Gothic" w:hAnsi="Malgun Gothic" w:eastAsia="Malgun Gothic"/>
          <w:color w:val="1B1B48"/>
          <w:sz w:val="20"/>
        </w:rPr>
        <w:t>: 백서 게이트 G1~G3 "Exchange: Prohibited". 인바운드 회신에 "our published policy rules out exchange listing before the G4 gate" 를 쓸 수 있다.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발행 주체(싱가포르 법인)는 약관에 공개돼 있음 — 마케팅에서 앞세우지 않는다는 규칙은 유지, 질문 받으면 약관 제3조를 가리킨다.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수량 "7/일" 은 사이트 정책 문구다. 우리 X·블로그·KOL 브리프에서는 계속 "planned · not guaranteed" 로만 말하고 가치 환산·수익 표현 0.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7. 공개 문구 불일치 점검 (9/10) — 사이트 개발자·법무 전달용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#</w:t>
            </w:r>
          </w:p>
        </w:tc>
        <w:tc>
          <w:tcPr>
            <w:tcW w:type="dxa" w:w="2960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심각도</w:t>
            </w:r>
          </w:p>
        </w:tc>
        <w:tc>
          <w:tcPr>
            <w:tcW w:type="dxa" w:w="2960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어긋난 곳</w:t>
            </w:r>
          </w:p>
        </w:tc>
        <w:tc>
          <w:tcPr>
            <w:tcW w:type="dxa" w:w="2960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내용</w:t>
            </w:r>
          </w:p>
        </w:tc>
        <w:tc>
          <w:tcPr>
            <w:tcW w:type="dxa" w:w="2960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수정안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A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높음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/token "발행 권한은 소각되었습니다" · 배분표 "issuance authority burned — no further issuance is possible" vs 백서 Burn 절 "Issuer 계정은 여전히 DefaultRipple 과 발행 권한 보유 · 블랙홀 아님 · 전환 시 별도 공지"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XRPL IOU 는 발행 계정을 블랙홀(레귤러키 </w:t>
            </w:r>
            <w:r>
              <w:rPr>
                <w:rFonts w:ascii="Consolas" w:hAnsi="Consolas" w:eastAsia="Malgun Gothic"/>
                <w:color w:val="1B1B48"/>
                <w:sz w:val="18"/>
              </w:rPr>
              <w:t>rrrrrrrrrrrrrrrrrrrrrhoLvTp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+ 마스터키 비활성)하지 않는 한 추가 발행이 가능하다. 사이트 문구는 사실이 아닌 상태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블랙홀 처리를 실제로 하거나(NFTokenMinter 위임·DefaultRipple 설정 후 가능), 문구를 "총 발행 100억 고정 정책 · 발행 계정 블랙홀 전환은 공지 후" 로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B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중간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/token · 백서 "소각 예정 25억 + 매입 24.65억 = 총 50억"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25 + 24.65 = 49.65억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매입분을 25억으로 맞추거나 "약 50억(품질 미달분·2기 미개방분 포함)" 로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C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높음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약관 제6조 3항 "적립 보상은 클레임으로 온체인 지급" · 백서 Step 4 "24시간 홀드 후 클레임 지급" vs 백서 Tokenomics "출금 개시: DEX 상장 전까지 온체인 이동 없음, 포인트로만 · 최상위 정책" vs /launch "배송 전까지 포인트"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같은 보상에 세 가지 상태(24시간 후 온체인 / 배송까지 포인트 / 상장까지 포인트). 이용자가 동의한 약관을 백서 "우선 조항" 이 덮을 수 없다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약관 제6조에 "회사가 공지하는 출금 개시일 이후" 추가, /launch 문구를 "포인트로 적립 · 온체인 이동은 출금 개시 공지 후" 로 통일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D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중간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/token DeFi 카드 "XLS-30 AMM 에서 RLUSD 와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상시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교환" vs 출금 잠금 · 게이트 G1~G3 거래소 금지 · G4 DEX 개방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출금이 잠긴 동안 보유자는 교환할 수 없다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"출금 개시 후 XLS-30 AMM 에서 RLUSD 와 교환" (조건부·미래형)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E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높음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/token BURN 카드 "데이터 판매 ↑ → 소각 ↑ → 유통량 ↓ →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보상·보유 가치 ↑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" · "매출의 50%는 보유자 전체의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가치로 환원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" vs 백서 "소각이 가격을 올린다고 말하지 않는다(검증 불가)" · Legal Notice "수익 분배 없음"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가치 상승·수익 환원을 암시하는 문장. 우리 수익 약속 금지 규칙과도 충돌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"유통량 ↓ → 희소성 ↑" 까지만, "가치로 환원" → "유통량 감소로 반영"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F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중간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/token "독점 방지: 스테이션당 일일 예산의 0.5% 상한" vs 백서 "지점당 상한 10.5(재분배 후)"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25,000 지점이면 0.5% ≈ 892 WLBN 이라 구속력 없음. 규칙 둘이 공존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"지점당 하루 상한 10.5 WLBN" 로 통일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G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중간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/membership "제네시스 보상 토큰 20% 가산(예정)" vs 백서 보상식 7 × 0.78^(p−1) × 등급(0/1.0/1.2)에 제네시스 배수 없음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약속된 혜택이 정본 산식에 없다. 고정 예산 안에서 어떻게 배분되는지 미정의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백서 산식에 관측소 등급 배수를 추가하거나 "거버넌스 변수, 엔진 미반영" 명시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S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중간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/launch "1인 최대 10장" vs 백서 Genesis recruitment "개인 5대 · 사업자 50대 상한"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판매 규칙과 정책 문서가 다르다(실제 예약에 10장 예약자 존재)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판매 페이지 기준(10)으로 백서 수정, 또는 상한의 의미(보상 대상 vs 구매) 구분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T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중간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백서 "1단계 25,000 지점 = 제네시스 한정 모집" vs /membership "제네시스는 1차 판매 구매자만 · 후속 판매 미부여" vs 내부 계획 1차 5,000 → 2차 10,000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제네시스가 1차만이면 25,000 지점을 제네시스로 채울 수 없다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제네시스 범위(1차만 vs 25,000 도달까지)를 하나로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Q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낮음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"Phase" 가 세 뜻: 사이트 로드맵 Phase 1~3(판매) · 백서 로드맵 PHASE 1~3(개발) · 방출 Phase 1~10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독자가 "Phase 1 사전예약" 과 "Phase 1 방출 7/일" 을 섞어 읽는다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사이트 로드맵을 Step/단계 A·B·C 로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N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낮음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약관 제11조 외부 지갑 "D'CENT · Girin Wallet · Xaman" vs 백서 지원 지갑 "내장 · D'CENT · Xaman · GemWallet · Crossmark"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목록 불일치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한쪽으로 통일</w:t>
            </w:r>
          </w:p>
        </w:tc>
      </w:tr>
      <w:tr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O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낮음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백서 용어집 "IAQ — Indoor Weather (indoor weather)"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정의 오타(Indoor Air Quality 를 '실내 날씨' 로 부르는 브랜딩 설명이 빠짐)</w:t>
            </w:r>
          </w:p>
        </w:tc>
        <w:tc>
          <w:tcPr>
            <w:tcW w:type="dxa" w:w="2960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"IAQ — Indoor Air Quality, 이 문서에서는 '실내 날씨'"</w:t>
            </w:r>
          </w:p>
        </w:tc>
      </w:tr>
    </w:tbl>
    <w:p/>
    <w:p>
      <w:r>
        <w:rPr>
          <w:rFonts w:ascii="Malgun Gothic" w:hAnsi="Malgun Gothic" w:eastAsia="Malgun Gothic"/>
          <w:color w:val="1B1B48"/>
          <w:sz w:val="20"/>
        </w:rPr>
        <w:t xml:space="preserve">우선 처리: </w:t>
      </w:r>
      <w:r>
        <w:rPr>
          <w:rFonts w:ascii="Malgun Gothic" w:hAnsi="Malgun Gothic" w:eastAsia="Malgun Gothic"/>
          <w:b/>
          <w:color w:val="1B1B48"/>
          <w:sz w:val="20"/>
        </w:rPr>
        <w:t>A · C · E</w:t>
      </w:r>
      <w:r>
        <w:rPr>
          <w:rFonts w:ascii="Malgun Gothic" w:hAnsi="Malgun Gothic" w:eastAsia="Malgun Gothic"/>
          <w:color w:val="1B1B48"/>
          <w:sz w:val="20"/>
        </w:rPr>
        <w:t xml:space="preserve"> (사실과 다르거나 법적 노출) → 사이트 개발자 + 법무. B · D · F · G · S · T 는 다음 배포에서.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8. AMM 풀 · 유동성 공급 · LP 참여 보상 (10/14 서우가 붙여 넣은 사이트 화면 · XRPL 탐색기 캡처)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항목</w:t>
            </w:r>
          </w:p>
        </w:tc>
        <w:tc>
          <w:tcPr>
            <w:tcW w:type="dxa" w:w="739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사이트 공개 문구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풀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XRPL 자동 환전 풀(AMM, XLS-30) RLUSD / WLBN · 풀 계정 </w:t>
            </w:r>
            <w:r>
              <w:rPr>
                <w:rFonts w:ascii="Consolas" w:hAnsi="Consolas" w:eastAsia="Malgun Gothic"/>
                <w:color w:val="1B1B48"/>
                <w:sz w:val="18"/>
              </w:rPr>
              <w:t>rHKzsTuYWqzgX7VsRKubGWYtK1qkQ6kUQF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서명은 이용자 지갑, 웰비안은 자산을 맡지 않음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전환 수수료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0.50% — 풀 안에 남아 LP 토큰 가치로 쌓이고 회수 때 함께 돌아옴(별도 지급 없음). 수수료율은 LP 보유자 투표(AMMVote), 회사가 임의로 바꾸지 않음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공급 방식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WLBN + RLUSD(같은 가치) · WLBN 만 · RLUSD 만 · XRP 로. 최소 50 RLUSD 상당. 첫 공급 때 LP 토큰 트러스트라인 예치 0.2 XRP(소비 아님)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회수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잠금 · 최소 기간 · 대기 없음, 25 · 50 · 75 · 100% 부분 회수. 돌려받는 것은 회수 시점 풀 비율의 WLBN + RLUSD(한 자산 · XRP 로 넣어도 두 자산으로). 비영구 손실 고지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LP 참여 보상 프로그램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시작 전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2026-11-01 ~ 2027-04-30 · 월 예산 50,000 WLBN · 지갑당 월 상한 5,000 WLBN · 자격 = 등급 NFT(관측소 멤버십) 또는 AI 이용권 NFT 보유 지갑 · 매일 00:00 UTC LP 보유량 × 노드 가중(기기 0대 0.8 · 1~2대 1 · 3~9대 1.1 · 10대+ 1.2) · 상한 초과 · 미배분분 예산 환수 · 회사 · 파트너 운영 지갑 제외 · 「예산 고정 참여 보상이며 이자 · 수익률이 아님」 · 일별 배분 · 지급 해시는 /token/transparency</w:t>
            </w:r>
          </w:p>
        </w:tc>
      </w:tr>
      <w:tr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공개 누적 수수료</w:t>
            </w:r>
          </w:p>
        </w:tc>
        <w:tc>
          <w:tcPr>
            <w:tcW w:type="dxa" w:w="739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화면 표시(10/14): 2026-10-02 이후 전환 254건 · 규모 148,408 RLUSD 상당 · 누적 수수료 742.04 RLUSD —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대외 인용 0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(수익 암시로 읽힘)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§7 D · playbook 「AMM 상시 교환 → 출금 개시 전 교환 불가」와 어긋난다.</w:t>
      </w:r>
      <w:r>
        <w:rPr>
          <w:rFonts w:ascii="Malgun Gothic" w:hAnsi="Malgun Gothic" w:eastAsia="Malgun Gothic"/>
          <w:color w:val="1B1B48"/>
          <w:sz w:val="20"/>
        </w:rPr>
        <w:t xml:space="preserve"> 화면은 전환 · 공급을 열어 두었고 10/2 이후 전환 기록이 있다. 출금 · DEX 개방이 정본(G4)에서 바뀐 것인지(Genesis 가이드 PDF 는 G2 — </w:t>
      </w:r>
      <w:r>
        <w:rPr>
          <w:rFonts w:ascii="Consolas" w:hAnsi="Consolas" w:eastAsia="Malgun Gothic"/>
          <w:color w:val="1B1B48"/>
          <w:sz w:val="20"/>
        </w:rPr>
        <w:t>genesis-guide-review-1013.md</w:t>
      </w:r>
      <w:r>
        <w:rPr>
          <w:rFonts w:ascii="Malgun Gothic" w:hAnsi="Malgun Gothic" w:eastAsia="Malgun Gothic"/>
          <w:color w:val="1B1B48"/>
          <w:sz w:val="20"/>
        </w:rPr>
        <w:t xml:space="preserve"> B-3) 서우 확인 뒤 §1 · §7 D · playbook 규칙을 고친다. → </w:t>
      </w:r>
      <w:r>
        <w:rPr>
          <w:rFonts w:ascii="Malgun Gothic" w:hAnsi="Malgun Gothic" w:eastAsia="Malgun Gothic"/>
          <w:b/>
          <w:color w:val="1B1B48"/>
          <w:sz w:val="20"/>
        </w:rPr>
        <w:t>10/16 · 10/17 서우 확인(운영 사실): 교환 정상 작동 — 적립분은 바로 XRP · RLUSD 로 스왑된다.</w:t>
      </w:r>
      <w:r>
        <w:rPr>
          <w:rFonts w:ascii="Malgun Gothic" w:hAnsi="Malgun Gothic" w:eastAsia="Malgun Gothic"/>
          <w:color w:val="1B1B48"/>
          <w:sz w:val="20"/>
        </w:rPr>
        <w:t xml:space="preserve"> 출금 · 교환은 열린 상태로 본다. 남은 일: 사이트 원문(/token · 백서 G4 문구 · FAQ 「출금 개시 전 계정 포인트」)이 아직 옛 문구인지 확인 → 사이트 쪽 정리 뒤 §1 · §7 D · FAQ(</w:t>
      </w:r>
      <w:r>
        <w:rPr>
          <w:rFonts w:ascii="Consolas" w:hAnsi="Consolas" w:eastAsia="Malgun Gothic"/>
          <w:color w:val="1B1B48"/>
          <w:sz w:val="20"/>
        </w:rPr>
        <w:t>lib/data.ts</w:t>
      </w:r>
      <w:r>
        <w:rPr>
          <w:rFonts w:ascii="Malgun Gothic" w:hAnsi="Malgun Gothic" w:eastAsia="Malgun Gothic"/>
          <w:color w:val="1B1B48"/>
          <w:sz w:val="20"/>
        </w:rPr>
        <w:t>)를 갱신 순서대로 고친다.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LP 참여 보상은 Genesis 가이드 검토 B-4(「Staking pool」)와 같은 갈래 — 화면 문구는 「이자 · 수익률 아님」으로 조심했지만 카운슬 질문은 그대로 둔다.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>우리 채널에서 말할 때: 「공급하는 쪽은 이용자 · RLUSD 별도 지급 없음 · 참여 보상은 WLBN · 수익률 약속 없음 · 비영구 손실」. 수수료 누적액 · 풀 가격은 말하지 않는다.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