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algun Gothic" w:hAnsi="Malgun Gothic" w:eastAsia="Malgun Gothic"/>
          <w:b/>
          <w:color w:val="1B1B48"/>
          <w:sz w:val="36"/>
        </w:rPr>
        <w:t>Truflation 회사 분석 · 사업 접점 점검</w:t>
      </w:r>
    </w:p>
    <w:p>
      <w:r>
        <w:rPr>
          <w:rFonts w:ascii="Malgun Gothic" w:hAnsi="Malgun Gothic" w:eastAsia="Malgun Gothic"/>
          <w:color w:val="6B6B8C"/>
          <w:sz w:val="17"/>
        </w:rPr>
        <w:t>생성 문서 — 정본은 md 파일입니다. 이 문서를 고치지 말고 md 를 고친 뒤 다시 생성하세요 (depin/tools/build-canon-docx.py).</w:t>
      </w:r>
    </w:p>
    <w:p>
      <w:r>
        <w:rPr>
          <w:rFonts w:ascii="Malgun Gothic" w:hAnsi="Malgun Gothic" w:eastAsia="Malgun Gothic"/>
          <w:color w:val="1B1B48"/>
          <w:sz w:val="20"/>
        </w:rPr>
        <w:t>작성 2026-09-12 · 계기: Futurist Conference 연사 명단에서 Betty Sharples(Head of Business Development) 확인. 용도: 컨택 전 판정 + 9/14 크립토닷컴 통화 재료. 아직 접촉한 적 없다.</w:t>
      </w:r>
    </w:p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1. 한 줄</w:t>
      </w:r>
    </w:p>
    <w:p>
      <w:r>
        <w:rPr>
          <w:rFonts w:ascii="Malgun Gothic" w:hAnsi="Malgun Gothic" w:eastAsia="Malgun Gothic"/>
          <w:b/>
          <w:color w:val="1B1B48"/>
          <w:sz w:val="20"/>
        </w:rPr>
        <w:t>우리와 논지가 같고 데이터 층이 다른 회사다.</w:t>
      </w:r>
      <w:r>
        <w:rPr>
          <w:rFonts w:ascii="Malgun Gothic" w:hAnsi="Malgun Gothic" w:eastAsia="Malgun Gothic"/>
          <w:color w:val="1B1B48"/>
          <w:sz w:val="20"/>
        </w:rPr>
        <w:t xml:space="preserve"> 그들은 공개 소스를 집계해 거시 지표를 온체인에 올리고, 우리는 인증 계측기에서 나온 물리 측정값을 올린다. 그래서 경쟁이 아니라 </w:t>
      </w:r>
      <w:r>
        <w:rPr>
          <w:rFonts w:ascii="Malgun Gothic" w:hAnsi="Malgun Gothic" w:eastAsia="Malgun Gothic"/>
          <w:b/>
          <w:color w:val="1B1B48"/>
          <w:sz w:val="20"/>
        </w:rPr>
        <w:t>그들 네트워크의 빈 칸</w:t>
      </w:r>
      <w:r>
        <w:rPr>
          <w:rFonts w:ascii="Malgun Gothic" w:hAnsi="Malgun Gothic" w:eastAsia="Malgun Gothic"/>
          <w:color w:val="1B1B48"/>
          <w:sz w:val="20"/>
        </w:rPr>
        <w:t xml:space="preserve">이다. 다만 참여 조건이 제3자 토큰 스테이킹이라 </w:t>
      </w:r>
      <w:r>
        <w:rPr>
          <w:rFonts w:ascii="Malgun Gothic" w:hAnsi="Malgun Gothic" w:eastAsia="Malgun Gothic"/>
          <w:b/>
          <w:color w:val="1B1B48"/>
          <w:sz w:val="20"/>
        </w:rPr>
        <w:t>파트너십이 아니라 재무·법무 결정</w:t>
      </w:r>
      <w:r>
        <w:rPr>
          <w:rFonts w:ascii="Malgun Gothic" w:hAnsi="Malgun Gothic" w:eastAsia="Malgun Gothic"/>
          <w:color w:val="1B1B48"/>
          <w:sz w:val="20"/>
        </w:rPr>
        <w:t>이 먼저다.</w:t>
      </w:r>
    </w:p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2. 회사 사실 (확인된 것만)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항목</w:t>
            </w:r>
          </w:p>
        </w:tc>
        <w:tc>
          <w:tcPr>
            <w:tcW w:type="dxa" w:w="4933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내용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설립</w:t>
            </w:r>
          </w:p>
        </w:tc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2021년 · 창업자 Stefan Rust(CEO, 전 Bitcoin.com CEO) · Vin Armani · Jarryd Pretorius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조달</w:t>
            </w:r>
          </w:p>
        </w:tc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누적 약 </w:t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$6M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 · 2024년 2월 라운드 $6M — </w:t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Laser Digital(노무라 자회사)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 · Red Beard Ventures · Modular Capital · Four Seasons Ventures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기타 투자자</w:t>
            </w:r>
          </w:p>
        </w:tc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Abra · BlackDragon · Dewhales Capital · Digital Consensus Fund 등 (집계처별 투자자 수 13 vs 27 불일치)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선정</w:t>
            </w:r>
          </w:p>
        </w:tc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Base Ecosystem Fund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>(코인베이스 벤처스 운용) — 800+ 지원사 중 선정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제품</w:t>
            </w:r>
          </w:p>
        </w:tc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200+ 상시 갱신 인덱스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>(물가·주택·거시) · 대표 지표 Truflation CPI · API 구독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데이터 원천</w:t>
            </w:r>
          </w:p>
        </w:tc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30+ 소스 집계 · 1,300만+ 데이터 포인트 (2024년 공표 수치)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네트워크</w:t>
            </w:r>
          </w:p>
        </w:tc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TRUF.NETWORK / TSN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>(Truflation Stream Network) — 자체 앱체인, BFT 합의. 블록의 트랜잭션이 곧 데이터 행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노드</w:t>
            </w:r>
          </w:p>
        </w:tc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노드 운영자는 20만+ 라이브 경제·시장 피드 접근 · </w:t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AWS 마켓플레이스에 노드 등재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자체 상품</w:t>
            </w:r>
          </w:p>
        </w:tc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Truflation Predict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 — 예측 상품 출시</w:t>
            </w:r>
          </w:p>
        </w:tc>
      </w:tr>
    </w:tbl>
    <w:p/>
    <w:p>
      <w:r>
        <w:rPr>
          <w:rFonts w:ascii="Malgun Gothic" w:hAnsi="Malgun Gothic" w:eastAsia="Malgun Gothic"/>
          <w:b/>
          <w:color w:val="1B1B48"/>
          <w:sz w:val="20"/>
        </w:rPr>
        <w:t>규모 감각</w:t>
      </w:r>
      <w:r>
        <w:rPr>
          <w:rFonts w:ascii="Malgun Gothic" w:hAnsi="Malgun Gothic" w:eastAsia="Malgun Gothic"/>
          <w:color w:val="1B1B48"/>
          <w:sz w:val="20"/>
        </w:rPr>
        <w:t xml:space="preserve">: 조달 $6M 은 우리가 본 다른 데이터 회사들보다 훨씬 작다. 대기업 파트너가 아니라 </w:t>
      </w:r>
      <w:r>
        <w:rPr>
          <w:rFonts w:ascii="Malgun Gothic" w:hAnsi="Malgun Gothic" w:eastAsia="Malgun Gothic"/>
          <w:b/>
          <w:color w:val="1B1B48"/>
          <w:sz w:val="20"/>
        </w:rPr>
        <w:t>같은 단계의 회사</w:t>
      </w:r>
      <w:r>
        <w:rPr>
          <w:rFonts w:ascii="Malgun Gothic" w:hAnsi="Malgun Gothic" w:eastAsia="Malgun Gothic"/>
          <w:color w:val="1B1B48"/>
          <w:sz w:val="20"/>
        </w:rPr>
        <w:t>다. 다만 노무라 계열이 들어와 있어 기관 신호는 있다.</w:t>
      </w:r>
    </w:p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3. TRUF.NETWORK 구조 — 접점의 실체는 여기다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제3자가 데이터를 게시할 수 있다.</w:t>
      </w:r>
      <w:r>
        <w:rPr>
          <w:rFonts w:ascii="Malgun Gothic" w:hAnsi="Malgun Gothic" w:eastAsia="Malgun Gothic"/>
          <w:color w:val="1B1B48"/>
          <w:sz w:val="20"/>
        </w:rPr>
        <w:t xml:space="preserve"> 제공자는 자기 실세계 이벤트·시장 데이터를 네트워크에 올리고, 그 데이터가 </w:t>
      </w:r>
      <w:r>
        <w:rPr>
          <w:rFonts w:ascii="Malgun Gothic" w:hAnsi="Malgun Gothic" w:eastAsia="Malgun Gothic"/>
          <w:b/>
          <w:color w:val="1B1B48"/>
          <w:sz w:val="20"/>
        </w:rPr>
        <w:t>Certified Attestation</w:t>
      </w:r>
      <w:r>
        <w:rPr>
          <w:rFonts w:ascii="Malgun Gothic" w:hAnsi="Malgun Gothic" w:eastAsia="Malgun Gothic"/>
          <w:color w:val="1B1B48"/>
          <w:sz w:val="20"/>
        </w:rPr>
        <w:t xml:space="preserve"> 에 쓰일 때마다 TRUF 토큰으로 보상받는다.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참여 조건: 거버넌스 포털에서 TRUF 스테이킹.</w:t>
      </w:r>
      <w:r>
        <w:rPr>
          <w:rFonts w:ascii="Malgun Gothic" w:hAnsi="Malgun Gothic" w:eastAsia="Malgun Gothic"/>
          <w:color w:val="1B1B48"/>
          <w:sz w:val="20"/>
        </w:rPr>
        <w:t xml:space="preserve"> 쓰기에는 소액 수수료가 있고, 사용될 때 로열티와 담보 보상이 돌아온다.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같은 이벤트·인덱스에 복수 제공자가 게시할 수 있다</w:t>
      </w:r>
      <w:r>
        <w:rPr>
          <w:rFonts w:ascii="Malgun Gothic" w:hAnsi="Malgun Gothic" w:eastAsia="Malgun Gothic"/>
          <w:color w:val="1B1B48"/>
          <w:sz w:val="20"/>
        </w:rPr>
        <w:t xml:space="preserve"> — 독점 구조가 아니다.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수요 측</w:t>
      </w:r>
      <w:r>
        <w:rPr>
          <w:rFonts w:ascii="Malgun Gothic" w:hAnsi="Malgun Gothic" w:eastAsia="Malgun Gothic"/>
          <w:color w:val="1B1B48"/>
          <w:sz w:val="20"/>
        </w:rPr>
        <w:t>: 개발자·예측시장·DeFi 프로토콜이 이 스트림으로 인덱스를 만들거나 스마트 컨트랙트를 건다.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포지셔닝</w:t>
      </w:r>
      <w:r>
        <w:rPr>
          <w:rFonts w:ascii="Malgun Gothic" w:hAnsi="Malgun Gothic" w:eastAsia="Malgun Gothic"/>
          <w:color w:val="1B1B48"/>
          <w:sz w:val="20"/>
        </w:rPr>
        <w:t>: 실시간 온체인 인덱스를 스왑 계약의 기준(레퍼런스)으로 써서 CPI 를 대체·보완한다는 것.</w:t>
      </w:r>
    </w:p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4. 우리와의 진짜 접점 셋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① 데이터 제공자 자리가 비어 있다.</w:t>
      </w:r>
      <w:r>
        <w:rPr>
          <w:rFonts w:ascii="Malgun Gothic" w:hAnsi="Malgun Gothic" w:eastAsia="Malgun Gothic"/>
          <w:color w:val="1B1B48"/>
          <w:sz w:val="20"/>
        </w:rPr>
        <w:t xml:space="preserve"> 그들의 200+ 인덱스는 물가·주택·거시다. </w:t>
      </w:r>
      <w:r>
        <w:rPr>
          <w:rFonts w:ascii="Malgun Gothic" w:hAnsi="Malgun Gothic" w:eastAsia="Malgun Gothic"/>
          <w:b/>
          <w:color w:val="1B1B48"/>
          <w:sz w:val="20"/>
        </w:rPr>
        <w:t>공기질·실내 환경 카테고리가 없다.</w:t>
      </w:r>
      <w:r>
        <w:rPr>
          <w:rFonts w:ascii="Malgun Gothic" w:hAnsi="Malgun Gothic" w:eastAsia="Malgun Gothic"/>
          <w:color w:val="1B1B48"/>
          <w:sz w:val="20"/>
        </w:rPr>
        <w:t xml:space="preserve"> 우리는 그들과 같은 칸을 다투지 않고 없는 칸을 채운다. 이게 유일하게 구조적인 접점이다.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② 논지를 설득할 필요가 없다.</w:t>
      </w:r>
      <w:r>
        <w:rPr>
          <w:rFonts w:ascii="Malgun Gothic" w:hAnsi="Malgun Gothic" w:eastAsia="Malgun Gothic"/>
          <w:color w:val="1B1B48"/>
          <w:sz w:val="20"/>
        </w:rPr>
        <w:t xml:space="preserve"> 그들이 공개한 문제 제기가 「예측시장은 사람의 투표가 아니라 암호학적 진실로 판정돼야 한다」다. 우리 「검증이 가치」와 같은 문장이다. </w:t>
      </w:r>
      <w:r>
        <w:rPr>
          <w:rFonts w:ascii="Malgun Gothic" w:hAnsi="Malgun Gothic" w:eastAsia="Malgun Gothic"/>
          <w:b/>
          <w:color w:val="1B1B48"/>
          <w:sz w:val="20"/>
        </w:rPr>
        <w:t>상대를 교육하는 대화가 아니라 같은 전제에서 시작하는 대화</w:t>
      </w:r>
      <w:r>
        <w:rPr>
          <w:rFonts w:ascii="Malgun Gothic" w:hAnsi="Malgun Gothic" w:eastAsia="Malgun Gothic"/>
          <w:color w:val="1B1B48"/>
          <w:sz w:val="20"/>
        </w:rPr>
        <w:t>가 된다.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③ 집계에는 원천이 없고 우리에겐 있다.</w:t>
      </w:r>
      <w:r>
        <w:rPr>
          <w:rFonts w:ascii="Malgun Gothic" w:hAnsi="Malgun Gothic" w:eastAsia="Malgun Gothic"/>
          <w:color w:val="1B1B48"/>
          <w:sz w:val="20"/>
        </w:rPr>
        <w:t xml:space="preserve"> 그들의 입력은 30+ 공개 소스의 집계다. 우리 입력은 </w:t>
      </w:r>
      <w:r>
        <w:rPr>
          <w:rFonts w:ascii="Malgun Gothic" w:hAnsi="Malgun Gothic" w:eastAsia="Malgun Gothic"/>
          <w:b/>
          <w:color w:val="1B1B48"/>
          <w:sz w:val="20"/>
        </w:rPr>
        <w:t>KC 인증 계측기에서 직접 나온다.</w:t>
      </w:r>
      <w:r>
        <w:rPr>
          <w:rFonts w:ascii="Malgun Gothic" w:hAnsi="Malgun Gothic" w:eastAsia="Malgun Gothic"/>
          <w:color w:val="1B1B48"/>
          <w:sz w:val="20"/>
        </w:rPr>
        <w:t xml:space="preserve"> 정산 분쟁이 생겼을 때 거슬러 올라갈 기기가 우리에겐 있다. 이건 집계 모델이 만들 수 없는 것이다.</w:t>
      </w:r>
    </w:p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5. 가짜 접점 둘 — 여기에 시간을 쓰지 않는다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「둘 다 RWA 데이터니까 파트너」는 접점이 아니다.</w:t>
      </w:r>
      <w:r>
        <w:rPr>
          <w:rFonts w:ascii="Malgun Gothic" w:hAnsi="Malgun Gothic" w:eastAsia="Malgun Gothic"/>
          <w:color w:val="1B1B48"/>
          <w:sz w:val="20"/>
        </w:rPr>
        <w:t xml:space="preserve"> 범주가 같은 것은 입장권이지 접점이 아니다 (Odelia 건에서 「XRPL 쓴다」를 접점으로 세지 않기로 한 것과 같다). 수요처는 겹치지만 공급 방식이 다르다.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「예측시장 수요를 그들이 가져다줄 것」도 아니다.</w:t>
      </w:r>
      <w:r>
        <w:rPr>
          <w:rFonts w:ascii="Malgun Gothic" w:hAnsi="Malgun Gothic" w:eastAsia="Malgun Gothic"/>
          <w:color w:val="1B1B48"/>
          <w:sz w:val="20"/>
        </w:rPr>
        <w:t xml:space="preserve"> Truflation Predict 는 그들 자체 상품이고, 우리 데이터를 얹을 이유가 지금은 없다. </w:t>
      </w:r>
      <w:r>
        <w:rPr>
          <w:rFonts w:ascii="Malgun Gothic" w:hAnsi="Malgun Gothic" w:eastAsia="Malgun Gothic"/>
          <w:b/>
          <w:color w:val="1B1B48"/>
          <w:sz w:val="20"/>
        </w:rPr>
        <w:t>그들에게 우리가 필요해지는 시점은 그들이 날씨 이벤트 계약을 팔기로 결정할 때</w:t>
      </w:r>
      <w:r>
        <w:rPr>
          <w:rFonts w:ascii="Malgun Gothic" w:hAnsi="Malgun Gothic" w:eastAsia="Malgun Gothic"/>
          <w:color w:val="1B1B48"/>
          <w:sz w:val="20"/>
        </w:rPr>
        <w:t>이고, 그 결정을 우리가 만들 수는 없다.</w:t>
      </w:r>
    </w:p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6. 결정이 필요한 것 셋 — 컨택보다 먼저다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#</w:t>
            </w:r>
          </w:p>
        </w:tc>
        <w:tc>
          <w:tcPr>
            <w:tcW w:type="dxa" w:w="2466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사안</w:t>
            </w:r>
          </w:p>
        </w:tc>
        <w:tc>
          <w:tcPr>
            <w:tcW w:type="dxa" w:w="2466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성격</w:t>
            </w:r>
          </w:p>
        </w:tc>
        <w:tc>
          <w:tcPr>
            <w:tcW w:type="dxa" w:w="2466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왜 지금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A</w:t>
            </w:r>
          </w:p>
        </w:tc>
        <w:tc>
          <w:tcPr>
            <w:tcW w:type="dxa" w:w="2466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TRUF 토큰 스테이킹</w:t>
            </w:r>
          </w:p>
        </w:tc>
        <w:tc>
          <w:tcPr>
            <w:tcW w:type="dxa" w:w="2466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파트너십이 아니라 </w:t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재무·법무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 — 제3자 자산 취득, 회계 처리, 가격 변동 노출</w:t>
            </w:r>
          </w:p>
        </w:tc>
        <w:tc>
          <w:tcPr>
            <w:tcW w:type="dxa" w:w="2466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웰비안 싱가포르 법인 이사회 사안. 검토가 기기 가동보다 오래 걸린다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B</w:t>
            </w:r>
          </w:p>
        </w:tc>
        <w:tc>
          <w:tcPr>
            <w:tcW w:type="dxa" w:w="2466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타 체인 게시</w:t>
            </w:r>
          </w:p>
        </w:tc>
        <w:tc>
          <w:tcPr>
            <w:tcW w:type="dxa" w:w="2466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서사 정합성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 — 우리 문장 전체가 「XRP Ledger 에 지문이 기록된다」인데 데이터가 다른 체인에도 올라가면 흐려진다</w:t>
            </w:r>
          </w:p>
        </w:tc>
        <w:tc>
          <w:tcPr>
            <w:tcW w:type="dxa" w:w="2466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정리 방향: 원장 기록(증명)과 유통 채널(배포)은 다른 층.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 이 정리를 내부에서 확정하지 않은 채 대화하면 우리가 우리 서사를 흔든다 (Flare 「직접 통합 클레임 금지」와 같은 종류의 문제)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C</w:t>
            </w:r>
          </w:p>
        </w:tc>
        <w:tc>
          <w:tcPr>
            <w:tcW w:type="dxa" w:w="2466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TRUF 로 들어오는 수익</w:t>
            </w:r>
          </w:p>
        </w:tc>
        <w:tc>
          <w:tcPr>
            <w:tcW w:type="dxa" w:w="2466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회계·세무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 — 로열티가 제3자 토큰이다</w:t>
            </w:r>
          </w:p>
        </w:tc>
        <w:tc>
          <w:tcPr>
            <w:tcW w:type="dxa" w:w="2466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원화·RLUSD 아닌 매출의 인식·환전 경로가 없다</w:t>
            </w:r>
          </w:p>
        </w:tc>
      </w:tr>
    </w:tbl>
    <w:p/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7. 9/14 크립토닷컴 통화에서 쓰는 법</w:t>
      </w:r>
    </w:p>
    <w:p>
      <w:r>
        <w:rPr>
          <w:rFonts w:ascii="Malgun Gothic" w:hAnsi="Malgun Gothic" w:eastAsia="Malgun Gothic"/>
          <w:color w:val="1B1B48"/>
          <w:sz w:val="20"/>
        </w:rPr>
        <w:t xml:space="preserve">Vincent 가 먼저 「날씨가 예측시장의 언더라잉이 될 수 있겠다」를 꺼냈다. Truflation 은 그 형태가 </w:t>
      </w:r>
      <w:r>
        <w:rPr>
          <w:rFonts w:ascii="Malgun Gothic" w:hAnsi="Malgun Gothic" w:eastAsia="Malgun Gothic"/>
          <w:b/>
          <w:color w:val="1B1B48"/>
          <w:sz w:val="20"/>
        </w:rPr>
        <w:t>이미 자금과 상품을 받은 모양</w:t>
      </w:r>
      <w:r>
        <w:rPr>
          <w:rFonts w:ascii="Malgun Gothic" w:hAnsi="Malgun Gothic" w:eastAsia="Malgun Gothic"/>
          <w:color w:val="1B1B48"/>
          <w:sz w:val="20"/>
        </w:rPr>
        <w:t>이라는 증거다.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쓸 문장</w:t>
      </w:r>
      <w:r>
        <w:rPr>
          <w:rFonts w:ascii="Malgun Gothic" w:hAnsi="Malgun Gothic" w:eastAsia="Malgun Gothic"/>
          <w:color w:val="1B1B48"/>
          <w:sz w:val="20"/>
        </w:rPr>
        <w:t xml:space="preserve">: 실세계 지표를 온체인에 두고 계약의 기준으로 삼겠다는 회사가 이미 있고(노무라 계열 투자, 자체 예측 상품), </w:t>
      </w:r>
      <w:r>
        <w:rPr>
          <w:rFonts w:ascii="Malgun Gothic" w:hAnsi="Malgun Gothic" w:eastAsia="Malgun Gothic"/>
          <w:b/>
          <w:color w:val="1B1B48"/>
          <w:sz w:val="20"/>
        </w:rPr>
        <w:t>그 층 아래가 우리 자리</w:t>
      </w:r>
      <w:r>
        <w:rPr>
          <w:rFonts w:ascii="Malgun Gothic" w:hAnsi="Malgun Gothic" w:eastAsia="Malgun Gothic"/>
          <w:color w:val="1B1B48"/>
          <w:sz w:val="20"/>
        </w:rPr>
        <w:t>다 — 그들의 입력은 공개 소스 집계고 우리 입력은 인증 계측기다.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우리 차별점 한 문장</w:t>
      </w:r>
      <w:r>
        <w:rPr>
          <w:rFonts w:ascii="Malgun Gothic" w:hAnsi="Malgun Gothic" w:eastAsia="Malgun Gothic"/>
          <w:color w:val="1B1B48"/>
          <w:sz w:val="20"/>
        </w:rPr>
        <w:t xml:space="preserve">: 정산에 시비가 붙었을 때 </w:t>
      </w:r>
      <w:r>
        <w:rPr>
          <w:rFonts w:ascii="Malgun Gothic" w:hAnsi="Malgun Gothic" w:eastAsia="Malgun Gothic"/>
          <w:b/>
          <w:color w:val="1B1B48"/>
          <w:sz w:val="20"/>
        </w:rPr>
        <w:t>거슬러 올라갈 기기가 있는 쪽</w:t>
      </w:r>
      <w:r>
        <w:rPr>
          <w:rFonts w:ascii="Malgun Gothic" w:hAnsi="Malgun Gothic" w:eastAsia="Malgun Gothic"/>
          <w:color w:val="1B1B48"/>
          <w:sz w:val="20"/>
        </w:rPr>
        <w:t>이 우리다.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하지 말 것</w:t>
      </w:r>
      <w:r>
        <w:rPr>
          <w:rFonts w:ascii="Malgun Gothic" w:hAnsi="Malgun Gothic" w:eastAsia="Malgun Gothic"/>
          <w:color w:val="1B1B48"/>
          <w:sz w:val="20"/>
        </w:rPr>
        <w:t xml:space="preserve">: Truflation 을 파트너처럼 말하지 않는다 — </w:t>
      </w:r>
      <w:r>
        <w:rPr>
          <w:rFonts w:ascii="Malgun Gothic" w:hAnsi="Malgun Gothic" w:eastAsia="Malgun Gothic"/>
          <w:b/>
          <w:color w:val="1B1B48"/>
          <w:sz w:val="20"/>
        </w:rPr>
        <w:t>접촉 전이다.</w:t>
      </w:r>
      <w:r>
        <w:rPr>
          <w:rFonts w:ascii="Malgun Gothic" w:hAnsi="Malgun Gothic" w:eastAsia="Malgun Gothic"/>
          <w:color w:val="1B1B48"/>
          <w:sz w:val="20"/>
        </w:rPr>
        <w:t xml:space="preserve"> 「저런 회사가 있다」까지만. 숫자·조건·협업 가능성을 언급하면 없는 관계를 만든다.</w:t>
      </w:r>
    </w:p>
    <w:p>
      <w:r>
        <w:rPr>
          <w:rFonts w:ascii="Malgun Gothic" w:hAnsi="Malgun Gothic" w:eastAsia="Malgun Gothic"/>
          <w:b/>
          <w:color w:val="1B1B48"/>
          <w:sz w:val="20"/>
        </w:rPr>
        <w:t>경쟁 지형 한 줄</w:t>
      </w:r>
      <w:r>
        <w:rPr>
          <w:rFonts w:ascii="Malgun Gothic" w:hAnsi="Malgun Gothic" w:eastAsia="Malgun Gothic"/>
          <w:color w:val="1B1B48"/>
          <w:sz w:val="20"/>
        </w:rPr>
        <w:t xml:space="preserve">: 체인링크는 2025년 9월 Polymarket 과 제휴해 </w:t>
      </w:r>
      <w:r>
        <w:rPr>
          <w:rFonts w:ascii="Malgun Gothic" w:hAnsi="Malgun Gothic" w:eastAsia="Malgun Gothic"/>
          <w:b/>
          <w:color w:val="1B1B48"/>
          <w:sz w:val="20"/>
        </w:rPr>
        <w:t>정산을 5분 이하로 줄이는 쪽</w:t>
      </w:r>
      <w:r>
        <w:rPr>
          <w:rFonts w:ascii="Malgun Gothic" w:hAnsi="Malgun Gothic" w:eastAsia="Malgun Gothic"/>
          <w:color w:val="1B1B48"/>
          <w:sz w:val="20"/>
        </w:rPr>
        <w:t xml:space="preserve">으로 갔고, Truflation 은 </w:t>
      </w:r>
      <w:r>
        <w:rPr>
          <w:rFonts w:ascii="Malgun Gothic" w:hAnsi="Malgun Gothic" w:eastAsia="Malgun Gothic"/>
          <w:b/>
          <w:color w:val="1B1B48"/>
          <w:sz w:val="20"/>
        </w:rPr>
        <w:t>「누가 판정하는가」</w:t>
      </w:r>
      <w:r>
        <w:rPr>
          <w:rFonts w:ascii="Malgun Gothic" w:hAnsi="Malgun Gothic" w:eastAsia="Malgun Gothic"/>
          <w:color w:val="1B1B48"/>
          <w:sz w:val="20"/>
        </w:rPr>
        <w:t>를 문제로 잡았다. 두 길 다 우리 수요처다 — 앞은 전달, 뒤는 원천.</w:t>
      </w:r>
    </w:p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8. 컨택 판정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수첩 등재</w:t>
      </w:r>
      <w:r>
        <w:rPr>
          <w:rFonts w:ascii="Malgun Gothic" w:hAnsi="Malgun Gothic" w:eastAsia="Malgun Gothic"/>
          <w:color w:val="1B1B48"/>
          <w:sz w:val="20"/>
        </w:rPr>
        <w:t xml:space="preserve">: Betty Sharples · Head of Business Development · 레인 「데이터 수요」 · 자세 </w:t>
      </w:r>
      <w:r>
        <w:rPr>
          <w:rFonts w:ascii="Malgun Gothic" w:hAnsi="Malgun Gothic" w:eastAsia="Malgun Gothic"/>
          <w:b/>
          <w:color w:val="1B1B48"/>
          <w:sz w:val="20"/>
        </w:rPr>
        <w:t>보류</w:t>
      </w:r>
      <w:r>
        <w:rPr>
          <w:rFonts w:ascii="Malgun Gothic" w:hAnsi="Malgun Gothic" w:eastAsia="Malgun Gothic"/>
          <w:color w:val="1B1B48"/>
          <w:sz w:val="20"/>
        </w:rPr>
        <w:t xml:space="preserve"> · 게이트 </w:t>
      </w:r>
      <w:r>
        <w:rPr>
          <w:rFonts w:ascii="Malgun Gothic" w:hAnsi="Malgun Gothic" w:eastAsia="Malgun Gothic"/>
          <w:b/>
          <w:color w:val="1B1B48"/>
          <w:sz w:val="20"/>
        </w:rPr>
        <w:t>기기 가동(ship)</w:t>
      </w:r>
      <w:r>
        <w:rPr>
          <w:rFonts w:ascii="Malgun Gothic" w:hAnsi="Malgun Gothic" w:eastAsia="Malgun Gothic"/>
          <w:color w:val="1B1B48"/>
          <w:sz w:val="20"/>
        </w:rPr>
        <w:t>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왜 지금 열지 않는가</w:t>
      </w:r>
      <w:r>
        <w:rPr>
          <w:rFonts w:ascii="Malgun Gothic" w:hAnsi="Malgun Gothic" w:eastAsia="Malgun Gothic"/>
          <w:color w:val="1B1B48"/>
          <w:sz w:val="20"/>
        </w:rPr>
        <w:t xml:space="preserve">: 제공자로 참여하려면 </w:t>
      </w:r>
      <w:r>
        <w:rPr>
          <w:rFonts w:ascii="Malgun Gothic" w:hAnsi="Malgun Gothic" w:eastAsia="Malgun Gothic"/>
          <w:b/>
          <w:color w:val="1B1B48"/>
          <w:sz w:val="20"/>
        </w:rPr>
        <w:t>우리 스트림이 실제로 돌아야</w:t>
      </w:r>
      <w:r>
        <w:rPr>
          <w:rFonts w:ascii="Malgun Gothic" w:hAnsi="Malgun Gothic" w:eastAsia="Malgun Gothic"/>
          <w:color w:val="1B1B48"/>
          <w:sz w:val="20"/>
        </w:rPr>
        <w:t xml:space="preserve"> 한다. 배송 전에 열면 「데이터 없는 데이터 얘기」가 된다 — 체인링크·RedStone 에 적용한 기준과 같다.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지금 하는 것</w:t>
      </w:r>
      <w:r>
        <w:rPr>
          <w:rFonts w:ascii="Malgun Gothic" w:hAnsi="Malgun Gothic" w:eastAsia="Malgun Gothic"/>
          <w:color w:val="1B1B48"/>
          <w:sz w:val="20"/>
        </w:rPr>
        <w:t xml:space="preserve">: §6 결정 셋을 법무·재무에 올린다. 가동은 10월이고 검토는 그보다 오래 걸린다. </w:t>
      </w:r>
      <w:r>
        <w:rPr>
          <w:rFonts w:ascii="Malgun Gothic" w:hAnsi="Malgun Gothic" w:eastAsia="Malgun Gothic"/>
          <w:b/>
          <w:color w:val="1B1B48"/>
          <w:sz w:val="20"/>
        </w:rPr>
        <w:t>컨택 시점에 답이 준비돼 있어야 대화가 한 번에 끝난다.</w:t>
      </w:r>
    </w:p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9. 확인하지 못한 것 (이 문서의 한계)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truflation.com 직접 확인 불가</w:t>
      </w:r>
      <w:r>
        <w:rPr>
          <w:rFonts w:ascii="Malgun Gothic" w:hAnsi="Malgun Gothic" w:eastAsia="Malgun Gothic"/>
          <w:color w:val="1B1B48"/>
          <w:sz w:val="20"/>
        </w:rPr>
        <w:t xml:space="preserve"> — 조직 egress 정책으로 차단. 우회하지 않았다. 제품·가격 페이지의 현재 문구는 미확인.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API 실제 가격표</w:t>
      </w:r>
      <w:r>
        <w:rPr>
          <w:rFonts w:ascii="Malgun Gothic" w:hAnsi="Malgun Gothic" w:eastAsia="Malgun Gothic"/>
          <w:color w:val="1B1B48"/>
          <w:sz w:val="20"/>
        </w:rPr>
        <w:t xml:space="preserve"> 미확인.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제3자 예측시장이 Truflation 을 정산에 쓰는 사례</w:t>
      </w:r>
      <w:r>
        <w:rPr>
          <w:rFonts w:ascii="Malgun Gothic" w:hAnsi="Malgun Gothic" w:eastAsia="Malgun Gothic"/>
          <w:color w:val="1B1B48"/>
          <w:sz w:val="20"/>
        </w:rPr>
        <w:t xml:space="preserve"> 미확인. 확인된 것은 그들 자체 상품(Predict)과 「스왑 기준으로 쓸 수 있다」는 포지셔닝까지다. </w:t>
      </w:r>
      <w:r>
        <w:rPr>
          <w:rFonts w:ascii="Malgun Gothic" w:hAnsi="Malgun Gothic" w:eastAsia="Malgun Gothic"/>
          <w:b/>
          <w:color w:val="1B1B48"/>
          <w:sz w:val="20"/>
        </w:rPr>
        <w:t>대외에서 「이미 쓰이고 있다」로 말하지 않는다.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TRUF 스테이킹 최소 수량</w:t>
      </w:r>
      <w:r>
        <w:rPr>
          <w:rFonts w:ascii="Malgun Gothic" w:hAnsi="Malgun Gothic" w:eastAsia="Malgun Gothic"/>
          <w:color w:val="1B1B48"/>
          <w:sz w:val="20"/>
        </w:rPr>
        <w:t xml:space="preserve"> 미확인 — §6 A 검토의 선행 정보다.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투자자 수 집계 불일치</w:t>
      </w:r>
      <w:r>
        <w:rPr>
          <w:rFonts w:ascii="Malgun Gothic" w:hAnsi="Malgun Gothic" w:eastAsia="Malgun Gothic"/>
          <w:color w:val="1B1B48"/>
          <w:sz w:val="20"/>
        </w:rPr>
        <w:t>(13 vs 27) · 2024년 이후 추가 조달 여부 미확인.</w:t>
      </w:r>
    </w:p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10. 출처</w:t>
      </w:r>
    </w:p>
    <w:p>
      <w:pPr>
        <w:pStyle w:val="ListBullet"/>
      </w:pPr>
      <w:r>
        <w:rPr>
          <w:rFonts w:ascii="Malgun Gothic" w:hAnsi="Malgun Gothic" w:eastAsia="Malgun Gothic"/>
          <w:color w:val="1B1B48"/>
          <w:sz w:val="20"/>
        </w:rPr>
        <w:t>Tracxn — Truflation 조달·투자자</w:t>
      </w:r>
    </w:p>
    <w:p>
      <w:pPr>
        <w:pStyle w:val="ListBullet"/>
      </w:pPr>
      <w:r>
        <w:rPr>
          <w:rFonts w:ascii="Malgun Gothic" w:hAnsi="Malgun Gothic" w:eastAsia="Malgun Gothic"/>
          <w:color w:val="1B1B48"/>
          <w:sz w:val="20"/>
        </w:rPr>
        <w:t>CB Insights — 경영진·투자자 집계</w:t>
      </w:r>
    </w:p>
    <w:p>
      <w:pPr>
        <w:pStyle w:val="ListBullet"/>
      </w:pPr>
      <w:r>
        <w:rPr>
          <w:rFonts w:ascii="Malgun Gothic" w:hAnsi="Malgun Gothic" w:eastAsia="Malgun Gothic"/>
          <w:color w:val="1B1B48"/>
          <w:sz w:val="20"/>
        </w:rPr>
        <w:t>Messari — Truflation 펀드레이징</w:t>
      </w:r>
    </w:p>
    <w:p>
      <w:pPr>
        <w:pStyle w:val="ListBullet"/>
      </w:pPr>
      <w:r>
        <w:rPr>
          <w:rFonts w:ascii="Malgun Gothic" w:hAnsi="Malgun Gothic" w:eastAsia="Malgun Gothic"/>
          <w:color w:val="1B1B48"/>
          <w:sz w:val="20"/>
        </w:rPr>
        <w:t>TRUF.NETWORK 공식 블로그 · 문서 · 토큰 페이지 (구조·제공자 보상·예측시장 논지)</w:t>
      </w:r>
    </w:p>
    <w:p>
      <w:pPr>
        <w:pStyle w:val="ListBullet"/>
      </w:pPr>
      <w:r>
        <w:rPr>
          <w:rFonts w:ascii="Malgun Gothic" w:hAnsi="Malgun Gothic" w:eastAsia="Malgun Gothic"/>
          <w:color w:val="1B1B48"/>
          <w:sz w:val="20"/>
        </w:rPr>
        <w:t>AWS Marketplace — TRUF NETWORK Node 등재</w:t>
      </w:r>
    </w:p>
    <w:p>
      <w:pPr>
        <w:pStyle w:val="ListBullet"/>
      </w:pPr>
      <w:r>
        <w:rPr>
          <w:rFonts w:ascii="Malgun Gothic" w:hAnsi="Malgun Gothic" w:eastAsia="Malgun Gothic"/>
          <w:color w:val="1B1B48"/>
          <w:sz w:val="20"/>
        </w:rPr>
        <w:t>Chainlink 블로그 · PR Newswire — Polymarket 제휴(2025-09), 정산 시간 단축</w:t>
      </w:r>
    </w:p>
    <w:p>
      <w:pPr>
        <w:pStyle w:val="ListBullet"/>
      </w:pPr>
      <w:r>
        <w:rPr>
          <w:rFonts w:ascii="Malgun Gothic" w:hAnsi="Malgun Gothic" w:eastAsia="Malgun Gothic"/>
          <w:color w:val="1B1B48"/>
          <w:sz w:val="20"/>
        </w:rPr>
        <w:t>Federal Register / CRS — CFTC 예측시장 규칙 제안(2026-06-10)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