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90.png" ContentType="image/png"/>
  <Override PartName="/word/media/rId73.svg" ContentType="image/svg+xml"/>
  <Override PartName="/word/media/rId75.svg" ContentType="image/svg+xml"/>
  <Override PartName="/word/media/rId77.svg" ContentType="image/svg+xml"/>
  <Override PartName="/word/media/rId78.svg" ContentType="image/svg+xml"/>
  <Override PartName="/word/media/rId80.svg" ContentType="image/svg+xml"/>
  <Override PartName="/word/media/rId81.svg" ContentType="image/svg+xml"/>
  <Override PartName="/word/media/rId84.svg" ContentType="image/svg+xml"/>
  <Override PartName="/word/media/rId70.svg" ContentType="image/svg+xml"/>
  <Override PartName="/word/media/rId71.svg" ContentType="image/svg+xml"/>
  <Override PartName="/word/media/rId72.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Perception</w:t>
      </w:r>
      <w:r>
        <w:t xml:space="preserve"> </w:t>
      </w:r>
      <w:r>
        <w:t xml:space="preserve">and</w:t>
      </w:r>
      <w:r>
        <w:t xml:space="preserve"> </w:t>
      </w:r>
      <w:r>
        <w:t xml:space="preserve">Knowledge</w:t>
      </w:r>
      <w:r>
        <w:t xml:space="preserve"> </w:t>
      </w:r>
      <w:r>
        <w:t xml:space="preserve">in</w:t>
      </w:r>
      <w:r>
        <w:t xml:space="preserve"> </w:t>
      </w:r>
      <w:r>
        <w:t xml:space="preserve">China</w:t>
      </w:r>
    </w:p>
    <w:p>
      <w:pPr>
        <w:pStyle w:val="Subtitle"/>
      </w:pPr>
      <w:r>
        <w:t xml:space="preserve">Alignment</w:t>
      </w:r>
      <w:r>
        <w:t xml:space="preserve"> </w:t>
      </w:r>
      <w:r>
        <w:t xml:space="preserve">and</w:t>
      </w:r>
      <w:r>
        <w:t xml:space="preserve"> </w:t>
      </w:r>
      <w:r>
        <w:t xml:space="preserve">Policy</w:t>
      </w:r>
      <w:r>
        <w:t xml:space="preserve"> </w:t>
      </w:r>
      <w:r>
        <w:t xml:space="preserve">Implications</w:t>
      </w:r>
    </w:p>
    <w:p>
      <w:pPr>
        <w:pStyle w:val="Author"/>
      </w:pPr>
      <w:r>
        <w:t xml:space="preserve">William</w:t>
      </w:r>
      <w:r>
        <w:t xml:space="preserve"> </w:t>
      </w:r>
      <w:r>
        <w:t xml:space="preserve">Bennett</w:t>
      </w:r>
      <w:r>
        <w:t xml:space="preserve"> </w:t>
      </w:r>
      <w:r>
        <w:t xml:space="preserve">Rynearson</w:t>
      </w:r>
    </w:p>
    <w:p>
      <w:pPr>
        <w:pStyle w:val="Date"/>
      </w:pPr>
    </w:p>
    <w:p>
      <w:pPr>
        <w:pStyle w:val="Abstract"/>
      </w:pPr>
      <w:r>
        <w:t xml:space="preserve">Poor</w:t>
      </w:r>
      <w:r>
        <w:t xml:space="preserve"> </w:t>
      </w:r>
      <w:r>
        <w:t xml:space="preserve">water</w:t>
      </w:r>
      <w:r>
        <w:t xml:space="preserve"> </w:t>
      </w:r>
      <w:r>
        <w:t xml:space="preserve">quality</w:t>
      </w:r>
      <w:r>
        <w:t xml:space="preserve"> </w:t>
      </w:r>
      <w:r>
        <w:t xml:space="preserve">and</w:t>
      </w:r>
      <w:r>
        <w:t xml:space="preserve"> </w:t>
      </w:r>
      <w:r>
        <w:t xml:space="preserve">its</w:t>
      </w:r>
      <w:r>
        <w:t xml:space="preserve"> </w:t>
      </w:r>
      <w:r>
        <w:t xml:space="preserve">grave</w:t>
      </w:r>
      <w:r>
        <w:t xml:space="preserve"> </w:t>
      </w:r>
      <w:r>
        <w:t xml:space="preserve">implications</w:t>
      </w:r>
      <w:r>
        <w:t xml:space="preserve"> </w:t>
      </w:r>
      <w:r>
        <w:t xml:space="preserve">for</w:t>
      </w:r>
      <w:r>
        <w:t xml:space="preserve"> </w:t>
      </w:r>
      <w:r>
        <w:t xml:space="preserve">health,</w:t>
      </w:r>
      <w:r>
        <w:t xml:space="preserve"> </w:t>
      </w:r>
      <w:r>
        <w:t xml:space="preserve">economic</w:t>
      </w:r>
      <w:r>
        <w:t xml:space="preserve"> </w:t>
      </w:r>
      <w:r>
        <w:t xml:space="preserve">and</w:t>
      </w:r>
      <w:r>
        <w:t xml:space="preserve"> </w:t>
      </w:r>
      <w:r>
        <w:t xml:space="preserve">political</w:t>
      </w:r>
      <w:r>
        <w:t xml:space="preserve"> </w:t>
      </w:r>
      <w:r>
        <w:t xml:space="preserve">security</w:t>
      </w:r>
      <w:r>
        <w:t xml:space="preserve"> </w:t>
      </w:r>
      <w:r>
        <w:t xml:space="preserve">are</w:t>
      </w:r>
      <w:r>
        <w:t xml:space="preserve"> </w:t>
      </w:r>
      <w:r>
        <w:t xml:space="preserve">especially</w:t>
      </w:r>
      <w:r>
        <w:t xml:space="preserve"> </w:t>
      </w:r>
      <w:r>
        <w:t xml:space="preserve">acute</w:t>
      </w:r>
      <w:r>
        <w:t xml:space="preserve"> </w:t>
      </w:r>
      <w:r>
        <w:t xml:space="preserve">in</w:t>
      </w:r>
      <w:r>
        <w:t xml:space="preserve"> </w:t>
      </w:r>
      <w:r>
        <w:t xml:space="preserve">China.</w:t>
      </w:r>
      <w:r>
        <w:t xml:space="preserve"> </w:t>
      </w:r>
      <w:r>
        <w:t xml:space="preserve">This</w:t>
      </w:r>
      <w:r>
        <w:t xml:space="preserve"> </w:t>
      </w:r>
      <w:r>
        <w:t xml:space="preserve">thesis</w:t>
      </w:r>
      <w:r>
        <w:t xml:space="preserve"> </w:t>
      </w:r>
      <w:r>
        <w:t xml:space="preserve">adds</w:t>
      </w:r>
      <w:r>
        <w:t xml:space="preserve"> </w:t>
      </w:r>
      <w:r>
        <w:t xml:space="preserve">the</w:t>
      </w:r>
      <w:r>
        <w:t xml:space="preserve"> </w:t>
      </w:r>
      <w:r>
        <w:t xml:space="preserve">human</w:t>
      </w:r>
      <w:r>
        <w:t xml:space="preserve"> </w:t>
      </w:r>
      <w:r>
        <w:t xml:space="preserve">experience</w:t>
      </w:r>
      <w:r>
        <w:t xml:space="preserve"> </w:t>
      </w:r>
      <w:r>
        <w:t xml:space="preserve">component</w:t>
      </w:r>
      <w:r>
        <w:t xml:space="preserve"> </w:t>
      </w:r>
      <w:r>
        <w:t xml:space="preserve">by</w:t>
      </w:r>
      <w:r>
        <w:t xml:space="preserve"> </w:t>
      </w:r>
      <w:r>
        <w:t xml:space="preserve">examining</w:t>
      </w:r>
      <w:r>
        <w:t xml:space="preserve"> </w:t>
      </w:r>
      <w:r>
        <w:t xml:space="preserve">how</w:t>
      </w:r>
      <w:r>
        <w:t xml:space="preserve"> </w:t>
      </w:r>
      <w:r>
        <w:t xml:space="preserve">water</w:t>
      </w:r>
      <w:r>
        <w:t xml:space="preserve"> </w:t>
      </w:r>
      <w:r>
        <w:t xml:space="preserve">quality,</w:t>
      </w:r>
      <w:r>
        <w:t xml:space="preserve"> </w:t>
      </w:r>
      <w:r>
        <w:t xml:space="preserve">water</w:t>
      </w:r>
      <w:r>
        <w:t xml:space="preserve"> </w:t>
      </w:r>
      <w:r>
        <w:t xml:space="preserve">quality</w:t>
      </w:r>
      <w:r>
        <w:t xml:space="preserve"> </w:t>
      </w:r>
      <w:r>
        <w:t xml:space="preserve">knowledge</w:t>
      </w:r>
      <w:r>
        <w:t xml:space="preserve"> </w:t>
      </w:r>
      <w:r>
        <w:t xml:space="preserve">and</w:t>
      </w:r>
      <w:r>
        <w:t xml:space="preserve"> </w:t>
      </w:r>
      <w:r>
        <w:t xml:space="preserve">water</w:t>
      </w:r>
      <w:r>
        <w:t xml:space="preserve"> </w:t>
      </w:r>
      <w:r>
        <w:t xml:space="preserve">quality</w:t>
      </w:r>
      <w:r>
        <w:t xml:space="preserve"> </w:t>
      </w:r>
      <w:r>
        <w:t xml:space="preserve">perception</w:t>
      </w:r>
      <w:r>
        <w:t xml:space="preserve"> </w:t>
      </w:r>
      <w:r>
        <w:t xml:space="preserve">are</w:t>
      </w:r>
      <w:r>
        <w:t xml:space="preserve"> </w:t>
      </w:r>
      <w:r>
        <w:t xml:space="preserve">related.</w:t>
      </w:r>
      <w:r>
        <w:t xml:space="preserve"> </w:t>
      </w:r>
      <w:r>
        <w:t xml:space="preserve">Water</w:t>
      </w:r>
      <w:r>
        <w:t xml:space="preserve"> </w:t>
      </w:r>
      <w:r>
        <w:t xml:space="preserve">quality</w:t>
      </w:r>
      <w:r>
        <w:t xml:space="preserve"> </w:t>
      </w:r>
      <w:r>
        <w:t xml:space="preserve">data</w:t>
      </w:r>
      <w:r>
        <w:t xml:space="preserve"> </w:t>
      </w:r>
      <w:r>
        <w:t xml:space="preserve">from</w:t>
      </w:r>
      <w:r>
        <w:t xml:space="preserve"> </w:t>
      </w:r>
      <w:r>
        <w:t xml:space="preserve">337</w:t>
      </w:r>
      <w:r>
        <w:t xml:space="preserve"> </w:t>
      </w:r>
      <w:r>
        <w:t xml:space="preserve">municipal</w:t>
      </w:r>
      <w:r>
        <w:t xml:space="preserve"> </w:t>
      </w:r>
      <w:r>
        <w:t xml:space="preserve">cities</w:t>
      </w:r>
      <w:r>
        <w:t xml:space="preserve"> </w:t>
      </w:r>
      <w:r>
        <w:t xml:space="preserve">and</w:t>
      </w:r>
      <w:r>
        <w:t xml:space="preserve"> </w:t>
      </w:r>
      <w:r>
        <w:t xml:space="preserve">25</w:t>
      </w:r>
      <w:r>
        <w:t xml:space="preserve"> </w:t>
      </w:r>
      <w:r>
        <w:t xml:space="preserve">counties</w:t>
      </w:r>
      <w:r>
        <w:t xml:space="preserve"> </w:t>
      </w:r>
      <w:r>
        <w:t xml:space="preserve">are</w:t>
      </w:r>
      <w:r>
        <w:t xml:space="preserve"> </w:t>
      </w:r>
      <w:r>
        <w:t xml:space="preserve">compared</w:t>
      </w:r>
      <w:r>
        <w:t xml:space="preserve"> </w:t>
      </w:r>
      <w:r>
        <w:t xml:space="preserve">with</w:t>
      </w:r>
      <w:r>
        <w:t xml:space="preserve"> </w:t>
      </w:r>
      <m:oMath>
        <m:r>
          <m:t>n</m:t>
        </m:r>
        <m:r>
          <m:rPr>
            <m:sty m:val="p"/>
          </m:rPr>
          <m:t>=</m:t>
        </m:r>
        <m:r>
          <m:t>11782</m:t>
        </m:r>
      </m:oMath>
      <w:r>
        <w:t xml:space="preserve"> </w:t>
      </w:r>
      <w:r>
        <w:t xml:space="preserve">survey</w:t>
      </w:r>
      <w:r>
        <w:t xml:space="preserve"> </w:t>
      </w:r>
      <w:r>
        <w:t xml:space="preserve">respondents.</w:t>
      </w:r>
      <w:r>
        <w:t xml:space="preserve"> </w:t>
      </w:r>
      <w:r>
        <w:t xml:space="preserve">Perceived</w:t>
      </w:r>
      <w:r>
        <w:t xml:space="preserve"> </w:t>
      </w:r>
      <w:r>
        <w:t xml:space="preserve">severity</w:t>
      </w:r>
      <w:r>
        <w:t xml:space="preserve"> </w:t>
      </w:r>
      <w:r>
        <w:t xml:space="preserve">of</w:t>
      </w:r>
      <w:r>
        <w:t xml:space="preserve"> </w:t>
      </w:r>
      <w:r>
        <w:t xml:space="preserve">water</w:t>
      </w:r>
      <w:r>
        <w:t xml:space="preserve"> </w:t>
      </w:r>
      <w:r>
        <w:t xml:space="preserve">pollution</w:t>
      </w:r>
      <w:r>
        <w:t xml:space="preserve"> </w:t>
      </w:r>
      <w:r>
        <w:t xml:space="preserve">increases</w:t>
      </w:r>
      <w:r>
        <w:t xml:space="preserve"> </w:t>
      </w:r>
      <w:r>
        <w:t xml:space="preserve">as</w:t>
      </w:r>
      <w:r>
        <w:t xml:space="preserve"> </w:t>
      </w:r>
      <w:r>
        <w:t xml:space="preserve">water</w:t>
      </w:r>
      <w:r>
        <w:t xml:space="preserve"> </w:t>
      </w:r>
      <w:r>
        <w:t xml:space="preserve">quality</w:t>
      </w:r>
      <w:r>
        <w:t xml:space="preserve"> </w:t>
      </w:r>
      <w:r>
        <w:t xml:space="preserve">worsens,</w:t>
      </w:r>
      <w:r>
        <w:t xml:space="preserve"> </w:t>
      </w:r>
      <w:r>
        <w:t xml:space="preserve">as</w:t>
      </w:r>
      <w:r>
        <w:t xml:space="preserve"> </w:t>
      </w:r>
      <w:r>
        <w:t xml:space="preserve">does</w:t>
      </w:r>
      <w:r>
        <w:t xml:space="preserve"> </w:t>
      </w:r>
      <w:r>
        <w:t xml:space="preserve">knowledge</w:t>
      </w:r>
      <w:r>
        <w:t xml:space="preserve"> </w:t>
      </w:r>
      <w:r>
        <w:t xml:space="preserve">about</w:t>
      </w:r>
      <w:r>
        <w:t xml:space="preserve"> </w:t>
      </w:r>
      <w:r>
        <w:t xml:space="preserve">water</w:t>
      </w:r>
      <w:r>
        <w:t xml:space="preserve"> </w:t>
      </w:r>
      <w:r>
        <w:t xml:space="preserve">quality,</w:t>
      </w:r>
      <w:r>
        <w:t xml:space="preserve"> </w:t>
      </w:r>
      <w:r>
        <w:t xml:space="preserve">and</w:t>
      </w:r>
      <w:r>
        <w:t xml:space="preserve"> </w:t>
      </w:r>
      <w:r>
        <w:t xml:space="preserve">education.</w:t>
      </w:r>
      <w:r>
        <w:t xml:space="preserve"> </w:t>
      </w:r>
      <w:r>
        <w:t xml:space="preserve">Water</w:t>
      </w:r>
      <w:r>
        <w:t xml:space="preserve"> </w:t>
      </w:r>
      <w:r>
        <w:t xml:space="preserve">quality</w:t>
      </w:r>
      <w:r>
        <w:t xml:space="preserve"> </w:t>
      </w:r>
      <w:r>
        <w:t xml:space="preserve">knowledge</w:t>
      </w:r>
      <w:r>
        <w:t xml:space="preserve"> </w:t>
      </w:r>
      <w:r>
        <w:t xml:space="preserve">also</w:t>
      </w:r>
      <w:r>
        <w:t xml:space="preserve"> </w:t>
      </w:r>
      <w:r>
        <w:t xml:space="preserve">improves</w:t>
      </w:r>
      <w:r>
        <w:t xml:space="preserve"> </w:t>
      </w:r>
      <w:r>
        <w:t xml:space="preserve">with</w:t>
      </w:r>
      <w:r>
        <w:t xml:space="preserve"> </w:t>
      </w:r>
      <w:r>
        <w:t xml:space="preserve">increased</w:t>
      </w:r>
      <w:r>
        <w:t xml:space="preserve"> </w:t>
      </w:r>
      <w:r>
        <w:t xml:space="preserve">education</w:t>
      </w:r>
      <w:r>
        <w:t xml:space="preserve"> </w:t>
      </w:r>
      <w:r>
        <w:t xml:space="preserve">and</w:t>
      </w:r>
      <w:r>
        <w:t xml:space="preserve"> </w:t>
      </w:r>
      <w:r>
        <w:t xml:space="preserve">with</w:t>
      </w:r>
      <w:r>
        <w:t xml:space="preserve"> </w:t>
      </w:r>
      <w:r>
        <w:t xml:space="preserve">worse</w:t>
      </w:r>
      <w:r>
        <w:t xml:space="preserve"> </w:t>
      </w:r>
      <w:r>
        <w:t xml:space="preserve">water</w:t>
      </w:r>
      <w:r>
        <w:t xml:space="preserve"> </w:t>
      </w:r>
      <w:r>
        <w:t xml:space="preserve">quality.</w:t>
      </w:r>
      <w:r>
        <w:t xml:space="preserve"> </w:t>
      </w:r>
      <w:r>
        <w:t xml:space="preserve">China</w:t>
      </w:r>
      <w:r>
        <w:t xml:space="preserve"> </w:t>
      </w:r>
      <w:r>
        <w:t xml:space="preserve">should</w:t>
      </w:r>
      <w:r>
        <w:t xml:space="preserve"> </w:t>
      </w:r>
      <w:r>
        <w:t xml:space="preserve">complement</w:t>
      </w:r>
      <w:r>
        <w:t xml:space="preserve"> </w:t>
      </w:r>
      <w:r>
        <w:t xml:space="preserve">infrastructure-based</w:t>
      </w:r>
      <w:r>
        <w:t xml:space="preserve"> </w:t>
      </w:r>
      <w:r>
        <w:t xml:space="preserve">water</w:t>
      </w:r>
      <w:r>
        <w:t xml:space="preserve"> </w:t>
      </w:r>
      <w:r>
        <w:t xml:space="preserve">resource</w:t>
      </w:r>
      <w:r>
        <w:t xml:space="preserve"> </w:t>
      </w:r>
      <w:r>
        <w:t xml:space="preserve">management</w:t>
      </w:r>
      <w:r>
        <w:t xml:space="preserve"> </w:t>
      </w:r>
      <w:r>
        <w:t xml:space="preserve">solutions</w:t>
      </w:r>
      <w:r>
        <w:t xml:space="preserve"> </w:t>
      </w:r>
      <w:r>
        <w:t xml:space="preserve">with</w:t>
      </w:r>
      <w:r>
        <w:t xml:space="preserve"> </w:t>
      </w:r>
      <w:r>
        <w:t xml:space="preserve">diverse,</w:t>
      </w:r>
      <w:r>
        <w:t xml:space="preserve"> </w:t>
      </w:r>
      <w:r>
        <w:t xml:space="preserve">local,</w:t>
      </w:r>
      <w:r>
        <w:t xml:space="preserve"> </w:t>
      </w:r>
      <w:r>
        <w:t xml:space="preserve">and</w:t>
      </w:r>
      <w:r>
        <w:t xml:space="preserve"> </w:t>
      </w:r>
      <w:r>
        <w:t xml:space="preserve">inclusive</w:t>
      </w:r>
      <w:r>
        <w:t xml:space="preserve"> </w:t>
      </w:r>
      <w:r>
        <w:t xml:space="preserve">policy</w:t>
      </w:r>
      <w:r>
        <w:t xml:space="preserve"> </w:t>
      </w:r>
      <w:r>
        <w:t xml:space="preserve">and</w:t>
      </w:r>
      <w:r>
        <w:t xml:space="preserve"> </w:t>
      </w:r>
      <w:r>
        <w:t xml:space="preserve">education</w:t>
      </w:r>
      <w:r>
        <w:t xml:space="preserve"> </w:t>
      </w:r>
      <w:r>
        <w:t xml:space="preserve">in</w:t>
      </w:r>
      <w:r>
        <w:t xml:space="preserve"> </w:t>
      </w:r>
      <w:r>
        <w:t xml:space="preserve">order</w:t>
      </w:r>
      <w:r>
        <w:t xml:space="preserve"> </w:t>
      </w:r>
      <w:r>
        <w:t xml:space="preserve">to</w:t>
      </w:r>
      <w:r>
        <w:t xml:space="preserve"> </w:t>
      </w:r>
      <w:r>
        <w:t xml:space="preserve">meet</w:t>
      </w:r>
      <w:r>
        <w:t xml:space="preserve"> </w:t>
      </w:r>
      <w:r>
        <w:t xml:space="preserve">its</w:t>
      </w:r>
      <w:r>
        <w:t xml:space="preserve"> </w:t>
      </w:r>
      <w:r>
        <w:t xml:space="preserve">ambitious</w:t>
      </w:r>
      <w:r>
        <w:t xml:space="preserve"> </w:t>
      </w:r>
      <w:r>
        <w:t xml:space="preserve">water</w:t>
      </w:r>
      <w:r>
        <w:t xml:space="preserve"> </w:t>
      </w:r>
      <w:r>
        <w:t xml:space="preserve">resource</w:t>
      </w:r>
      <w:r>
        <w:t xml:space="preserve"> </w:t>
      </w:r>
      <w:r>
        <w:t xml:space="preserve">management</w:t>
      </w:r>
      <w:r>
        <w:t xml:space="preserve"> </w:t>
      </w:r>
      <w:r>
        <w:t xml:space="preserve">targets.</w:t>
      </w:r>
    </w:p>
    <w:bookmarkStart w:id="23" w:name="introduction"/>
    <w:p>
      <w:pPr>
        <w:pStyle w:val="Heading1"/>
      </w:pPr>
      <w:r>
        <w:t xml:space="preserve">Introduction</w:t>
      </w:r>
    </w:p>
    <w:bookmarkStart w:id="20" w:name="water-scarcity"/>
    <w:p>
      <w:pPr>
        <w:pStyle w:val="Heading2"/>
      </w:pPr>
      <w:r>
        <w:t xml:space="preserve">Water Scarcity</w:t>
      </w:r>
    </w:p>
    <w:p>
      <w:pPr>
        <w:pStyle w:val="FirstParagraph"/>
      </w:pPr>
      <w:r>
        <w:t xml:space="preserve">Access to freshwater is something many people take for granted. Simply turning on the tap or buying a bottle of water makes it easy to underappreciated the immense value of clean freshwater. Water is essential for almost all aspects of modern civilization and is connected to all three pillars of sustainable development – environment, society, and the economy.</w:t>
      </w:r>
    </w:p>
    <w:p>
      <w:pPr>
        <w:pStyle w:val="BodyText"/>
      </w:pPr>
      <w:r>
        <w:t xml:space="preserve">While water is a permanent resource, water that is usable and consumable by humans is not. Globally, only 2.5 percent of the Earth’s water is non-saline, with most of the remaining freshwater being inaccessibly located in glaciers, ice caps or permafrost.</w:t>
      </w:r>
      <w:r>
        <w:t xml:space="preserve"> </w:t>
      </w:r>
      <w:r>
        <w:t xml:space="preserve">(Shiklomanov 1993)</w:t>
      </w:r>
    </w:p>
    <w:p>
      <w:pPr>
        <w:pStyle w:val="BodyText"/>
      </w:pPr>
      <w:r>
        <w:t xml:space="preserve">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r>
        <w:t xml:space="preserve"> </w:t>
      </w: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Since water is vital for human existence, a lack of water can be directly or indirectly related to almost any societal indicator.</w:t>
      </w:r>
    </w:p>
    <w:p>
      <w:pPr>
        <w:pStyle w:val="BodyText"/>
      </w:pPr>
      <w:r>
        <w:t xml:space="preserve">One direct impact of water scarcity can come in the form of food production. Globally, 70 percent of global renewable water resources withdrawn for human use is used for agriculture.</w:t>
      </w:r>
      <w:r>
        <w:t xml:space="preserve"> </w:t>
      </w:r>
      <w:r>
        <w:t xml:space="preserve">(F.A.O. 2011b)</w:t>
      </w:r>
      <w:r>
        <w:t xml:space="preserve"> </w:t>
      </w:r>
      <w:r>
        <w:t xml:space="preserve">Affected by population growth and the increased consumption of more water-intensive food due partially to economic development, it is estimated that food production must increase by 70 percent to meet demand.</w:t>
      </w:r>
      <w:r>
        <w:t xml:space="preserve"> </w:t>
      </w:r>
      <w:r>
        <w:t xml:space="preserve">(F.A.O. 2011b)</w:t>
      </w:r>
      <w:r>
        <w:t xml:space="preserve"> </w:t>
      </w:r>
      <w:r>
        <w:t xml:space="preserve">Another impact is health. Health can be affected by the quantity and quality of water. The impacts of dehydration, water-borne diseases, and consumption of polluted water are well documented. A third impact is economic. 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p>
    <w:bookmarkEnd w:id="20"/>
    <w:bookmarkStart w:id="21" w:name="in-china"/>
    <w:p>
      <w:pPr>
        <w:pStyle w:val="Heading2"/>
      </w:pPr>
      <w:r>
        <w:t xml:space="preserve">In China</w:t>
      </w:r>
    </w:p>
    <w:p>
      <w:pPr>
        <w:pStyle w:val="FirstParagraph"/>
      </w:pPr>
      <w:r>
        <w:t xml:space="preserve">Water issues in China are especially prevalent. Despite being home to 21% of the global population, China only has six percent of worldwide freshwater resources.</w:t>
      </w:r>
      <w:r>
        <w:t xml:space="preserve"> </w:t>
      </w:r>
      <w:r>
        <w:t xml:space="preserve">(The World Bank 2019, p.. vii)</w:t>
      </w:r>
      <w:r>
        <w:t xml:space="preserve"> </w:t>
      </w:r>
      <w:r>
        <w:t xml:space="preserve">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bookmarkEnd w:id="21"/>
    <w:bookmarkStart w:id="22" w:name="water-pollution"/>
    <w:p>
      <w:pPr>
        <w:pStyle w:val="Heading2"/>
      </w:pPr>
      <w:r>
        <w:t xml:space="preserve">Water Pollution</w:t>
      </w:r>
    </w:p>
    <w:p>
      <w:pPr>
        <w:pStyle w:val="FirstParagraph"/>
      </w:pPr>
      <w:r>
        <w:t xml:space="preserve">In addition to the already strained water resource problem, poor water quality caused by pollution is amplifying the problem and is causing further economic, societal and environmental problems. Roughly 80 percent of groundwater resources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r>
        <w:t xml:space="preserve">, and were estimated to be 2.3% in 2007.</w:t>
      </w:r>
      <w:r>
        <w:t xml:space="preserve"> </w:t>
      </w:r>
      <w:r>
        <w:t xml:space="preserve">(The World Bank 2019, 2)</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p>
    <w:p>
      <w:pPr>
        <w:pStyle w:val="BodyText"/>
      </w:pPr>
      <w:r>
        <w:t xml:space="preserve">In addition to having the political will and prowess to pursue economic development, Chinese leadership has also at times shown a campaign-style action to mitigate environmental pollution. One such example was the substantial air quality improvements in Beijing during the 2008 summer Olympics.</w:t>
      </w:r>
      <w:r>
        <w:t xml:space="preserve"> </w:t>
      </w:r>
      <w:r>
        <w:t xml:space="preserve">(Zhang et al. 2010)</w:t>
      </w:r>
      <w:r>
        <w:t xml:space="preserve"> </w:t>
      </w:r>
      <w:r>
        <w:t xml:space="preserve">However, similar outcomes regarding improved water quality have not been as positive. Analysis of water quality trends has been hampered partially due to data limitations, including public accessibility, the scope of measurement, and technological limitations including long latency periods.</w:t>
      </w:r>
      <w:r>
        <w:t xml:space="preserve"> </w:t>
      </w:r>
      <w:r>
        <w:t xml:space="preserve">(Zhang et al. 2010)</w:t>
      </w:r>
    </w:p>
    <w:p>
      <w:pPr>
        <w:pStyle w:val="BodyText"/>
      </w:pPr>
      <w:r>
        <w:t xml:space="preserve">Recently, 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r>
        <w:t xml:space="preserve"> </w:t>
      </w:r>
      <w:r>
        <w:t xml:space="preserve">One factor which may help this progress, and one of the goals outlined in the Water Ten plan, is the improvement of water quality sensing technology and data management.</w:t>
      </w:r>
    </w:p>
    <w:p>
      <w:pPr>
        <w:pStyle w:val="BodyText"/>
      </w:pPr>
      <w:r>
        <w:t xml:space="preserve">Water pollution is a well-document issue both in China and abroad. Improvements in both water quality and availability of water quality data in recent years. However, 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Divergence between perception and reality, or delays in reality driving perception could be important for policy 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bookmarkEnd w:id="22"/>
    <w:bookmarkEnd w:id="23"/>
    <w:bookmarkStart w:id="41" w:name="background"/>
    <w:p>
      <w:pPr>
        <w:pStyle w:val="Heading1"/>
      </w:pPr>
      <w:r>
        <w:t xml:space="preserve">Background</w:t>
      </w:r>
    </w:p>
    <w:bookmarkStart w:id="24" w:name="X1ff2f0cba8d0cd9373b8226ed6c558a0ebc968c"/>
    <w:p>
      <w:pPr>
        <w:pStyle w:val="Heading2"/>
      </w:pPr>
      <w:r>
        <w:t xml:space="preserve">Environmental Policy,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bookmarkEnd w:id="24"/>
    <w:bookmarkStart w:id="30" w:name="definitions"/>
    <w:p>
      <w:pPr>
        <w:pStyle w:val="Heading2"/>
      </w:pPr>
      <w:r>
        <w:t xml:space="preserve">Definitions</w:t>
      </w:r>
    </w:p>
    <w:p>
      <w:pPr>
        <w:pStyle w:val="FirstParagraph"/>
      </w:pPr>
      <w:r>
        <w:t xml:space="preserve">Several definitions are adapted for this thesis, and are discussed in more detail in following sections. This is important since many terms are used interchangably in the field of environmental issues and how humans interact and perceive them.</w:t>
      </w:r>
      <w:r>
        <w:t xml:space="preserve"> </w:t>
      </w:r>
      <w:r>
        <w:t xml:space="preserve">(Johnson et al. 1997)</w:t>
      </w:r>
      <w:r>
        <w:t xml:space="preserve"> </w:t>
      </w:r>
      <w:r>
        <w:t xml:space="preserve">The first two are defined by</w:t>
      </w:r>
      <w:r>
        <w:t xml:space="preserve"> </w:t>
      </w:r>
      <w:r>
        <w:t xml:space="preserve">(Sudarmadi et al. 2001)</w:t>
      </w:r>
      <w:r>
        <w:t xml:space="preserve">.</w:t>
      </w:r>
      <w:r>
        <w:t xml:space="preserve"> </w:t>
      </w:r>
      <w:r>
        <w:rPr>
          <w:iCs/>
          <w:i/>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iCs/>
          <w:i/>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p>
      <w:pPr>
        <w:pStyle w:val="BodyText"/>
      </w:pPr>
      <w:r>
        <w:t xml:space="preserve">Thus, this definition of environmental perception is applied to water quality perception:</w:t>
      </w:r>
      <w:r>
        <w:t xml:space="preserve"> </w:t>
      </w:r>
      <w:r>
        <w:rPr>
          <w:iCs/>
          <w:i/>
        </w:rPr>
        <w:t xml:space="preserve">water quality perception</w:t>
      </w:r>
      <w:r>
        <w:t xml:space="preserve"> </w:t>
      </w:r>
      <w:r>
        <w:t xml:space="preserve">is the recognition of water quality as a problem. When reference is made to an increase in perception, it is referring to an increased intensity of the recognition that water quality issues are a problem. Further definitions and applications are made in following sections.</w:t>
      </w:r>
    </w:p>
    <w:p>
      <w:pPr>
        <w:pStyle w:val="BodyText"/>
      </w:pPr>
      <w:r>
        <w:rPr>
          <w:iCs/>
          <w:i/>
        </w:rPr>
        <w:t xml:space="preserve">Environmental knowledge</w:t>
      </w:r>
      <w:r>
        <w:t xml:space="preserve"> </w:t>
      </w:r>
      <w:r>
        <w:t xml:space="preserve">is as it sounds – the amount that someone knows about the environment or environmental issues. It has long been assumed that an increase in environmental knowledge can lead to changes in attitude and behavior, which in turn can influence policy.</w:t>
      </w:r>
      <w:r>
        <w:t xml:space="preserve"> </w:t>
      </w:r>
      <w:r>
        <w:t xml:space="preserve">(ARCURY 1990)</w:t>
      </w:r>
      <w:r>
        <w:t xml:space="preserve"> </w:t>
      </w:r>
      <w:r>
        <w:t xml:space="preserve">Thus, for this thesis, a similarly clear definition is applied for water quality:</w:t>
      </w:r>
      <w:r>
        <w:t xml:space="preserve"> </w:t>
      </w:r>
      <w:r>
        <w:rPr>
          <w:iCs/>
          <w:i/>
        </w:rPr>
        <w:t xml:space="preserve">knowledge of water quality</w:t>
      </w:r>
      <w:r>
        <w:t xml:space="preserve"> </w:t>
      </w:r>
      <w:r>
        <w:t xml:space="preserve">refers to the acquisition of a baseline amount of knowledge about water quality. Further definitions and applications are made in following sections.</w:t>
      </w:r>
    </w:p>
    <w:p>
      <w:pPr>
        <w:pStyle w:val="BodyText"/>
      </w:pPr>
      <w:r>
        <w:t xml:space="preserve">Finally,</w:t>
      </w:r>
      <w:r>
        <w:t xml:space="preserve"> </w:t>
      </w:r>
      <w:r>
        <w:rPr>
          <w:iCs/>
          <w:i/>
        </w:rPr>
        <w:t xml:space="preserve">environmental quality</w:t>
      </w:r>
      <w:r>
        <w:t xml:space="preserve"> </w:t>
      </w:r>
      <w:r>
        <w:t xml:space="preserve">refers to measurement of the condition or state of the environment, based off of predetermined variables, indicators, and methodology.</w:t>
      </w:r>
      <w:r>
        <w:t xml:space="preserve"> </w:t>
      </w:r>
      <w:r>
        <w:t xml:space="preserve">(Johnson et al. 1997)</w:t>
      </w:r>
      <w:r>
        <w:t xml:space="preserve"> </w:t>
      </w:r>
      <w:r>
        <w:t xml:space="preserve">The authors stress that this term is irrespective of the source and cause of the condition, only that the state is compared against and relative to certain requirements and standards. For example, changes in water quality can be caused by both human-induced pollution and by naturally-occurring changes. Thus, applied to the context of water quality, the definition emerges:</w:t>
      </w:r>
      <w:r>
        <w:t xml:space="preserve"> </w:t>
      </w:r>
      <w:r>
        <w:rPr>
          <w:iCs/>
          <w:i/>
        </w:rPr>
        <w:t xml:space="preserve">water quality</w:t>
      </w:r>
      <w:r>
        <w:t xml:space="preserve"> </w:t>
      </w:r>
      <w:r>
        <w:t xml:space="preserve">“</w:t>
      </w:r>
      <w:r>
        <w:t xml:space="preserve">is a measure of the condition of water relative to</w:t>
      </w:r>
      <w:r>
        <w:t xml:space="preserve">”</w:t>
      </w:r>
      <w:r>
        <w:t xml:space="preserve"> </w:t>
      </w:r>
      <w:r>
        <w:t xml:space="preserve">standards and requirements of humans.</w:t>
      </w:r>
      <w:r>
        <w:t xml:space="preserve"> </w:t>
      </w:r>
      <w:r>
        <w:t xml:space="preserve">(Johnson et al. 1997, 587)</w:t>
      </w:r>
    </w:p>
    <w:bookmarkStart w:id="25" w:name="environmental-policy"/>
    <w:p>
      <w:pPr>
        <w:pStyle w:val="Heading3"/>
      </w:pPr>
      <w:r>
        <w:t xml:space="preserve">Environmental Policy</w:t>
      </w:r>
    </w:p>
    <w:p>
      <w:pPr>
        <w:pStyle w:val="FirstParagraph"/>
      </w:pPr>
      <w:r>
        <w:t xml:space="preserve">Environmental conservation has a long and global history, at times being documented as early as the seventh century, with examples afterwards often being local or anecdotal.</w:t>
      </w:r>
      <w:r>
        <w:t xml:space="preserve"> </w:t>
      </w:r>
      <w:r>
        <w:t xml:space="preserve">(</w:t>
      </w:r>
      <w:r>
        <w:rPr>
          <w:iCs/>
          <w:i/>
        </w:rPr>
        <w:t xml:space="preserve">BBC News</w:t>
      </w:r>
      <w:r>
        <w:t xml:space="preserve"> </w:t>
      </w:r>
      <w:r>
        <w:t xml:space="preserve">2013)</w:t>
      </w:r>
      <w:r>
        <w:t xml:space="preserve"> </w:t>
      </w:r>
      <w:r>
        <w:t xml:space="preserve">In the broader context of environmental appreciation or dependency, the history likely goes back to the dawn of humanity. This is evident in written and modern-day history as some indigenous cultures do not separate the environment and the society.</w:t>
      </w:r>
      <w:r>
        <w:t xml:space="preserve"> </w:t>
      </w:r>
      <w:r>
        <w:t xml:space="preserve">(Armiero and Sedrez 2014, 2–3)</w:t>
      </w:r>
    </w:p>
    <w:p>
      <w:pPr>
        <w:pStyle w:val="BodyText"/>
      </w:pPr>
      <w:r>
        <w:t xml:space="preserve">Much of the documented history of modern environmentalism and environmental policy comes from the United States. Preservation was one of the first policy instruments, most notably with the Yellowstone National Park Act of 1972</w:t>
      </w:r>
      <w:r>
        <w:t xml:space="preserve"> </w:t>
      </w:r>
      <w:r>
        <w:t xml:space="preserve">(</w:t>
      </w:r>
      <w:r>
        <w:t xml:space="preserve">“Rules and regulations of the Yellowstone national park. Department of the interior.”</w:t>
      </w:r>
      <w:r>
        <w:t xml:space="preserve"> </w:t>
      </w:r>
      <w:r>
        <w:t xml:space="preserve">1881)</w:t>
      </w:r>
      <w:r>
        <w:t xml:space="preserve"> </w:t>
      </w:r>
      <w:r>
        <w:t xml:space="preserve">Water pollution was one of the first environmental issues which received federal legislation with the The Federal Water Pollution Control Act of 1948</w:t>
      </w:r>
      <w:r>
        <w:t xml:space="preserve"> </w:t>
      </w:r>
      <w:r>
        <w:t xml:space="preserve">(</w:t>
      </w:r>
      <w:r>
        <w:t xml:space="preserve">“The Modern Environmental Movement | American Experience | PBS”</w:t>
      </w:r>
      <w:r>
        <w:t xml:space="preserve"> </w:t>
      </w:r>
      <w:r>
        <w:t xml:space="preserve">n.d.)</w:t>
      </w:r>
      <w:r>
        <w:t xml:space="preserve">, which later became known as the Clean Water Act.</w:t>
      </w:r>
      <w:r>
        <w:t xml:space="preserve"> </w:t>
      </w:r>
      <w:r>
        <w:t xml:space="preserve">(US EPA 2013)</w:t>
      </w:r>
    </w:p>
    <w:p>
      <w:pPr>
        <w:pStyle w:val="BodyText"/>
      </w:pPr>
      <w:r>
        <w:t xml:space="preserve">Another related field of study is Environmental history, which</w:t>
      </w:r>
      <w:r>
        <w:t xml:space="preserve"> </w:t>
      </w:r>
      <w:r>
        <w:t xml:space="preserve">“</w:t>
      </w:r>
      <w:r>
        <w:t xml:space="preserve">studies the mutual relationships of humans and nature through time.</w:t>
      </w:r>
      <w:r>
        <w:t xml:space="preserve">”</w:t>
      </w:r>
      <w:r>
        <w:t xml:space="preserve"> </w:t>
      </w:r>
      <w:r>
        <w:t xml:space="preserve">(Hughes 2016, 1)</w:t>
      </w:r>
      <w:r>
        <w:t xml:space="preserve"> </w:t>
      </w:r>
      <w:r>
        <w:t xml:space="preserve">This field of study, a subset of the field of history, aims to link and remind historical significance of the link between humans and nature. Environmental historians aim to</w:t>
      </w:r>
      <w:r>
        <w:t xml:space="preserve"> </w:t>
      </w:r>
      <w:r>
        <w:t xml:space="preserve">“</w:t>
      </w:r>
      <w:r>
        <w:t xml:space="preserve">see human events within the context where they happen, and that is the entire natural environment.</w:t>
      </w:r>
      <w:r>
        <w:t xml:space="preserve">”</w:t>
      </w:r>
      <w:r>
        <w:t xml:space="preserve"> </w:t>
      </w:r>
      <w:r>
        <w:t xml:space="preserve">(Hughes 2016, 2)</w:t>
      </w:r>
      <w:r>
        <w:t xml:space="preserve"> </w:t>
      </w:r>
      <w:r>
        <w:t xml:space="preserve">This has relevance to policy makers worldwide and in China.</w:t>
      </w:r>
    </w:p>
    <w:p>
      <w:pPr>
        <w:pStyle w:val="BodyText"/>
      </w:pPr>
      <w:r>
        <w:t xml:space="preserve">Despite much of the literature covering history in the United States, environmental protection can be seen as a global phenomenon in many parts of the world and throughout the 20th and 21st centuries, albeit with differing impact, scope and timeliness. The link to its global nature is highlighted in a study which finds that international organizations and communities have central importance in the diffusion of one particular type of environmental policy, the Environmental Impact Assessment, and its particular importance for less-developed countries.</w:t>
      </w:r>
      <w:r>
        <w:t xml:space="preserve"> </w:t>
      </w:r>
      <w:r>
        <w:t xml:space="preserve">(Hironaka 2002)</w:t>
      </w:r>
    </w:p>
    <w:bookmarkEnd w:id="25"/>
    <w:bookmarkStart w:id="26"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6"/>
    <w:bookmarkStart w:id="27" w:name="environmental-society-perception"/>
    <w:p>
      <w:pPr>
        <w:pStyle w:val="Heading3"/>
      </w:pPr>
      <w:r>
        <w:t xml:space="preserve">Environmental Society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1"/>
        </w:numPr>
        <w:pStyle w:val="Compact"/>
      </w:pPr>
      <w:r>
        <w:t xml:space="preserve">It is not directly controlled by the stimulus.</w:t>
      </w:r>
    </w:p>
    <w:p>
      <w:pPr>
        <w:numPr>
          <w:ilvl w:val="0"/>
          <w:numId w:val="1001"/>
        </w:numPr>
        <w:pStyle w:val="Compact"/>
      </w:pPr>
      <w:r>
        <w:t xml:space="preserve">It is linked to and indistinguishable from other aspects of psychological functioning.</w:t>
      </w:r>
    </w:p>
    <w:p>
      <w:pPr>
        <w:numPr>
          <w:ilvl w:val="0"/>
          <w:numId w:val="1001"/>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7"/>
    <w:bookmarkStart w:id="28" w:name="linking"/>
    <w:p>
      <w:pPr>
        <w:pStyle w:val="Heading3"/>
      </w:pPr>
      <w:r>
        <w:t xml:space="preserve">Linking</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8"/>
    <w:bookmarkStart w:id="29" w:name="in-china-1"/>
    <w:p>
      <w:pPr>
        <w:pStyle w:val="Heading3"/>
      </w:pPr>
      <w:r>
        <w:t xml:space="preserve">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p>
    <w:p>
      <w:pPr>
        <w:pStyle w:val="BodyText"/>
      </w:pPr>
      <w:r>
        <w:t xml:space="preserve">In terms of policy, 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p>
      <w:pPr>
        <w:pStyle w:val="BodyText"/>
      </w:pPr>
      <w:r>
        <w:t xml:space="preserve">Finally, simple analysis of China’s one-party political implementation might lead one to assume that civil society has little to no influence on environmental policy. However, this does not appear to be the case. One study found that Chinese civil society organizations (CSOs) work in similar ways to those in more liberal and democratic countries.</w:t>
      </w:r>
      <w:r>
        <w:t xml:space="preserve"> </w:t>
      </w:r>
      <w:r>
        <w:t xml:space="preserve">(Teets 2018)</w:t>
      </w:r>
      <w:r>
        <w:t xml:space="preserve"> </w:t>
      </w:r>
      <w:r>
        <w:t xml:space="preserve">This further places importance water quality knowledge and environmental education, since there are direct and indirect links to policy changes.</w:t>
      </w:r>
    </w:p>
    <w:bookmarkEnd w:id="29"/>
    <w:bookmarkEnd w:id="30"/>
    <w:bookmarkStart w:id="39" w:name="water-quality-and-perception"/>
    <w:p>
      <w:pPr>
        <w:pStyle w:val="Heading2"/>
      </w:pPr>
      <w:r>
        <w:t xml:space="preserve">Water Quality and Perception</w:t>
      </w:r>
    </w:p>
    <w:bookmarkStart w:id="31" w:name="factors-in-water-quality"/>
    <w:p>
      <w:pPr>
        <w:pStyle w:val="Heading3"/>
      </w:pPr>
      <w:r>
        <w:t xml:space="preserve">Factors in Water Quality</w:t>
      </w:r>
    </w:p>
    <w:p>
      <w:pPr>
        <w:pStyle w:val="FirstParagraph"/>
      </w:pPr>
      <w:r>
        <w:t xml:space="preserve">The WHO sets standards for drinking water quality</w:t>
      </w:r>
      <w:r>
        <w:t xml:space="preserve"> </w:t>
      </w:r>
      <w:r>
        <w:t xml:space="preserve">(</w:t>
      </w:r>
      <w:r>
        <w:t xml:space="preserve">“Guidelines for Drinking-water Quality”</w:t>
      </w:r>
      <w:r>
        <w:t xml:space="preserve"> </w:t>
      </w:r>
      <w:r>
        <w:t xml:space="preserve">2017)</w:t>
      </w:r>
      <w:r>
        <w:t xml:space="preserve"> </w:t>
      </w:r>
      <w:r>
        <w:t xml:space="preserve">, which have been applied by the Chinese government.</w:t>
      </w:r>
      <w:r>
        <w:t xml:space="preserve"> </w:t>
      </w:r>
      <w:r>
        <w:t xml:space="preserve">(Qu et al. 2012; 中华人民共和国国家 2006)</w:t>
      </w:r>
      <w:r>
        <w:t xml:space="preserve"> </w:t>
      </w:r>
      <w:r>
        <w:t xml:space="preserve">China applied 106 factors into its drinking water quality standards in 2011, mostly in line with the WHO’s 155 factors from the same year. These are broken down into several categories, including microbial aspects, chemical aspects, radiological aspects, and acceptability aspects. For this thesis, the exact determinate of these components are not investigated, nor are the relative importance between certain indicators and perception, or knowledge. However, it should be noted that not all indicators of water quality have direct negative health implications – for the acceptability aspects (also referred to as aesthetic aspects), undesirable qualities (including taste, smell, and color) can erode public trust in otherwise healthy drinking water.</w:t>
      </w:r>
      <w:r>
        <w:t xml:space="preserve"> </w:t>
      </w:r>
      <w:r>
        <w:t xml:space="preserve">(</w:t>
      </w:r>
      <w:r>
        <w:t xml:space="preserve">“Guidelines for Drinking-water Quality”</w:t>
      </w:r>
      <w:r>
        <w:t xml:space="preserve"> </w:t>
      </w:r>
      <w:r>
        <w:t xml:space="preserve">2017, 219)</w:t>
      </w:r>
    </w:p>
    <w:bookmarkEnd w:id="31"/>
    <w:bookmarkStart w:id="35"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32"/>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China uses a tiered categorical composite indicator, referred to as China’s Water Quality Index (CWQI).</w:t>
      </w:r>
      <w:r>
        <w:t xml:space="preserve"> </w:t>
      </w:r>
      <w:r>
        <w:t xml:space="preserve">(</w:t>
      </w:r>
      <w:r>
        <w:t xml:space="preserve">“The National Standards of the People’s Republic of China”</w:t>
      </w:r>
      <w:r>
        <w:t xml:space="preserve"> </w:t>
      </w:r>
      <w:r>
        <w:t xml:space="preserve">n.d.)</w:t>
      </w:r>
    </w:p>
    <w:tbl>
      <w:tblPr>
        <w:tblStyle w:val="Table"/>
        <w:tblW w:type="pct" w:w="5000.0"/>
        <w:tblLook w:firstRow="1" w:lastRow="0" w:firstColumn="0" w:lastColumn="0" w:noHBand="0" w:noVBand="0"/>
      </w:tblPr>
      <w:tblGrid>
        <w:gridCol w:w="296"/>
        <w:gridCol w:w="7623"/>
      </w:tblGrid>
      <w:tr>
        <w:trPr>
          <w:cnfStyle w:firstRow="1"/>
        </w:trPr>
        <w:tc>
          <w:tcPr>
            <w:tcBorders>
              <w:bottom w:val="single"/>
            </w:tcBorders>
            <w:vAlign w:val="bottom"/>
          </w:tcPr>
          <w:p>
            <w:pPr>
              <w:pStyle w:val="Compact"/>
              <w:jc w:val="right"/>
            </w:pPr>
            <w:r>
              <w:t xml:space="preserve">Class</w:t>
            </w:r>
          </w:p>
        </w:tc>
        <w:tc>
          <w:tcPr>
            <w:tcBorders>
              <w:bottom w:val="single"/>
            </w:tcBorders>
            <w:vAlign w:val="bottom"/>
          </w:tcPr>
          <w:p>
            <w:pPr>
              <w:pStyle w:val="Compact"/>
              <w:jc w:val="left"/>
            </w:pPr>
            <w:r>
              <w:t xml:space="preserve">Utilization</w:t>
            </w:r>
          </w:p>
        </w:tc>
      </w:tr>
      <w:tr>
        <w:tc>
          <w:p>
            <w:pPr>
              <w:pStyle w:val="Compact"/>
              <w:jc w:val="right"/>
            </w:pPr>
            <w:r>
              <w:t xml:space="preserve">I</w:t>
            </w:r>
          </w:p>
        </w:tc>
        <w:tc>
          <w:p>
            <w:pPr>
              <w:pStyle w:val="Compact"/>
              <w:jc w:val="left"/>
            </w:pPr>
            <w:r>
              <w:t xml:space="preserve">Mainly applicable to the water from sources, and the national nature reserves.</w:t>
            </w:r>
          </w:p>
        </w:tc>
      </w:tr>
      <w:tr>
        <w:tc>
          <w:p>
            <w:pPr>
              <w:pStyle w:val="Compact"/>
              <w:jc w:val="right"/>
            </w:pPr>
            <w:r>
              <w:t xml:space="preserve">II</w:t>
            </w:r>
          </w:p>
        </w:tc>
        <w:tc>
          <w:p>
            <w:pPr>
              <w:pStyle w:val="Compact"/>
              <w:jc w:val="left"/>
            </w:pPr>
            <w:r>
              <w:t xml:space="preserve">Mainly applicable to first class of protected areas for centralized sources of drinking water, the protected areas for rare fishes, and the spawning fields of fishes and shrimps.</w:t>
            </w:r>
          </w:p>
        </w:tc>
      </w:tr>
      <w:tr>
        <w:tc>
          <w:p>
            <w:pPr>
              <w:pStyle w:val="Compact"/>
              <w:jc w:val="right"/>
            </w:pPr>
            <w:r>
              <w:t xml:space="preserve">III</w:t>
            </w:r>
          </w:p>
        </w:tc>
        <w:tc>
          <w:p>
            <w:pPr>
              <w:pStyle w:val="Compact"/>
              <w:jc w:val="left"/>
            </w:pPr>
            <w:r>
              <w:t xml:space="preserve">Mainly applicable to second class of protected areas for centralized sources of drinking water, protected areas for the common fishes and swimming areas.</w:t>
            </w:r>
          </w:p>
        </w:tc>
      </w:tr>
      <w:tr>
        <w:tc>
          <w:p>
            <w:pPr>
              <w:pStyle w:val="Compact"/>
              <w:jc w:val="right"/>
            </w:pPr>
            <w:r>
              <w:t xml:space="preserve">IV</w:t>
            </w:r>
          </w:p>
        </w:tc>
        <w:tc>
          <w:p>
            <w:pPr>
              <w:pStyle w:val="Compact"/>
              <w:jc w:val="left"/>
            </w:pPr>
            <w:r>
              <w:t xml:space="preserve">Mainly applicable to the water areas for industrial use and entertainment which is not directly touched by human bodies.</w:t>
            </w:r>
          </w:p>
        </w:tc>
      </w:tr>
      <w:tr>
        <w:tc>
          <w:p>
            <w:pPr>
              <w:pStyle w:val="Compact"/>
              <w:jc w:val="right"/>
            </w:pPr>
            <w:r>
              <w:t xml:space="preserve">V</w:t>
            </w:r>
          </w:p>
        </w:tc>
        <w:tc>
          <w:p>
            <w:pPr>
              <w:pStyle w:val="Compact"/>
              <w:jc w:val="left"/>
            </w:pPr>
            <w:r>
              <w:t xml:space="preserve">Mainly applicable to the water bodies for agricultural use and landscape requirement.</w:t>
            </w:r>
          </w:p>
        </w:tc>
      </w:tr>
    </w:tbl>
    <w:p>
      <w:pPr>
        <w:pStyle w:val="BodyText"/>
      </w:pPr>
      <w:r>
        <w:t xml:space="preserve">While the state is improving, there is still progress to be made:</w:t>
      </w:r>
      <w:r>
        <w:t xml:space="preserve"> </w:t>
      </w:r>
      <w:r>
        <w:rPr>
          <w:bCs/>
          <w:b/>
        </w:rPr>
        <w:t xml:space="preserve">turn into my own graphic.</w:t>
      </w:r>
      <w:r>
        <w:t xml:space="preserve"> </w:t>
      </w:r>
      <w:r>
        <w:t xml:space="preserve">[</w:t>
      </w:r>
      <w:r>
        <w:t xml:space="preserve">The World Bank (2019)</w:t>
      </w:r>
      <w:r>
        <w:t xml:space="preserve">, fig. 1.3; p. 19]</w:t>
      </w:r>
    </w:p>
    <w:p>
      <w:pPr>
        <w:pStyle w:val="CaptionedFigure"/>
      </w:pPr>
      <w:r>
        <w:drawing>
          <wp:inline>
            <wp:extent cx="5334000" cy="4443167"/>
            <wp:effectExtent b="0" l="0" r="0" t="0"/>
            <wp:docPr descr="wbg_wq_river.png" title="" id="1" name="Picture"/>
            <a:graphic>
              <a:graphicData uri="http://schemas.openxmlformats.org/drawingml/2006/picture">
                <pic:pic>
                  <pic:nvPicPr>
                    <pic:cNvPr descr="/home/will/Documents/Github/china-water/src/inputs/wbg_wq_river.png" id="0" name="Picture"/>
                    <pic:cNvPicPr>
                      <a:picLocks noChangeArrowheads="1" noChangeAspect="1"/>
                    </pic:cNvPicPr>
                  </pic:nvPicPr>
                  <pic:blipFill>
                    <a:blip r:embed="rId33"/>
                    <a:stretch>
                      <a:fillRect/>
                    </a:stretch>
                  </pic:blipFill>
                  <pic:spPr bwMode="auto">
                    <a:xfrm>
                      <a:off x="0" y="0"/>
                      <a:ext cx="5334000" cy="4443167"/>
                    </a:xfrm>
                    <a:prstGeom prst="rect">
                      <a:avLst/>
                    </a:prstGeom>
                    <a:noFill/>
                    <a:ln w="9525">
                      <a:noFill/>
                      <a:headEnd/>
                      <a:tailEnd/>
                    </a:ln>
                  </pic:spPr>
                </pic:pic>
              </a:graphicData>
            </a:graphic>
          </wp:inline>
        </w:drawing>
      </w:r>
    </w:p>
    <w:p>
      <w:pPr>
        <w:pStyle w:val="ImageCaption"/>
      </w:pPr>
      <w:r>
        <w:t xml:space="preserve">wbg_wq_river.png</w:t>
      </w:r>
    </w:p>
    <w:p>
      <w:pPr>
        <w:pStyle w:val="BodyText"/>
      </w:pPr>
      <w:r>
        <w:t xml:space="preserve">Access to water is another factor in the population’s perception of water. 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t xml:space="preserve">{table} Minimum water access in China in 2000 and 2017</w:t>
      </w:r>
      <w:r>
        <w:t xml:space="preserve"> </w:t>
      </w:r>
      <w:r>
        <w:t xml:space="preserve">:name: jmp-2019-china-water-access</w:t>
      </w:r>
    </w:p>
    <w:tbl>
      <w:tblPr>
        <w:tblStyle w:val="Table"/>
        <w:tblW w:type="pct" w:w="5000.0"/>
        <w:tblLook w:firstRow="1" w:lastRow="0" w:firstColumn="0" w:lastColumn="0" w:noHBand="0" w:noVBand="0"/>
      </w:tblPr>
      <w:tblGrid>
        <w:gridCol w:w="465"/>
        <w:gridCol w:w="931"/>
        <w:gridCol w:w="698"/>
        <w:gridCol w:w="2096"/>
        <w:gridCol w:w="1863"/>
        <w:gridCol w:w="1863"/>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 Urban</w:t>
            </w:r>
          </w:p>
        </w:tc>
        <w:tc>
          <w:tcPr>
            <w:tcBorders>
              <w:bottom w:val="single"/>
            </w:tcBorders>
            <w:vAlign w:val="bottom"/>
          </w:tcPr>
          <w:p>
            <w:pPr>
              <w:pStyle w:val="Compact"/>
              <w:jc w:val="center"/>
            </w:pPr>
            <w:r>
              <w:t xml:space="preserve">At least basic - National</w:t>
            </w:r>
          </w:p>
        </w:tc>
        <w:tc>
          <w:tcPr>
            <w:tcBorders>
              <w:bottom w:val="single"/>
            </w:tcBorders>
            <w:vAlign w:val="bottom"/>
          </w:tcPr>
          <w:p>
            <w:pPr>
              <w:pStyle w:val="Compact"/>
              <w:jc w:val="center"/>
            </w:pPr>
            <w:r>
              <w:t xml:space="preserve">At least basic - Rural</w:t>
            </w:r>
          </w:p>
        </w:tc>
        <w:tc>
          <w:tcPr>
            <w:tcBorders>
              <w:bottom w:val="single"/>
            </w:tcBorders>
            <w:vAlign w:val="bottom"/>
          </w:tcPr>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t xml:space="preserve">{table} Minimum national improved water details in China in 2000 and 2017</w:t>
      </w:r>
      <w:r>
        <w:t xml:space="preserve"> </w:t>
      </w:r>
      <w:r>
        <w:t xml:space="preserve">:name: jmp-2019-china-water-detail-national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t xml:space="preserve">{table} Minimum rural water details in China in 2000 and 2017</w:t>
      </w:r>
      <w:r>
        <w:t xml:space="preserve"> </w:t>
      </w:r>
      <w:r>
        <w:t xml:space="preserve">:name: jmp-2019-china-water-detail-rural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t xml:space="preserve">{table} Minimum urban water details in China in 2000 and 2017</w:t>
      </w:r>
      <w:r>
        <w:t xml:space="preserve"> </w:t>
      </w:r>
      <w:r>
        <w:t xml:space="preserve">:name: jmp-2019-china-water-detail-urban</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Safely Managed</w:t>
            </w:r>
          </w:p>
        </w:tc>
        <w:tc>
          <w:tcPr>
            <w:tcBorders>
              <w:bottom w:val="single"/>
            </w:tcBorders>
            <w:vAlign w:val="bottom"/>
          </w:tcPr>
          <w:p>
            <w:pPr>
              <w:pStyle w:val="Compact"/>
              <w:jc w:val="left"/>
            </w:pPr>
            <w:r>
              <w:t xml:space="preserve">Accessible on premises</w:t>
            </w:r>
          </w:p>
        </w:tc>
        <w:tc>
          <w:tcPr>
            <w:tcBorders>
              <w:bottom w:val="single"/>
            </w:tcBorders>
            <w:vAlign w:val="bottom"/>
          </w:tcPr>
          <w:p>
            <w:pPr>
              <w:pStyle w:val="Compact"/>
              <w:jc w:val="left"/>
            </w:pPr>
            <w:r>
              <w:t xml:space="preserve">Available when needed</w:t>
            </w:r>
          </w:p>
        </w:tc>
        <w:tc>
          <w:tcPr>
            <w:tcBorders>
              <w:bottom w:val="single"/>
            </w:tcBorders>
            <w:vAlign w:val="bottom"/>
          </w:tcPr>
          <w:p>
            <w:pPr>
              <w:pStyle w:val="Compact"/>
              <w:jc w:val="left"/>
            </w:pPr>
            <w:r>
              <w:t xml:space="preserve">Free from contamination</w:t>
            </w:r>
          </w:p>
        </w:tc>
        <w:tc>
          <w:tcPr>
            <w:tcBorders>
              <w:bottom w:val="single"/>
            </w:tcBorders>
            <w:vAlign w:val="bottom"/>
          </w:tcPr>
          <w:p>
            <w:pPr>
              <w:pStyle w:val="Compact"/>
              <w:jc w:val="left"/>
            </w:pPr>
            <w:r>
              <w:t xml:space="preserve">Piped</w:t>
            </w:r>
          </w:p>
        </w:tc>
        <w:tc>
          <w:tcPr>
            <w:tcBorders>
              <w:bottom w:val="single"/>
            </w:tcBorders>
            <w:vAlign w:val="bottom"/>
          </w:tcPr>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t xml:space="preserve">{table} Urban Water Market Segments</w:t>
      </w:r>
      <w:r>
        <w:t xml:space="preserve"> </w:t>
      </w:r>
      <w:r>
        <w:t xml:space="preserve">:name: wb-2005-urban-water</w:t>
      </w:r>
    </w:p>
    <w:tbl>
      <w:tblPr>
        <w:tblStyle w:val="Table"/>
        <w:tblW w:type="pct" w:w="5000.0"/>
        <w:tblLook w:firstRow="1" w:lastRow="0" w:firstColumn="0" w:lastColumn="0" w:noHBand="0" w:noVBand="0"/>
      </w:tblPr>
      <w:tblGrid>
        <w:gridCol w:w="1703"/>
        <w:gridCol w:w="766"/>
        <w:gridCol w:w="1192"/>
        <w:gridCol w:w="936"/>
        <w:gridCol w:w="1830"/>
        <w:gridCol w:w="1490"/>
      </w:tblGrid>
      <w:tr>
        <w:trPr>
          <w:cnfStyle w:firstRow="1"/>
        </w:trPr>
        <w:tc>
          <w:tcPr>
            <w:tcBorders>
              <w:bottom w:val="single"/>
            </w:tcBorders>
            <w:vAlign w:val="bottom"/>
          </w:tcPr>
          <w:p>
            <w:pPr>
              <w:pStyle w:val="Compact"/>
              <w:jc w:val="left"/>
            </w:pPr>
            <w:r>
              <w:t xml:space="preserve">Market Segment</w:t>
            </w:r>
          </w:p>
        </w:tc>
        <w:tc>
          <w:tcPr>
            <w:tcBorders>
              <w:bottom w:val="single"/>
            </w:tcBorders>
            <w:vAlign w:val="bottom"/>
          </w:tcPr>
          <w:p>
            <w:pPr>
              <w:pStyle w:val="Compact"/>
              <w:jc w:val="left"/>
            </w:pPr>
            <w:r>
              <w:t xml:space="preserve">Number of Cities</w:t>
            </w:r>
          </w:p>
        </w:tc>
        <w:tc>
          <w:tcPr>
            <w:tcBorders>
              <w:bottom w:val="single"/>
            </w:tcBorders>
            <w:vAlign w:val="bottom"/>
          </w:tcPr>
          <w:p>
            <w:pPr>
              <w:pStyle w:val="Compact"/>
              <w:jc w:val="left"/>
            </w:pPr>
            <w:r>
              <w:t xml:space="preserve">Total Population (million)</w:t>
            </w:r>
          </w:p>
        </w:tc>
        <w:tc>
          <w:tcPr>
            <w:tcBorders>
              <w:bottom w:val="single"/>
            </w:tcBorders>
            <w:vAlign w:val="bottom"/>
          </w:tcPr>
          <w:p>
            <w:pPr>
              <w:pStyle w:val="Compact"/>
              <w:jc w:val="left"/>
            </w:pPr>
            <w:r>
              <w:t xml:space="preserve">Per Capita GDP (RMB)</w:t>
            </w:r>
          </w:p>
        </w:tc>
        <w:tc>
          <w:tcPr>
            <w:tcBorders>
              <w:bottom w:val="single"/>
            </w:tcBorders>
            <w:vAlign w:val="bottom"/>
          </w:tcPr>
          <w:p>
            <w:pPr>
              <w:pStyle w:val="Compact"/>
              <w:jc w:val="left"/>
            </w:pPr>
            <w:r>
              <w:t xml:space="preserve">Average Wastewater Treatment Coverage (%)</w:t>
            </w:r>
          </w:p>
        </w:tc>
        <w:tc>
          <w:tcPr>
            <w:tcBorders>
              <w:bottom w:val="single"/>
            </w:tcBorders>
            <w:vAlign w:val="bottom"/>
          </w:tcPr>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4"/>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5"/>
    <w:bookmarkStart w:id="36"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6"/>
    <w:bookmarkStart w:id="38" w:name="linking-the-components"/>
    <w:p>
      <w:pPr>
        <w:pStyle w:val="Heading3"/>
      </w:pPr>
      <w:r>
        <w:t xml:space="preserve">Linking the Components</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7"/>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End w:id="38"/>
    <w:bookmarkEnd w:id="39"/>
    <w:bookmarkStart w:id="40" w:name="background-conclusions"/>
    <w:p>
      <w:pPr>
        <w:pStyle w:val="Heading2"/>
      </w:pPr>
      <w:r>
        <w:t xml:space="preserve">Background Conclusions</w:t>
      </w:r>
    </w:p>
    <w:p>
      <w:pPr>
        <w:pStyle w:val="FirstParagraph"/>
      </w:pPr>
      <w:r>
        <w:t xml:space="preserve">In conclusion of background terms, ideas and research, direct measurement of environmental quality is not the only variable in analyzing how the local population knows, perceives and interacts with their local and regional environment. As indicated, complicated education and knowledge pathways influence perception of water quality in addition to the standard hypothesis that direct water quality leads to perception. In order to mitigate the negative implications of water stress, a further analysis of how these terms interact is vital.</w:t>
      </w:r>
    </w:p>
    <w:p>
      <w:pPr>
        <w:pStyle w:val="BodyText"/>
      </w:pPr>
      <w:r>
        <w:t xml:space="preserve">—</w:t>
      </w:r>
    </w:p>
    <w:bookmarkEnd w:id="40"/>
    <w:bookmarkEnd w:id="41"/>
    <w:bookmarkStart w:id="42" w:name="literature-review"/>
    <w:p>
      <w:pPr>
        <w:pStyle w:val="Heading1"/>
      </w:pPr>
      <w:r>
        <w:t xml:space="preserve">Literature Review</w:t>
      </w:r>
    </w:p>
    <w:p>
      <w:pPr>
        <w:pStyle w:val="FirstParagraph"/>
      </w:pPr>
      <w:r>
        <w:t xml:space="preserve">This research proposal looked at many publications covering a broad range of related topics, some</w:t>
      </w:r>
      <w:r>
        <w:t xml:space="preserve"> </w:t>
      </w:r>
      <w:r>
        <w:t xml:space="preserve">of which are outlined below:</w:t>
      </w:r>
    </w:p>
    <w:p>
      <w:pPr>
        <w:numPr>
          <w:ilvl w:val="0"/>
          <w:numId w:val="1002"/>
        </w:numPr>
        <w:pStyle w:val="Compact"/>
      </w:pPr>
      <w:r>
        <w:t xml:space="preserve">(Mekonnen and Hoekstra 2016)</w:t>
      </w:r>
      <w:r>
        <w:t xml:space="preserve"> </w:t>
      </w:r>
      <w:r>
        <w:t xml:space="preserve">analyzed the current situation of water scarcity worldwide</w:t>
      </w:r>
      <w:r>
        <w:t xml:space="preserve"> </w:t>
      </w:r>
      <w:r>
        <w:t xml:space="preserve">and found</w:t>
      </w:r>
      <w:r>
        <w:t xml:space="preserve"> </w:t>
      </w:r>
      <w:r>
        <w:t xml:space="preserve">“</w:t>
      </w:r>
      <w:r>
        <w:t xml:space="preserve">two-thirds of the global population (4.0 billion people) live under conditions of</w:t>
      </w:r>
      <w:r>
        <w:t xml:space="preserve"> </w:t>
      </w:r>
      <w:r>
        <w:t xml:space="preserve">severe water scarcity at least 1 month of the year,</w:t>
      </w:r>
      <w:r>
        <w:t xml:space="preserve">”</w:t>
      </w:r>
      <w:r>
        <w:t xml:space="preserve"> </w:t>
      </w:r>
      <w:r>
        <w:t xml:space="preserve">with nearly half living in China and India</w:t>
      </w:r>
      <w:r>
        <w:t xml:space="preserve"> </w:t>
      </w:r>
      <w:r>
        <w:t xml:space="preserve">alone.</w:t>
      </w:r>
    </w:p>
    <w:p>
      <w:pPr>
        <w:numPr>
          <w:ilvl w:val="0"/>
          <w:numId w:val="1002"/>
        </w:numPr>
        <w:pStyle w:val="Compact"/>
      </w:pPr>
      <w:r>
        <w:t xml:space="preserve">(Liu and Yang 2012)</w:t>
      </w:r>
      <w:r>
        <w:t xml:space="preserve"> </w:t>
      </w:r>
      <w:r>
        <w:t xml:space="preserve">look at water sustainability in China. They conclude that while China’s</w:t>
      </w:r>
      <w:r>
        <w:t xml:space="preserve"> </w:t>
      </w:r>
      <w:r>
        <w:t xml:space="preserve">recent policy efforts to alleviate water scarcity have been laudable, they are insufficient.</w:t>
      </w:r>
    </w:p>
    <w:p>
      <w:pPr>
        <w:numPr>
          <w:ilvl w:val="0"/>
          <w:numId w:val="1002"/>
        </w:numPr>
        <w:pStyle w:val="Compact"/>
      </w:pPr>
      <w:r>
        <w:t xml:space="preserve">(Araral and Wang 2013)</w:t>
      </w:r>
      <w:r>
        <w:t xml:space="preserve"> </w:t>
      </w:r>
      <w:r>
        <w:t xml:space="preserve">look at water governance, water insecurity, and its related research.</w:t>
      </w:r>
      <w:r>
        <w:t xml:space="preserve"> </w:t>
      </w:r>
      <w:r>
        <w:t xml:space="preserve">They find that a second-generation research agenda on water governance, including a</w:t>
      </w:r>
      <w:r>
        <w:t xml:space="preserve"> </w:t>
      </w:r>
      <w:r>
        <w:t xml:space="preserve">focus on incentive structures and other multi-disciplinary approaches, is required.</w:t>
      </w:r>
    </w:p>
    <w:p>
      <w:pPr>
        <w:numPr>
          <w:ilvl w:val="0"/>
          <w:numId w:val="1002"/>
        </w:numPr>
        <w:pStyle w:val="Compact"/>
      </w:pPr>
      <w:r>
        <w:t xml:space="preserve">(Kahn, Hanjra, and Mu 2009)</w:t>
      </w:r>
      <w:r>
        <w:t xml:space="preserve"> </w:t>
      </w:r>
      <w:r>
        <w:t xml:space="preserve">looks at the effects that water management has on crop production</w:t>
      </w:r>
      <w:r>
        <w:t xml:space="preserve"> </w:t>
      </w:r>
      <w:r>
        <w:t xml:space="preserve">and food security in China. They conclude that water management affects many aspects of</w:t>
      </w:r>
      <w:r>
        <w:t xml:space="preserve"> </w:t>
      </w:r>
      <w:r>
        <w:t xml:space="preserve">China’s development, it also affects food pricing and security globally.</w:t>
      </w:r>
    </w:p>
    <w:p>
      <w:pPr>
        <w:numPr>
          <w:ilvl w:val="0"/>
          <w:numId w:val="1002"/>
        </w:numPr>
        <w:pStyle w:val="Compact"/>
      </w:pPr>
      <w:r>
        <w:t xml:space="preserve">(Araral and Wang 2013)</w:t>
      </w:r>
      <w:r>
        <w:t xml:space="preserve"> </w:t>
      </w:r>
      <w:r>
        <w:t xml:space="preserve">looks at the relationship between water resource management and</w:t>
      </w:r>
      <w:r>
        <w:t xml:space="preserve"> </w:t>
      </w:r>
      <w:r>
        <w:t xml:space="preserve">droughts in China and find that demand-side management can be more effective in</w:t>
      </w:r>
      <w:r>
        <w:t xml:space="preserve"> </w:t>
      </w:r>
      <w:r>
        <w:t xml:space="preserve">meeting the challenges imposed by increasingly-severe droughts.</w:t>
      </w:r>
    </w:p>
    <w:p>
      <w:pPr>
        <w:numPr>
          <w:ilvl w:val="0"/>
          <w:numId w:val="1002"/>
        </w:numPr>
        <w:pStyle w:val="Compact"/>
      </w:pPr>
      <w:r>
        <w:t xml:space="preserve">(Piao et al. 2010)</w:t>
      </w:r>
      <w:r>
        <w:t xml:space="preserve"> </w:t>
      </w:r>
      <w:r>
        <w:t xml:space="preserve">looks at the impacts of climate change on water resources and</w:t>
      </w:r>
      <w:r>
        <w:t xml:space="preserve"> </w:t>
      </w:r>
      <w:r>
        <w:t xml:space="preserve">agriculture in China. They recommend that further research should be conducted to further</w:t>
      </w:r>
      <w:r>
        <w:t xml:space="preserve"> </w:t>
      </w:r>
      <w:r>
        <w:t xml:space="preserve">understand the impacts of climate change.</w:t>
      </w:r>
    </w:p>
    <w:p>
      <w:pPr>
        <w:numPr>
          <w:ilvl w:val="0"/>
          <w:numId w:val="1002"/>
        </w:numPr>
        <w:pStyle w:val="Compact"/>
      </w:pPr>
      <w:r>
        <w:t xml:space="preserve">(Bai and Imura 2001)</w:t>
      </w:r>
      <w:r>
        <w:t xml:space="preserve"> </w:t>
      </w:r>
      <w:r>
        <w:t xml:space="preserve">look at sustainable urban water resource management with a case</w:t>
      </w:r>
      <w:r>
        <w:t xml:space="preserve"> </w:t>
      </w:r>
      <w:r>
        <w:t xml:space="preserve">study analysis of Tianjin, China. They suggest that a holistic, systems approach to water</w:t>
      </w:r>
      <w:r>
        <w:t xml:space="preserve"> </w:t>
      </w:r>
      <w:r>
        <w:t xml:space="preserve">management is key for sustainability.</w:t>
      </w:r>
    </w:p>
    <w:p>
      <w:pPr>
        <w:numPr>
          <w:ilvl w:val="0"/>
          <w:numId w:val="1002"/>
        </w:numPr>
        <w:pStyle w:val="Compact"/>
      </w:pPr>
      <w:r>
        <w:t xml:space="preserve">(Lu 2014)</w:t>
      </w:r>
      <w:r>
        <w:t xml:space="preserve"> </w:t>
      </w:r>
      <w:r>
        <w:t xml:space="preserve">looks at the importance of full project life-cycle cost analysis in addressing water</w:t>
      </w:r>
      <w:r>
        <w:t xml:space="preserve"> </w:t>
      </w:r>
      <w:r>
        <w:t xml:space="preserve">challenges, particularly with wastewater treatment facilities, concluding that there are</w:t>
      </w:r>
      <w:r>
        <w:t xml:space="preserve"> </w:t>
      </w:r>
      <w:r>
        <w:t xml:space="preserve">serious inefficiencies currently.</w:t>
      </w:r>
    </w:p>
    <w:p>
      <w:pPr>
        <w:numPr>
          <w:ilvl w:val="0"/>
          <w:numId w:val="1002"/>
        </w:numPr>
        <w:pStyle w:val="Compact"/>
      </w:pPr>
      <w:r>
        <w:t xml:space="preserve">(Rogers and Crow-Miller 2017)</w:t>
      </w:r>
      <w:r>
        <w:t xml:space="preserve"> </w:t>
      </w:r>
      <w:r>
        <w:t xml:space="preserve">take more of an overview approach in synthesizing literature</w:t>
      </w:r>
      <w:r>
        <w:t xml:space="preserve"> </w:t>
      </w:r>
      <w:r>
        <w:t xml:space="preserve">regarding the politics of water in China. They find that there are serious gaps in the</w:t>
      </w:r>
      <w:r>
        <w:t xml:space="preserve"> </w:t>
      </w:r>
      <w:r>
        <w:t xml:space="preserve">literature regarding hydropolitics in China.</w:t>
      </w:r>
    </w:p>
    <w:p>
      <w:pPr>
        <w:numPr>
          <w:ilvl w:val="0"/>
          <w:numId w:val="1002"/>
        </w:numPr>
        <w:pStyle w:val="Compact"/>
      </w:pPr>
      <w:r>
        <w:t xml:space="preserve">(Webber, Crow-Miller, and Rogers 2017)</w:t>
      </w:r>
      <w:r>
        <w:t xml:space="preserve"> </w:t>
      </w:r>
      <w:r>
        <w:t xml:space="preserve">look at the infrastructure side of water resource management in</w:t>
      </w:r>
      <w:r>
        <w:t xml:space="preserve"> </w:t>
      </w:r>
      <w:r>
        <w:t xml:space="preserve">China with a review of the South-North Water Transfer Project. They find that this project is</w:t>
      </w:r>
      <w:r>
        <w:t xml:space="preserve"> </w:t>
      </w:r>
      <w:r>
        <w:t xml:space="preserve">emblematic of the engineering-heavy approach often taken in China and will pose serious</w:t>
      </w:r>
      <w:r>
        <w:t xml:space="preserve"> </w:t>
      </w:r>
      <w:r>
        <w:t xml:space="preserve">risks to regional governance and have serious environmental impacts.</w:t>
      </w:r>
    </w:p>
    <w:p>
      <w:pPr>
        <w:numPr>
          <w:ilvl w:val="0"/>
          <w:numId w:val="1002"/>
        </w:numPr>
        <w:pStyle w:val="Compact"/>
      </w:pPr>
      <w:r>
        <w:t xml:space="preserve">(Jin, Andersson, and Zhang 2016)</w:t>
      </w:r>
      <w:r>
        <w:t xml:space="preserve"> </w:t>
      </w:r>
      <w:r>
        <w:t xml:space="preserve">looks at air pollution control policies in China with a retrospective</w:t>
      </w:r>
      <w:r>
        <w:t xml:space="preserve"> </w:t>
      </w:r>
      <w:r>
        <w:t xml:space="preserve">perspective. They break down the history of air pollution policies into three phases, and</w:t>
      </w:r>
      <w:r>
        <w:t xml:space="preserve"> </w:t>
      </w:r>
      <w:r>
        <w:t xml:space="preserve">conclude, amongst other takeaways, that there’s a continuously increasing demand for</w:t>
      </w:r>
      <w:r>
        <w:t xml:space="preserve"> </w:t>
      </w:r>
      <w:r>
        <w:t xml:space="preserve">quantification of all aspects regarding air pollution, including air quality, source</w:t>
      </w:r>
      <w:r>
        <w:t xml:space="preserve"> </w:t>
      </w:r>
      <w:r>
        <w:t xml:space="preserve">identification, atmospheric modeling, and health risk assessments. These conclusions have</w:t>
      </w:r>
      <w:r>
        <w:t xml:space="preserve"> </w:t>
      </w:r>
      <w:r>
        <w:t xml:space="preserve">the potential to be analogous to future water policy.</w:t>
      </w:r>
    </w:p>
    <w:p>
      <w:pPr>
        <w:numPr>
          <w:ilvl w:val="0"/>
          <w:numId w:val="1002"/>
        </w:numPr>
        <w:pStyle w:val="Compact"/>
      </w:pPr>
      <w:r>
        <w:t xml:space="preserve">(Hofstedt 2010)</w:t>
      </w:r>
      <w:r>
        <w:t xml:space="preserve"> </w:t>
      </w:r>
      <w:r>
        <w:t xml:space="preserve">looks at the implications of domestic and international stability stemming</w:t>
      </w:r>
      <w:r>
        <w:t xml:space="preserve"> </w:t>
      </w:r>
      <w:r>
        <w:t xml:space="preserve">from China’s water scarcity and the government’s current plans to address it. They argue</w:t>
      </w:r>
      <w:r>
        <w:t xml:space="preserve"> </w:t>
      </w:r>
      <w:r>
        <w:t xml:space="preserve">that many of the options to alleviate water scarcity (increase water pricing, remove the</w:t>
      </w:r>
      <w:r>
        <w:t xml:space="preserve"> </w:t>
      </w:r>
      <w:r>
        <w:t xml:space="preserve">requirement to be self-sufficient in grain production, increased efficiency of water usage in</w:t>
      </w:r>
      <w:r>
        <w:t xml:space="preserve"> </w:t>
      </w:r>
      <w:r>
        <w:t xml:space="preserve">agriculture) all have serious downsides, and can have serious negative effects on political</w:t>
      </w:r>
      <w:r>
        <w:t xml:space="preserve"> </w:t>
      </w:r>
      <w:r>
        <w:t xml:space="preserve">stability domestically and internationally.</w:t>
      </w:r>
    </w:p>
    <w:p>
      <w:pPr>
        <w:numPr>
          <w:ilvl w:val="0"/>
          <w:numId w:val="1002"/>
        </w:numPr>
        <w:pStyle w:val="Compact"/>
      </w:pP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w:t>
      </w:r>
      <w:r>
        <w:t xml:space="preserve"> </w:t>
      </w:r>
      <w:r>
        <w:t xml:space="preserve">management of water resources; data analysis and reporting are also very important, and</w:t>
      </w:r>
      <w:r>
        <w:t xml:space="preserve"> </w:t>
      </w:r>
      <w:r>
        <w:t xml:space="preserve">that understanding why monitoring water quality is important in the design process of</w:t>
      </w:r>
      <w:r>
        <w:t xml:space="preserve"> </w:t>
      </w:r>
      <w:r>
        <w:t xml:space="preserve">water quality monitoring itself.</w:t>
      </w:r>
    </w:p>
    <w:p>
      <w:pPr>
        <w:numPr>
          <w:ilvl w:val="0"/>
          <w:numId w:val="1002"/>
        </w:numPr>
        <w:pStyle w:val="Compact"/>
      </w:pPr>
      <w:r>
        <w:t xml:space="preserve">(Glasgow et al. 2004)</w:t>
      </w:r>
      <w:r>
        <w:t xml:space="preserve"> </w:t>
      </w:r>
      <w:r>
        <w:t xml:space="preserve">looks at the emerging technology surrounding real-time remote</w:t>
      </w:r>
      <w:r>
        <w:t xml:space="preserve"> </w:t>
      </w:r>
      <w:r>
        <w:t xml:space="preserve">monitoring (RTRM) and concludes that this technology will have a progressively-larger</w:t>
      </w:r>
      <w:r>
        <w:t xml:space="preserve"> </w:t>
      </w:r>
      <w:r>
        <w:t xml:space="preserve">impact and importance for monitoring water quality.</w:t>
      </w:r>
    </w:p>
    <w:p>
      <w:pPr>
        <w:numPr>
          <w:ilvl w:val="0"/>
          <w:numId w:val="1002"/>
        </w:numPr>
        <w:pStyle w:val="Compact"/>
      </w:pPr>
      <w:r>
        <w:t xml:space="preserve">(Shirode et al. 2018)</w:t>
      </w:r>
      <w:r>
        <w:t xml:space="preserve"> </w:t>
      </w:r>
      <w:r>
        <w:t xml:space="preserve">and</w:t>
      </w:r>
      <w:r>
        <w:t xml:space="preserve"> </w:t>
      </w:r>
      <w:r>
        <w:t xml:space="preserve">(Abubaker et al. 2018)</w:t>
      </w:r>
      <w:r>
        <w:t xml:space="preserve"> </w:t>
      </w:r>
      <w:r>
        <w:t xml:space="preserve">look at the emerging technology of an</w:t>
      </w:r>
      <w:r>
        <w:t xml:space="preserve"> </w:t>
      </w:r>
      <w:r>
        <w:t xml:space="preserve">Internet of Things (IoT) based water quality monitoring system. They show that this kind of</w:t>
      </w:r>
      <w:r>
        <w:t xml:space="preserve"> </w:t>
      </w:r>
      <w:r>
        <w:t xml:space="preserve">system can address some of the limitations of manual, lab-based water quality testing</w:t>
      </w:r>
      <w:r>
        <w:t xml:space="preserve"> </w:t>
      </w:r>
      <w:r>
        <w:t xml:space="preserve">(time-consuming, costly, etc.), and their real-time monitoring capabilities offer a large</w:t>
      </w:r>
      <w:r>
        <w:t xml:space="preserve"> </w:t>
      </w:r>
      <w:r>
        <w:t xml:space="preserve">potential for improved water quality monitoring.</w:t>
      </w:r>
    </w:p>
    <w:bookmarkEnd w:id="42"/>
    <w:bookmarkStart w:id="44"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 and several hypotheses emerge:</w:t>
      </w:r>
    </w:p>
    <w:tbl>
      <w:tblPr>
        <w:tblStyle w:val="Table"/>
        <w:tblW w:type="pct" w:w="5000.0"/>
        <w:tblLook w:firstRow="1" w:lastRow="0" w:firstColumn="0" w:lastColumn="0" w:noHBand="0" w:noVBand="0"/>
      </w:tblPr>
      <w:tblGrid>
        <w:gridCol w:w="398"/>
        <w:gridCol w:w="2835"/>
        <w:gridCol w:w="1780"/>
        <w:gridCol w:w="2905"/>
      </w:tblGrid>
      <w:tr>
        <w:trPr>
          <w:cnfStyle w:firstRow="1"/>
        </w:trPr>
        <w:tc>
          <w:tcPr>
            <w:tcBorders>
              <w:bottom w:val="single"/>
            </w:tcBorders>
            <w:vAlign w:val="bottom"/>
          </w:tcPr>
          <w:p>
            <w:pPr>
              <w:pStyle w:val="Compact"/>
              <w:jc w:val="center"/>
            </w:pPr>
            <w:r>
              <w:t xml:space="preserve">Question Number</w:t>
            </w:r>
          </w:p>
        </w:tc>
        <w:tc>
          <w:tcPr>
            <w:tcBorders>
              <w:bottom w:val="single"/>
            </w:tcBorders>
            <w:vAlign w:val="bottom"/>
          </w:tcPr>
          <w:p>
            <w:pPr>
              <w:pStyle w:val="Compact"/>
              <w:jc w:val="center"/>
            </w:pPr>
            <w:r>
              <w:t xml:space="preserve">Research Question</w:t>
            </w:r>
          </w:p>
        </w:tc>
        <w:tc>
          <w:tcPr>
            <w:tcBorders>
              <w:bottom w:val="single"/>
            </w:tcBorders>
            <w:vAlign w:val="bottom"/>
          </w:tcPr>
          <w:p>
            <w:pPr>
              <w:pStyle w:val="Compact"/>
              <w:jc w:val="center"/>
            </w:pPr>
            <w:r>
              <w:t xml:space="preserve">H0 (Null Hypothesis)</w:t>
            </w:r>
          </w:p>
        </w:tc>
        <w:tc>
          <w:tcPr>
            <w:tcBorders>
              <w:bottom w:val="single"/>
            </w:tcBorders>
            <w:vAlign w:val="bottom"/>
          </w:tcPr>
          <w:p>
            <w:pPr>
              <w:pStyle w:val="Compact"/>
              <w:jc w:val="center"/>
            </w:pPr>
            <w:r>
              <w:t xml:space="preserve">H1 (Hypothesis)</w:t>
            </w:r>
          </w:p>
        </w:tc>
      </w:tr>
      <w:tr>
        <w:tc>
          <w:p>
            <w:pPr>
              <w:pStyle w:val="Compact"/>
              <w:jc w:val="center"/>
            </w:pPr>
            <w:r>
              <w:t xml:space="preserve">R1</w:t>
            </w:r>
          </w:p>
        </w:tc>
        <w:tc>
          <w:p>
            <w:pPr>
              <w:pStyle w:val="Compact"/>
              <w:jc w:val="center"/>
            </w:pPr>
            <w:r>
              <w:t xml:space="preserve">Is there a relationship between water quality and perception of water quality? (I.e. do perceptions and reality match)?</w:t>
            </w:r>
          </w:p>
        </w:tc>
        <w:tc>
          <w:p>
            <w:pPr>
              <w:pStyle w:val="Compact"/>
              <w:jc w:val="center"/>
            </w:pPr>
            <w:r>
              <w:t xml:space="preserve">Worse local water quality is independent of water quality perception.</w:t>
            </w:r>
          </w:p>
        </w:tc>
        <w:tc>
          <w:p>
            <w:pPr>
              <w:pStyle w:val="Compact"/>
              <w:jc w:val="center"/>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center"/>
            </w:pPr>
            <w:r>
              <w:t xml:space="preserve">R2</w:t>
            </w:r>
          </w:p>
        </w:tc>
        <w:tc>
          <w:p>
            <w:pPr>
              <w:pStyle w:val="Compact"/>
              <w:jc w:val="center"/>
            </w:pPr>
            <w:r>
              <w:t xml:space="preserve">Does knowledge of water quality affect perception?</w:t>
            </w:r>
          </w:p>
        </w:tc>
        <w:tc>
          <w:p>
            <w:pPr>
              <w:pStyle w:val="Compact"/>
              <w:jc w:val="center"/>
            </w:pPr>
            <w:r>
              <w:t xml:space="preserve">Increased knowledge is independent of perception.</w:t>
            </w:r>
          </w:p>
        </w:tc>
        <w:tc>
          <w:p>
            <w:pPr>
              <w:pStyle w:val="Compact"/>
              <w:jc w:val="center"/>
            </w:pPr>
            <w:r>
              <w:t xml:space="preserve">An increase knowledge of water quality issues relates to an increased perception of severity.</w:t>
            </w:r>
          </w:p>
        </w:tc>
      </w:tr>
      <w:tr>
        <w:tc>
          <w:p>
            <w:pPr>
              <w:pStyle w:val="Compact"/>
              <w:jc w:val="center"/>
            </w:pPr>
            <w:r>
              <w:t xml:space="preserve">R3</w:t>
            </w:r>
          </w:p>
        </w:tc>
        <w:tc>
          <w:p>
            <w:pPr>
              <w:pStyle w:val="Compact"/>
              <w:jc w:val="center"/>
            </w:pPr>
            <w:r>
              <w:t xml:space="preserve">Does the level of obtained education relate to water quality knowledge?</w:t>
            </w:r>
          </w:p>
        </w:tc>
        <w:tc>
          <w:p>
            <w:pPr>
              <w:pStyle w:val="Compact"/>
              <w:jc w:val="center"/>
            </w:pPr>
            <w:r>
              <w:t xml:space="preserve">Increased education is independent of knowledge of water quality.</w:t>
            </w:r>
          </w:p>
        </w:tc>
        <w:tc>
          <w:p>
            <w:pPr>
              <w:pStyle w:val="Compact"/>
              <w:jc w:val="center"/>
            </w:pPr>
            <w:r>
              <w:t xml:space="preserve">Increased education relates to more knowledge about water quality.</w:t>
            </w:r>
          </w:p>
        </w:tc>
      </w:tr>
      <w:tr>
        <w:tc>
          <w:p>
            <w:pPr>
              <w:pStyle w:val="Compact"/>
              <w:jc w:val="center"/>
            </w:pPr>
            <w:r>
              <w:t xml:space="preserve">R4</w:t>
            </w:r>
          </w:p>
        </w:tc>
        <w:tc>
          <w:p>
            <w:pPr>
              <w:pStyle w:val="Compact"/>
              <w:jc w:val="center"/>
            </w:pPr>
            <w:r>
              <w:t xml:space="preserve">Does the level of obtained education relate perception?</w:t>
            </w:r>
          </w:p>
        </w:tc>
        <w:tc>
          <w:p>
            <w:pPr>
              <w:pStyle w:val="Compact"/>
              <w:jc w:val="center"/>
            </w:pPr>
            <w:r>
              <w:t xml:space="preserve">Increased education is independent of an increased perception of severity.</w:t>
            </w:r>
          </w:p>
        </w:tc>
        <w:tc>
          <w:p>
            <w:pPr>
              <w:pStyle w:val="Compact"/>
              <w:jc w:val="center"/>
            </w:pPr>
            <w:r>
              <w:t xml:space="preserve">Increased education relates to an increased perception of severity</w:t>
            </w:r>
          </w:p>
        </w:tc>
      </w:tr>
      <w:tr>
        <w:tc>
          <w:p>
            <w:pPr>
              <w:pStyle w:val="Compact"/>
              <w:jc w:val="center"/>
            </w:pPr>
            <w:r>
              <w:t xml:space="preserve">R5</w:t>
            </w:r>
          </w:p>
        </w:tc>
        <w:tc>
          <w:p>
            <w:pPr>
              <w:pStyle w:val="Compact"/>
              <w:jc w:val="center"/>
            </w:pPr>
            <w:r>
              <w:t xml:space="preserve">Are there differences between water quality perception, and water quality knowledge, in rural vs. urban households?</w:t>
            </w:r>
          </w:p>
        </w:tc>
        <w:tc>
          <w:p>
            <w:pPr>
              <w:pStyle w:val="Compact"/>
              <w:jc w:val="center"/>
            </w:pPr>
            <w:r>
              <w:t xml:space="preserve">There is no significant difference between urban and rural households.</w:t>
            </w:r>
          </w:p>
        </w:tc>
        <w:tc>
          <w:p>
            <w:pPr>
              <w:pStyle w:val="Compact"/>
              <w:jc w:val="center"/>
            </w:pPr>
            <w:r>
              <w:t xml:space="preserve">There is a significant difference in perception of severity of water quality issues between urban and rural households.</w:t>
            </w:r>
          </w:p>
        </w:tc>
      </w:tr>
      <w:tr>
        <w:tc>
          <w:p>
            <w:pPr>
              <w:pStyle w:val="Compact"/>
              <w:jc w:val="center"/>
            </w:pPr>
            <w:r>
              <w:t xml:space="preserve">R6</w:t>
            </w:r>
          </w:p>
        </w:tc>
        <w:tc>
          <w:p>
            <w:pPr>
              <w:pStyle w:val="Compact"/>
              <w:jc w:val="center"/>
            </w:pPr>
            <w:r>
              <w:t xml:space="preserve">Is there a relationship between water quality and knowledge of water quality?</w:t>
            </w:r>
          </w:p>
        </w:tc>
        <w:tc>
          <w:p>
            <w:pPr>
              <w:pStyle w:val="Compact"/>
              <w:jc w:val="center"/>
            </w:pPr>
            <w:r>
              <w:t xml:space="preserve">There is no relation between water quality and water quality knowledge.</w:t>
            </w:r>
          </w:p>
        </w:tc>
        <w:tc>
          <w:p>
            <w:pPr>
              <w:pStyle w:val="Compact"/>
              <w:jc w:val="center"/>
            </w:pPr>
            <w:r>
              <w:t xml:space="preserve">There is a relation between water quality and water quality knowledge.</w:t>
            </w:r>
          </w:p>
        </w:tc>
      </w:tr>
    </w:tbl>
    <w:bookmarkStart w:id="43" w:name="scope"/>
    <w:p>
      <w:pPr>
        <w:pStyle w:val="Heading2"/>
      </w:pPr>
      <w:r>
        <w:t xml:space="preserve">Scope</w:t>
      </w:r>
    </w:p>
    <w:p>
      <w:pPr>
        <w:pStyle w:val="FirstParagraph"/>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43"/>
    <w:bookmarkEnd w:id="44"/>
    <w:bookmarkStart w:id="68" w:name="methodology"/>
    <w:p>
      <w:pPr>
        <w:pStyle w:val="Heading1"/>
      </w:pPr>
      <w:r>
        <w:t xml:space="preserve">Methodology</w:t>
      </w:r>
    </w:p>
    <w:bookmarkStart w:id="51" w:name="data-sources"/>
    <w:p>
      <w:pPr>
        <w:pStyle w:val="Heading2"/>
      </w:pPr>
      <w:r>
        <w:t xml:space="preserve">Data Sources</w:t>
      </w:r>
    </w:p>
    <w:p>
      <w:pPr>
        <w:pStyle w:val="FirstParagraph"/>
      </w:pPr>
      <w:r>
        <w:t xml:space="preserve">The main analysis of this thesis center around two data sets, described below.</w:t>
      </w:r>
    </w:p>
    <w:bookmarkStart w:id="49"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tbl>
      <w:tblPr>
        <w:tblStyle w:val="Table"/>
        <w:tblW w:type="pct" w:w="5000.0"/>
        <w:tblLook w:firstRow="1" w:lastRow="0" w:firstColumn="0" w:lastColumn="0" w:noHBand="0" w:noVBand="0"/>
      </w:tblPr>
      <w:tblGrid>
        <w:gridCol w:w="1242"/>
        <w:gridCol w:w="1345"/>
        <w:gridCol w:w="621"/>
        <w:gridCol w:w="569"/>
        <w:gridCol w:w="931"/>
        <w:gridCol w:w="3209"/>
      </w:tblGrid>
      <w:tr>
        <w:trPr>
          <w:cnfStyle w:firstRow="1"/>
        </w:trPr>
        <w:tc>
          <w:tcPr>
            <w:tcBorders>
              <w:bottom w:val="single"/>
            </w:tcBorders>
            <w:vAlign w:val="bottom"/>
          </w:tcPr>
          <w:p>
            <w:pPr>
              <w:pStyle w:val="Compact"/>
              <w:jc w:val="left"/>
            </w:pPr>
            <w:r>
              <w:rPr>
                <w:iCs/>
                <w:i/>
              </w:rPr>
              <w:t xml:space="preserve">Module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5"/>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6"/>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7"/>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8"/>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9"/>
    <w:bookmarkStart w:id="50"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index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IPE Score</w:t>
            </w:r>
          </w:p>
        </w:tc>
        <w:tc>
          <w:tcPr>
            <w:tcBorders>
              <w:bottom w:val="single"/>
            </w:tcBorders>
            <w:vAlign w:val="bottom"/>
          </w:tcPr>
          <w:p>
            <w:pPr>
              <w:pStyle w:val="Compact"/>
              <w:jc w:val="center"/>
            </w:pPr>
            <w:r>
              <w:t xml:space="preserve">IPE Level (EN)</w:t>
            </w:r>
          </w:p>
        </w:tc>
        <w:tc>
          <w:tcPr>
            <w:tcBorders>
              <w:bottom w:val="single"/>
            </w:tcBorders>
            <w:vAlign w:val="bottom"/>
          </w:tcPr>
          <w:p>
            <w:pPr>
              <w:pStyle w:val="Compact"/>
              <w:jc w:val="center"/>
            </w:pPr>
            <w:r>
              <w:t xml:space="preserve">IPE Level (ZH)</w:t>
            </w:r>
          </w:p>
        </w:tc>
        <w:tc>
          <w:tcPr>
            <w:tcBorders>
              <w:bottom w:val="single"/>
            </w:tcBorders>
            <w:vAlign w:val="bottom"/>
          </w:tcPr>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50"/>
    <w:bookmarkEnd w:id="51"/>
    <w:bookmarkStart w:id="59"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56" w:name="choosing-appropriate-questions"/>
    <w:p>
      <w:pPr>
        <w:pStyle w:val="Heading3"/>
      </w:pPr>
      <w:r>
        <w:t xml:space="preserve">Choosing Appropriate Questions</w:t>
      </w:r>
    </w:p>
    <w:bookmarkStart w:id="53" w:name="demographic-questions"/>
    <w:p>
      <w:pPr>
        <w:pStyle w:val="Heading4"/>
      </w:pPr>
      <w:r>
        <w:t xml:space="preserve">Demographic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52"/>
      </w:r>
    </w:p>
    <w:tbl>
      <w:tblPr>
        <w:tblStyle w:val="Table"/>
        <w:tblW w:type="pct" w:w="4999.999999999999"/>
        <w:tblLook w:firstRow="1" w:lastRow="0" w:firstColumn="0" w:lastColumn="0" w:noHBand="0" w:noVBand="0"/>
      </w:tblPr>
      <w:tblGrid>
        <w:gridCol w:w="380"/>
        <w:gridCol w:w="2027"/>
        <w:gridCol w:w="1267"/>
        <w:gridCol w:w="3548"/>
        <w:gridCol w:w="696"/>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Variable (English)</w:t>
            </w:r>
          </w:p>
        </w:tc>
        <w:tc>
          <w:tcPr>
            <w:tcBorders>
              <w:bottom w:val="single"/>
            </w:tcBorders>
            <w:vAlign w:val="bottom"/>
          </w:tcPr>
          <w:p>
            <w:pPr>
              <w:pStyle w:val="Compact"/>
              <w:jc w:val="left"/>
            </w:pPr>
            <w:r>
              <w:t xml:space="preserve">Variable (Chinese)</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Analyzed?</w:t>
            </w:r>
          </w:p>
        </w:tc>
      </w:tr>
      <w:tr>
        <w:tc>
          <w:p>
            <w:pPr>
              <w:pStyle w:val="Compact"/>
              <w:jc w:val="left"/>
            </w:pPr>
            <w:r>
              <w:t xml:space="preserve">s41</w:t>
            </w:r>
          </w:p>
        </w:tc>
        <w:tc>
          <w:p>
            <w:pPr>
              <w:pStyle w:val="Compact"/>
              <w:jc w:val="left"/>
            </w:pPr>
            <w:r>
              <w:t xml:space="preserve">Province</w:t>
            </w:r>
          </w:p>
        </w:tc>
        <w:tc>
          <w:p/>
        </w:tc>
        <w:tc>
          <w:p>
            <w:pPr>
              <w:pStyle w:val="Compact"/>
              <w:jc w:val="left"/>
            </w:pPr>
            <w:r>
              <w:t xml:space="preserve">Location of the individual</w:t>
            </w:r>
          </w:p>
        </w:tc>
        <w:tc>
          <w:p>
            <w:pPr>
              <w:pStyle w:val="Compact"/>
              <w:jc w:val="left"/>
            </w:pPr>
            <w:r>
              <w:t xml:space="preserve">X</w:t>
            </w:r>
          </w:p>
        </w:tc>
      </w:tr>
      <w:tr>
        <w:tc>
          <w:p>
            <w:pPr>
              <w:pStyle w:val="Compact"/>
              <w:jc w:val="left"/>
            </w:pPr>
            <w:r>
              <w:t xml:space="preserve">a2</w:t>
            </w:r>
          </w:p>
        </w:tc>
        <w:tc>
          <w:p>
            <w:pPr>
              <w:pStyle w:val="Compact"/>
              <w:jc w:val="left"/>
            </w:pPr>
            <w:r>
              <w:t xml:space="preserve">Gender</w:t>
            </w:r>
          </w:p>
        </w:tc>
        <w:tc>
          <w:p/>
        </w:tc>
        <w:tc>
          <w:p>
            <w:pPr>
              <w:pStyle w:val="Compact"/>
              <w:jc w:val="left"/>
            </w:pPr>
            <w:r>
              <w:t xml:space="preserve">Possible control</w:t>
            </w:r>
          </w:p>
        </w:tc>
        <w:tc>
          <w:p>
            <w:pPr>
              <w:pStyle w:val="Compact"/>
              <w:jc w:val="left"/>
            </w:pPr>
            <w:r>
              <w:t xml:space="preserve">X</w:t>
            </w:r>
          </w:p>
        </w:tc>
      </w:tr>
      <w:tr>
        <w:tc>
          <w:p>
            <w:pPr>
              <w:pStyle w:val="Compact"/>
              <w:jc w:val="left"/>
            </w:pPr>
            <w:r>
              <w:t xml:space="preserve">a3a</w:t>
            </w:r>
          </w:p>
        </w:tc>
        <w:tc>
          <w:p>
            <w:pPr>
              <w:pStyle w:val="Compact"/>
              <w:jc w:val="left"/>
            </w:pPr>
            <w:r>
              <w:t xml:space="preserve">Birth year</w:t>
            </w:r>
          </w:p>
        </w:tc>
        <w:tc>
          <w:p/>
        </w:tc>
        <w:tc>
          <w:p>
            <w:pPr>
              <w:pStyle w:val="Compact"/>
              <w:jc w:val="left"/>
            </w:pPr>
            <w:r>
              <w:t xml:space="preserve">Age of respondant</w:t>
            </w:r>
          </w:p>
        </w:tc>
        <w:tc>
          <w:p>
            <w:pPr>
              <w:pStyle w:val="Compact"/>
              <w:jc w:val="left"/>
            </w:pPr>
            <w:r>
              <w:t xml:space="preserve">X</w:t>
            </w:r>
          </w:p>
        </w:tc>
      </w:tr>
      <w:tr>
        <w:tc>
          <w:p>
            <w:pPr>
              <w:pStyle w:val="Compact"/>
              <w:jc w:val="left"/>
            </w:pPr>
            <w:r>
              <w:t xml:space="preserve">a7a</w:t>
            </w:r>
          </w:p>
        </w:tc>
        <w:tc>
          <w:p>
            <w:pPr>
              <w:pStyle w:val="Compact"/>
              <w:jc w:val="left"/>
            </w:pPr>
            <w:r>
              <w:t xml:space="preserve">Highest level of education</w:t>
            </w:r>
          </w:p>
        </w:tc>
        <w:tc>
          <w:p/>
        </w:tc>
        <w:tc>
          <w:p>
            <w:pPr>
              <w:pStyle w:val="Compact"/>
              <w:jc w:val="left"/>
            </w:pPr>
            <w:r>
              <w:t xml:space="preserve">Education could be linked to perception and knowledge?</w:t>
            </w:r>
          </w:p>
        </w:tc>
        <w:tc>
          <w:p>
            <w:pPr>
              <w:pStyle w:val="Compact"/>
              <w:jc w:val="left"/>
            </w:pPr>
            <w:r>
              <w:t xml:space="preserve">X</w:t>
            </w:r>
          </w:p>
        </w:tc>
      </w:tr>
      <w:tr>
        <w:tc>
          <w:p>
            <w:pPr>
              <w:pStyle w:val="Compact"/>
              <w:jc w:val="left"/>
            </w:pPr>
            <w:r>
              <w:t xml:space="preserve">a91</w:t>
            </w:r>
          </w:p>
        </w:tc>
        <w:tc>
          <w:p>
            <w:pPr>
              <w:pStyle w:val="Compact"/>
              <w:jc w:val="left"/>
            </w:pPr>
            <w:r>
              <w:t xml:space="preserve">Rural / agricultural household</w:t>
            </w:r>
          </w:p>
        </w:tc>
        <w:tc>
          <w:p/>
        </w:tc>
        <w:tc>
          <w:p>
            <w:pPr>
              <w:pStyle w:val="Compact"/>
              <w:jc w:val="left"/>
            </w:pPr>
            <w:r>
              <w:t xml:space="preserve">Possible control</w:t>
            </w:r>
          </w:p>
        </w:tc>
        <w:tc>
          <w:p>
            <w:pPr>
              <w:pStyle w:val="Compact"/>
              <w:jc w:val="left"/>
            </w:pPr>
            <w:r>
              <w:t xml:space="preserve">X</w:t>
            </w:r>
          </w:p>
        </w:tc>
      </w:tr>
    </w:tbl>
    <w:p>
      <w:pPr>
        <w:pStyle w:val="BodyText"/>
      </w:pPr>
      <w:r>
        <w:t xml:space="preserve">Not all of the variables were utilized, such as income and subjective personal health, since they were outside of the scope of this thesis.</w:t>
      </w:r>
    </w:p>
    <w:bookmarkEnd w:id="53"/>
    <w:bookmarkStart w:id="55" w:name="environmental-questions"/>
    <w:p>
      <w:pPr>
        <w:pStyle w:val="Heading4"/>
      </w:pPr>
      <w:r>
        <w:t xml:space="preserve">Environmental Questions</w:t>
      </w:r>
    </w:p>
    <w:p>
      <w:pPr>
        <w:pStyle w:val="FirstParagraph"/>
      </w:pPr>
      <w:r>
        <w:t xml:space="preserve">The CGSS includes many demographic data on each respondent. Of which, the following were deemed important for one or more reasons:</w:t>
      </w:r>
      <w:r>
        <w:rPr>
          <w:rStyle w:val="FootnoteReference"/>
        </w:rPr>
        <w:footnoteReference w:id="54"/>
      </w:r>
    </w:p>
    <w:tbl>
      <w:tblPr>
        <w:tblStyle w:val="Table"/>
        <w:tblW w:type="pct" w:w="5000.0"/>
        <w:tblLook w:firstRow="1" w:lastRow="0" w:firstColumn="0" w:lastColumn="0" w:noHBand="0" w:noVBand="0"/>
      </w:tblPr>
      <w:tblGrid>
        <w:gridCol w:w="286"/>
        <w:gridCol w:w="3730"/>
        <w:gridCol w:w="573"/>
        <w:gridCol w:w="459"/>
        <w:gridCol w:w="344"/>
        <w:gridCol w:w="2209"/>
        <w:gridCol w:w="315"/>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Question (English)</w:t>
            </w:r>
          </w:p>
        </w:tc>
        <w:tc>
          <w:tcPr>
            <w:tcBorders>
              <w:bottom w:val="single"/>
            </w:tcBorders>
            <w:vAlign w:val="bottom"/>
          </w:tcPr>
          <w:p>
            <w:pPr>
              <w:pStyle w:val="Compact"/>
              <w:jc w:val="left"/>
            </w:pPr>
            <w:r>
              <w:t xml:space="preserve">Question (Chinese)</w:t>
            </w:r>
          </w:p>
        </w:tc>
        <w:tc>
          <w:tcPr>
            <w:tcBorders>
              <w:bottom w:val="single"/>
            </w:tcBorders>
            <w:vAlign w:val="bottom"/>
          </w:tcPr>
          <w:p>
            <w:pPr>
              <w:pStyle w:val="Compact"/>
              <w:jc w:val="left"/>
            </w:pPr>
            <w:r>
              <w:t xml:space="preserve">Response Types</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Drawback</w:t>
            </w:r>
          </w:p>
        </w:tc>
        <w:tc>
          <w:tcPr>
            <w:tcBorders>
              <w:bottom w:val="single"/>
            </w:tcBorders>
            <w:vAlign w:val="bottom"/>
          </w:tcPr>
          <w:p>
            <w:pPr>
              <w:pStyle w:val="Compact"/>
              <w:jc w:val="left"/>
            </w:pPr>
            <w:r>
              <w:t xml:space="preserve">Analyzed?</w:t>
            </w:r>
          </w:p>
        </w:tc>
      </w:tr>
      <w:tr>
        <w:tc>
          <w:p>
            <w:pPr>
              <w:pStyle w:val="Compact"/>
              <w:jc w:val="left"/>
            </w:pPr>
            <w:r>
              <w:t xml:space="preserve">l1a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Yes</w:t>
            </w:r>
          </w:p>
        </w:tc>
      </w:tr>
      <w:tr>
        <w:tc>
          <w:p>
            <w:pPr>
              <w:pStyle w:val="Compact"/>
              <w:jc w:val="left"/>
            </w:pPr>
            <w:r>
              <w:t xml:space="preserve">l1b</w:t>
            </w:r>
          </w:p>
        </w:tc>
        <w:tc>
          <w:p>
            <w:pPr>
              <w:pStyle w:val="Compact"/>
              <w:jc w:val="left"/>
            </w:pPr>
            <w:r>
              <w:rPr>
                <w:iCs/>
                <w:i/>
              </w:rPr>
              <w:t xml:space="preserve">like l1a, but 2nd most important</w:t>
            </w:r>
          </w:p>
        </w:tc>
        <w:tc>
          <w:p/>
        </w:tc>
        <w:tc>
          <w:p/>
        </w:tc>
        <w:tc>
          <w:p/>
        </w:tc>
        <w:tc>
          <w:p/>
        </w:tc>
        <w:tc>
          <w:p>
            <w:pPr>
              <w:pStyle w:val="Compact"/>
              <w:jc w:val="left"/>
            </w:pPr>
            <w:r>
              <w:t xml:space="preserve">Yes</w:t>
            </w:r>
          </w:p>
        </w:tc>
      </w:tr>
      <w:tr>
        <w:tc>
          <w:p>
            <w:pPr>
              <w:pStyle w:val="Compact"/>
              <w:jc w:val="left"/>
            </w:pPr>
            <w:r>
              <w:t xml:space="preserve">l6a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No</w:t>
            </w:r>
          </w:p>
        </w:tc>
      </w:tr>
      <w:tr>
        <w:tc>
          <w:p>
            <w:pPr>
              <w:pStyle w:val="Compact"/>
              <w:jc w:val="left"/>
            </w:pPr>
            <w:r>
              <w:t xml:space="preserve">l6b</w:t>
            </w:r>
          </w:p>
        </w:tc>
        <w:tc>
          <w:p>
            <w:pPr>
              <w:pStyle w:val="Compact"/>
              <w:jc w:val="left"/>
            </w:pPr>
            <w:r>
              <w:t xml:space="preserve">How serious are env. problems facing China?</w:t>
            </w:r>
          </w:p>
        </w:tc>
        <w:tc>
          <w:p/>
        </w:tc>
        <w:tc>
          <w:p/>
        </w:tc>
        <w:tc>
          <w:p/>
        </w:tc>
        <w:tc>
          <w:p/>
        </w:tc>
        <w:tc>
          <w:p>
            <w:pPr>
              <w:pStyle w:val="Compact"/>
              <w:jc w:val="left"/>
            </w:pPr>
            <w:r>
              <w:t xml:space="preserve">No</w:t>
            </w:r>
          </w:p>
        </w:tc>
      </w:tr>
      <w:tr>
        <w:tc>
          <w:p>
            <w:pPr>
              <w:pStyle w:val="Compact"/>
              <w:jc w:val="left"/>
            </w:pPr>
            <w:r>
              <w:t xml:space="preserve">l7a</w:t>
            </w:r>
          </w:p>
        </w:tc>
        <w:tc>
          <w:p>
            <w:pPr>
              <w:pStyle w:val="Compact"/>
              <w:jc w:val="left"/>
            </w:pPr>
            <w:r>
              <w:t xml:space="preserve">Which is most important env. issue in China?</w:t>
            </w:r>
          </w:p>
        </w:tc>
        <w:tc>
          <w:p/>
        </w:tc>
        <w:tc>
          <w:p/>
        </w:tc>
        <w:tc>
          <w:p/>
        </w:tc>
        <w:tc>
          <w:p>
            <w:pPr>
              <w:pStyle w:val="Compact"/>
              <w:jc w:val="left"/>
            </w:pPr>
            <w:r>
              <w:t xml:space="preserve">Response types are categorical, so differences in severity is not captured.</w:t>
            </w:r>
          </w:p>
        </w:tc>
        <w:tc>
          <w:p/>
        </w:tc>
      </w:tr>
      <w:tr>
        <w:tc>
          <w:p>
            <w:pPr>
              <w:pStyle w:val="Compact"/>
              <w:jc w:val="left"/>
            </w:pPr>
            <w:r>
              <w:t xml:space="preserve">l7b</w:t>
            </w:r>
          </w:p>
        </w:tc>
        <w:tc>
          <w:p>
            <w:pPr>
              <w:pStyle w:val="Compact"/>
              <w:jc w:val="left"/>
            </w:pPr>
            <w:r>
              <w:t xml:space="preserve">Which has greatest impact on you/family?</w:t>
            </w:r>
          </w:p>
        </w:tc>
        <w:tc>
          <w:p/>
        </w:tc>
        <w:tc>
          <w:p/>
        </w:tc>
        <w:tc>
          <w:p/>
        </w:tc>
        <w:tc>
          <w:p/>
        </w:tc>
        <w:tc>
          <w:p/>
        </w:tc>
      </w:tr>
      <w:tr>
        <w:tc>
          <w:p>
            <w:pPr>
              <w:pStyle w:val="Compact"/>
              <w:jc w:val="left"/>
            </w:pPr>
            <w:r>
              <w:t xml:space="preserve">l8a</w:t>
            </w:r>
          </w:p>
        </w:tc>
        <w:tc>
          <w:p>
            <w:pPr>
              <w:pStyle w:val="Compact"/>
              <w:jc w:val="left"/>
            </w:pPr>
            <w:r>
              <w:t xml:space="preserve">Knowledge of causes of environmental problems from ?l7</w:t>
            </w:r>
          </w:p>
        </w:tc>
        <w:tc>
          <w:p/>
        </w:tc>
        <w:tc>
          <w:p/>
        </w:tc>
        <w:tc>
          <w:p/>
        </w:tc>
        <w:tc>
          <w:p/>
        </w:tc>
        <w:tc>
          <w:p/>
        </w:tc>
      </w:tr>
      <w:tr>
        <w:tc>
          <w:p>
            <w:pPr>
              <w:pStyle w:val="Compact"/>
              <w:jc w:val="left"/>
            </w:pPr>
            <w:r>
              <w:t xml:space="preserve">l8b</w:t>
            </w:r>
          </w:p>
        </w:tc>
        <w:tc>
          <w:p>
            <w:pPr>
              <w:pStyle w:val="Compact"/>
              <w:jc w:val="left"/>
            </w:pPr>
            <w:r>
              <w:t xml:space="preserve">Knowledge of solutions of environmental problems from ?l7</w:t>
            </w:r>
          </w:p>
        </w:tc>
        <w:tc>
          <w:p/>
        </w:tc>
        <w:tc>
          <w:p/>
        </w:tc>
        <w:tc>
          <w:p/>
        </w:tc>
        <w:tc>
          <w:p/>
        </w:tc>
        <w:tc>
          <w:p/>
        </w:tc>
      </w:tr>
      <w:tr>
        <w:tc>
          <w:p>
            <w:pPr>
              <w:pStyle w:val="Compact"/>
              <w:jc w:val="left"/>
            </w:pPr>
            <w:r>
              <w:t xml:space="preserve">l12a</w:t>
            </w:r>
          </w:p>
        </w:tc>
        <w:tc>
          <w:p>
            <w:pPr>
              <w:pStyle w:val="Compact"/>
              <w:jc w:val="left"/>
            </w:pPr>
            <w:r>
              <w:t xml:space="preserve">In order to protect the environment, to what extent are you willing to pay a higher price?</w:t>
            </w:r>
          </w:p>
        </w:tc>
        <w:tc>
          <w:p/>
        </w:tc>
        <w:tc>
          <w:p/>
        </w:tc>
        <w:tc>
          <w:p/>
        </w:tc>
        <w:tc>
          <w:p/>
        </w:tc>
        <w:tc>
          <w:p/>
        </w:tc>
      </w:tr>
      <w:tr>
        <w:tc>
          <w:p>
            <w:pPr>
              <w:pStyle w:val="Compact"/>
              <w:jc w:val="left"/>
            </w:pPr>
            <w:r>
              <w:t xml:space="preserve">l12b</w:t>
            </w:r>
          </w:p>
        </w:tc>
        <w:tc>
          <w:p>
            <w:pPr>
              <w:pStyle w:val="Compact"/>
              <w:jc w:val="left"/>
            </w:pPr>
            <w:r>
              <w:rPr>
                <w:iCs/>
                <w:i/>
              </w:rPr>
              <w:t xml:space="preserve">like l12a, but with higher taxes</w:t>
            </w:r>
          </w:p>
        </w:tc>
        <w:tc>
          <w:p/>
        </w:tc>
        <w:tc>
          <w:p/>
        </w:tc>
        <w:tc>
          <w:p/>
        </w:tc>
        <w:tc>
          <w:p/>
        </w:tc>
        <w:tc>
          <w:p/>
        </w:tc>
      </w:tr>
      <w:tr>
        <w:tc>
          <w:p>
            <w:pPr>
              <w:pStyle w:val="Compact"/>
              <w:jc w:val="left"/>
            </w:pPr>
            <w:r>
              <w:t xml:space="preserve">l12c</w:t>
            </w:r>
          </w:p>
        </w:tc>
        <w:tc>
          <w:p>
            <w:pPr>
              <w:pStyle w:val="Compact"/>
              <w:jc w:val="left"/>
            </w:pPr>
            <w:r>
              <w:rPr>
                <w:iCs/>
                <w:i/>
              </w:rPr>
              <w:t xml:space="preserve">like l12a/b, but with willingness to lower living standards</w:t>
            </w:r>
          </w:p>
        </w:tc>
        <w:tc>
          <w:p/>
        </w:tc>
        <w:tc>
          <w:p/>
        </w:tc>
        <w:tc>
          <w:p/>
        </w:tc>
        <w:tc>
          <w:p/>
        </w:tc>
        <w:tc>
          <w:p/>
        </w:tc>
      </w:tr>
      <w:tr>
        <w:tc>
          <w:p>
            <w:pPr>
              <w:pStyle w:val="Compact"/>
              <w:jc w:val="left"/>
            </w:pPr>
            <w:r>
              <w:t xml:space="preserve">l137</w:t>
            </w:r>
          </w:p>
        </w:tc>
        <w:tc>
          <w:p>
            <w:pPr>
              <w:pStyle w:val="Compact"/>
              <w:jc w:val="left"/>
            </w:pPr>
            <w:r>
              <w:t xml:space="preserve">Environmental issues directly affect my daily life</w:t>
            </w:r>
          </w:p>
        </w:tc>
        <w:tc>
          <w:p/>
        </w:tc>
        <w:tc>
          <w:p/>
        </w:tc>
        <w:tc>
          <w:p/>
        </w:tc>
        <w:tc>
          <w:p/>
        </w:tc>
        <w:tc>
          <w:p/>
        </w:tc>
      </w:tr>
      <w:tr>
        <w:tc>
          <w:p>
            <w:pPr>
              <w:pStyle w:val="Compact"/>
              <w:jc w:val="left"/>
            </w:pPr>
            <w:r>
              <w:t xml:space="preserve">l14d</w:t>
            </w:r>
          </w:p>
        </w:tc>
        <w:tc>
          <w:p>
            <w:pPr>
              <w:pStyle w:val="Compact"/>
              <w:jc w:val="left"/>
            </w:pPr>
            <w:r>
              <w:t xml:space="preserve">How do you think the pollution of rivers, rivers and lakes in China is harmful to the environment?</w:t>
            </w:r>
          </w:p>
        </w:tc>
        <w:tc>
          <w:p/>
        </w:tc>
        <w:tc>
          <w:p/>
        </w:tc>
        <w:tc>
          <w:p/>
        </w:tc>
        <w:tc>
          <w:p/>
        </w:tc>
        <w:tc>
          <w:p>
            <w:pPr>
              <w:pStyle w:val="Compact"/>
              <w:jc w:val="left"/>
            </w:pPr>
            <w:r>
              <w:t xml:space="preserve">X</w:t>
            </w:r>
          </w:p>
        </w:tc>
      </w:tr>
      <w:tr>
        <w:tc>
          <w:p>
            <w:pPr>
              <w:pStyle w:val="Compact"/>
              <w:jc w:val="left"/>
            </w:pPr>
            <w:r>
              <w:t xml:space="preserve">l15a / b</w:t>
            </w:r>
          </w:p>
        </w:tc>
        <w:tc>
          <w:p>
            <w:pPr>
              <w:pStyle w:val="Compact"/>
              <w:jc w:val="left"/>
            </w:pPr>
            <w:r>
              <w:rPr>
                <w:iCs/>
                <w:i/>
              </w:rPr>
              <w:t xml:space="preserve">see question, about statements of responsibility for environmental protection (individuals/companies, government, etc.)</w:t>
            </w:r>
          </w:p>
        </w:tc>
        <w:tc>
          <w:p/>
        </w:tc>
        <w:tc>
          <w:p/>
        </w:tc>
        <w:tc>
          <w:p/>
        </w:tc>
        <w:tc>
          <w:p/>
        </w:tc>
        <w:tc>
          <w:p/>
        </w:tc>
      </w:tr>
      <w:tr>
        <w:tc>
          <w:p>
            <w:pPr>
              <w:pStyle w:val="Compact"/>
              <w:jc w:val="left"/>
            </w:pPr>
            <w:r>
              <w:t xml:space="preserve">l16c</w:t>
            </w:r>
          </w:p>
        </w:tc>
        <w:tc>
          <w:p>
            <w:pPr>
              <w:pStyle w:val="Compact"/>
              <w:jc w:val="left"/>
            </w:pPr>
            <w:r>
              <w:t xml:space="preserve">In terms of solving environmental problems in your area, how do you think the local government has done in the past five years?"</w:t>
            </w:r>
          </w:p>
        </w:tc>
        <w:tc>
          <w:p/>
        </w:tc>
        <w:tc>
          <w:p/>
        </w:tc>
        <w:tc>
          <w:p/>
        </w:tc>
        <w:tc>
          <w:p/>
        </w:tc>
        <w:tc>
          <w:p/>
        </w:tc>
      </w:tr>
      <w:tr>
        <w:tc>
          <w:p>
            <w:pPr>
              <w:pStyle w:val="Compact"/>
              <w:jc w:val="left"/>
            </w:pPr>
            <w:r>
              <w:t xml:space="preserve">l20e</w:t>
            </w:r>
          </w:p>
        </w:tc>
        <w:tc>
          <w:p>
            <w:pPr>
              <w:pStyle w:val="Compact"/>
              <w:jc w:val="left"/>
            </w:pPr>
            <w:r>
              <w:t xml:space="preserve">Do you often save water or reuse water specifically for environmental protection?</w:t>
            </w:r>
          </w:p>
        </w:tc>
        <w:tc>
          <w:p/>
        </w:tc>
        <w:tc>
          <w:p/>
        </w:tc>
        <w:tc>
          <w:p/>
        </w:tc>
        <w:tc>
          <w:p/>
        </w:tc>
        <w:tc>
          <w:p/>
        </w:tc>
      </w:tr>
      <w:tr>
        <w:tc>
          <w:p>
            <w:pPr>
              <w:pStyle w:val="Compact"/>
              <w:jc w:val="left"/>
            </w:pPr>
            <w:r>
              <w:t xml:space="preserve">l2409</w:t>
            </w:r>
          </w:p>
        </w:tc>
        <w:tc>
          <w:p>
            <w:pPr>
              <w:pStyle w:val="Compact"/>
              <w:jc w:val="left"/>
            </w:pPr>
            <w:r>
              <w:t xml:space="preserve">In the domestic water pollution report, the water quality of Category V (5) is better than that of Category I (1)</w:t>
            </w:r>
          </w:p>
        </w:tc>
        <w:tc>
          <w:p/>
        </w:tc>
        <w:tc>
          <w:p/>
        </w:tc>
        <w:tc>
          <w:p/>
        </w:tc>
        <w:tc>
          <w:p/>
        </w:tc>
        <w:tc>
          <w:p>
            <w:pPr>
              <w:pStyle w:val="Compact"/>
              <w:jc w:val="left"/>
            </w:pPr>
            <w:r>
              <w:t xml:space="preserve">X</w:t>
            </w:r>
          </w:p>
        </w:tc>
      </w:tr>
    </w:tbl>
    <w:p>
      <w:pPr>
        <w:pStyle w:val="BodyText"/>
      </w:pPr>
      <w:r>
        <w:t xml:space="preserve">As evident, these questions include questions related to the environment in general, perceptions of the local, national and global environment, water, and knowledge of water quality issues.</w:t>
      </w:r>
    </w:p>
    <w:p>
      <w:pPr>
        <w:pStyle w:val="BodyText"/>
      </w:pPr>
      <w:r>
        <w:t xml:space="preserve">Many more survey questions were included in the main and additional module sections. Many of these relate to social satisfaction, political involvement, and future aspirations. Future analysis could be done with many of these questions, but were not within the scope of this analysis.</w:t>
      </w:r>
    </w:p>
    <w:bookmarkEnd w:id="55"/>
    <w:bookmarkEnd w:id="56"/>
    <w:bookmarkStart w:id="57" w:name="important-questions"/>
    <w:p>
      <w:pPr>
        <w:pStyle w:val="Heading3"/>
      </w:pPr>
      <w:r>
        <w:t xml:space="preserve">Important Questions</w:t>
      </w:r>
    </w:p>
    <w:p>
      <w:pPr>
        <w:pStyle w:val="FirstParagraph"/>
      </w:pPr>
      <w:r>
        <w:t xml:space="preserve">Within the previously-identified relevant variables, the following have been identified as the most relevant for the scope of this study.</w:t>
      </w:r>
    </w:p>
    <w:tbl>
      <w:tblPr>
        <w:tblStyle w:val="Table"/>
        <w:tblW w:type="pct" w:w="5000.0"/>
        <w:tblLook w:firstRow="1" w:lastRow="0" w:firstColumn="0" w:lastColumn="0" w:noHBand="0" w:noVBand="0"/>
      </w:tblPr>
      <w:tblGrid>
        <w:gridCol w:w="208"/>
        <w:gridCol w:w="4376"/>
        <w:gridCol w:w="1965"/>
        <w:gridCol w:w="1369"/>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Chinese</w:t>
            </w:r>
          </w:p>
        </w:tc>
        <w:tc>
          <w:tcPr>
            <w:tcBorders>
              <w:bottom w:val="single"/>
            </w:tcBorders>
            <w:vAlign w:val="bottom"/>
          </w:tcPr>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57"/>
    <w:bookmarkStart w:id="58"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58"/>
    <w:bookmarkEnd w:id="59"/>
    <w:bookmarkStart w:id="66" w:name="application"/>
    <w:p>
      <w:pPr>
        <w:pStyle w:val="Heading2"/>
      </w:pPr>
      <w:r>
        <w:t xml:space="preserve">Application</w:t>
      </w:r>
    </w:p>
    <w:bookmarkStart w:id="60" w:name="structure-of-the-analysis"/>
    <w:p>
      <w:pPr>
        <w:pStyle w:val="Heading3"/>
      </w:pPr>
      <w:r>
        <w:t xml:space="preserve">Structure of the Analysis</w:t>
      </w:r>
    </w:p>
    <w:p>
      <w:pPr>
        <w:pStyle w:val="FirstParagraph"/>
      </w:pPr>
      <w:r>
        <w:t xml:space="preserve">As previously discussed, the relationships between water quality, water quality perception, and water quality are investigated. The following table summarizes how the theory and data are linked:</w:t>
      </w:r>
    </w:p>
    <w:tbl>
      <w:tblPr>
        <w:tblStyle w:val="Table"/>
        <w:tblW w:type="pct" w:w="5000.0"/>
        <w:tblLook w:firstRow="1" w:lastRow="0" w:firstColumn="0" w:lastColumn="0" w:noHBand="0" w:noVBand="0"/>
      </w:tblPr>
      <w:tblGrid>
        <w:gridCol w:w="668"/>
        <w:gridCol w:w="2031"/>
        <w:gridCol w:w="540"/>
        <w:gridCol w:w="308"/>
        <w:gridCol w:w="4371"/>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Definition</w:t>
            </w:r>
          </w:p>
        </w:tc>
        <w:tc>
          <w:tcPr>
            <w:tcBorders>
              <w:bottom w:val="single"/>
            </w:tcBorders>
            <w:vAlign w:val="bottom"/>
          </w:tcPr>
          <w:p>
            <w:pPr>
              <w:pStyle w:val="Compact"/>
              <w:jc w:val="center"/>
            </w:pPr>
            <w:r>
              <w:t xml:space="preserve">Data</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Measurement and Direction</w:t>
            </w:r>
          </w:p>
        </w:tc>
      </w:tr>
      <w:tr>
        <w:tc>
          <w:p>
            <w:pPr>
              <w:pStyle w:val="Compact"/>
              <w:jc w:val="center"/>
            </w:pPr>
            <w:r>
              <w:t xml:space="preserve">Water quality</w:t>
            </w:r>
          </w:p>
        </w:tc>
        <w:tc>
          <w:p>
            <w:pPr>
              <w:pStyle w:val="Compact"/>
              <w:jc w:val="center"/>
            </w:pPr>
            <w:r>
              <w:t xml:space="preserve">The measure of the condition of water relative to standards and requirements.</w:t>
            </w:r>
          </w:p>
        </w:tc>
        <w:tc>
          <w:p>
            <w:pPr>
              <w:pStyle w:val="Compact"/>
              <w:jc w:val="center"/>
            </w:pPr>
            <w:r>
              <w:rPr>
                <w:rStyle w:val="VerbatimChar"/>
              </w:rPr>
              <w:t xml:space="preserve">score</w:t>
            </w:r>
            <w:r>
              <w:t xml:space="preserve"> </w:t>
            </w:r>
            <w:r>
              <w:t xml:space="preserve">(from WQIR)</w:t>
            </w:r>
          </w:p>
        </w:tc>
        <w:tc>
          <w:p>
            <w:pPr>
              <w:pStyle w:val="Compact"/>
              <w:jc w:val="center"/>
            </w:pPr>
            <w:r>
              <w:t xml:space="preserve">6.9 - 23.6</w:t>
            </w:r>
          </w:p>
        </w:tc>
        <w:tc>
          <w:p>
            <w:pPr>
              <w:pStyle w:val="Compact"/>
              <w:jc w:val="center"/>
            </w:pPr>
            <w:r>
              <w:t xml:space="preserve">A</w:t>
            </w:r>
            <w:r>
              <w:t xml:space="preserve"> </w:t>
            </w:r>
            <w:r>
              <w:rPr>
                <w:iCs/>
                <w:i/>
              </w:rPr>
              <w:t xml:space="preserve">decrease</w:t>
            </w:r>
            <w:r>
              <w:t xml:space="preserve"> </w:t>
            </w:r>
            <w:r>
              <w:t xml:space="preserve">in water quality is measured by an</w:t>
            </w:r>
            <w:r>
              <w:t xml:space="preserve"> </w:t>
            </w:r>
            <w:r>
              <w:rPr>
                <w:iCs/>
                <w:i/>
              </w:rPr>
              <w:t xml:space="preserve">increase</w:t>
            </w:r>
            <w:r>
              <w:t xml:space="preserve"> </w:t>
            </w:r>
            <w:r>
              <w:t xml:space="preserve">in the value of</w:t>
            </w:r>
            <w:r>
              <w:t xml:space="preserve"> </w:t>
            </w:r>
            <w:r>
              <w:rPr>
                <w:rStyle w:val="VerbatimChar"/>
              </w:rPr>
              <w:t xml:space="preserve">score</w:t>
            </w:r>
            <w:r>
              <w:t xml:space="preserve">.</w:t>
            </w:r>
          </w:p>
        </w:tc>
      </w:tr>
      <w:tr>
        <w:tc>
          <w:p>
            <w:pPr>
              <w:pStyle w:val="Compact"/>
              <w:jc w:val="center"/>
            </w:pPr>
            <w:r>
              <w:t xml:space="preserve">Water quality perception</w:t>
            </w:r>
          </w:p>
        </w:tc>
        <w:tc>
          <w:p>
            <w:pPr>
              <w:pStyle w:val="Compact"/>
              <w:jc w:val="center"/>
            </w:pPr>
            <w:r>
              <w:t xml:space="preserve">The recognition of water quality as a problem.</w:t>
            </w:r>
          </w:p>
        </w:tc>
        <w:tc>
          <w:p>
            <w:pPr>
              <w:pStyle w:val="Compact"/>
              <w:jc w:val="center"/>
            </w:pPr>
            <w:r>
              <w:rPr>
                <w:rStyle w:val="VerbatimChar"/>
              </w:rPr>
              <w:t xml:space="preserve">l14d</w:t>
            </w:r>
            <w:r>
              <w:t xml:space="preserve"> </w:t>
            </w:r>
            <w:r>
              <w:t xml:space="preserve">(from CGSS)</w:t>
            </w:r>
          </w:p>
        </w:tc>
        <w:tc>
          <w:p>
            <w:pPr>
              <w:pStyle w:val="Compact"/>
              <w:jc w:val="center"/>
            </w:pPr>
            <w:r>
              <w:t xml:space="preserve">1 - 5</w:t>
            </w:r>
          </w:p>
        </w:tc>
        <w:tc>
          <w:p>
            <w:pPr>
              <w:pStyle w:val="Compact"/>
              <w:jc w:val="center"/>
            </w:pPr>
            <w:r>
              <w:t xml:space="preserve">An</w:t>
            </w:r>
            <w:r>
              <w:t xml:space="preserve"> </w:t>
            </w:r>
            <w:r>
              <w:rPr>
                <w:iCs/>
                <w:i/>
              </w:rPr>
              <w:t xml:space="preserve">increase</w:t>
            </w:r>
            <w:r>
              <w:t xml:space="preserve"> </w:t>
            </w:r>
            <w:r>
              <w:t xml:space="preserve">in water quality perception is measured by a</w:t>
            </w:r>
            <w:r>
              <w:t xml:space="preserve"> </w:t>
            </w:r>
            <w:r>
              <w:rPr>
                <w:iCs/>
                <w:i/>
              </w:rPr>
              <w:t xml:space="preserve">decrease</w:t>
            </w:r>
            <w:r>
              <w:t xml:space="preserve"> </w:t>
            </w:r>
            <w:r>
              <w:t xml:space="preserve">in the value of</w:t>
            </w:r>
            <w:r>
              <w:t xml:space="preserve"> </w:t>
            </w:r>
            <w:r>
              <w:rPr>
                <w:rStyle w:val="VerbatimChar"/>
              </w:rPr>
              <w:t xml:space="preserve">l14d</w:t>
            </w:r>
          </w:p>
        </w:tc>
      </w:tr>
      <w:tr>
        <w:tc>
          <w:p>
            <w:pPr>
              <w:pStyle w:val="Compact"/>
              <w:jc w:val="center"/>
            </w:pPr>
            <w:r>
              <w:t xml:space="preserve">Water quality knowledge</w:t>
            </w:r>
          </w:p>
        </w:tc>
        <w:tc>
          <w:p>
            <w:pPr>
              <w:pStyle w:val="Compact"/>
              <w:jc w:val="center"/>
            </w:pPr>
            <w:r>
              <w:t xml:space="preserve">The acquisition of a baseline amount of knowledge about water quality.</w:t>
            </w:r>
          </w:p>
        </w:tc>
        <w:tc>
          <w:p>
            <w:pPr>
              <w:pStyle w:val="Compact"/>
              <w:jc w:val="center"/>
            </w:pPr>
            <w:r>
              <w:rPr>
                <w:rStyle w:val="VerbatimChar"/>
              </w:rPr>
              <w:t xml:space="preserve">l2409</w:t>
            </w:r>
            <w:r>
              <w:t xml:space="preserve"> </w:t>
            </w:r>
            <w:r>
              <w:t xml:space="preserve">(from CGSS)</w:t>
            </w:r>
          </w:p>
        </w:tc>
        <w:tc>
          <w:p>
            <w:pPr>
              <w:pStyle w:val="Compact"/>
              <w:jc w:val="center"/>
            </w:pPr>
            <w:r>
              <w:t xml:space="preserve">1, 2, 8</w:t>
            </w:r>
          </w:p>
        </w:tc>
        <w:tc>
          <w:p>
            <w:pPr>
              <w:pStyle w:val="Compact"/>
              <w:jc w:val="center"/>
            </w:pPr>
            <w:r>
              <w:t xml:space="preserve">If</w:t>
            </w:r>
            <w:r>
              <w:t xml:space="preserve"> </w:t>
            </w:r>
            <w:r>
              <w:rPr>
                <w:rStyle w:val="VerbatimChar"/>
              </w:rPr>
              <w:t xml:space="preserve">l2409</w:t>
            </w:r>
            <w:r>
              <w:t xml:space="preserve"> </w:t>
            </w:r>
            <w:r>
              <w:t xml:space="preserve">is 1, the respondent</w:t>
            </w:r>
            <w:r>
              <w:t xml:space="preserve"> </w:t>
            </w:r>
            <w:r>
              <w:rPr>
                <w:iCs/>
                <w:i/>
              </w:rPr>
              <w:t xml:space="preserve">is not</w:t>
            </w:r>
            <w:r>
              <w:t xml:space="preserve"> </w:t>
            </w:r>
            <w:r>
              <w:t xml:space="preserve">knowledgeable. If</w:t>
            </w:r>
            <w:r>
              <w:t xml:space="preserve"> </w:t>
            </w:r>
            <w:r>
              <w:rPr>
                <w:rStyle w:val="VerbatimChar"/>
              </w:rPr>
              <w:t xml:space="preserve">l2409</w:t>
            </w:r>
            <w:r>
              <w:t xml:space="preserve"> </w:t>
            </w:r>
            <w:r>
              <w:t xml:space="preserve">is 2, the respondent</w:t>
            </w:r>
            <w:r>
              <w:t xml:space="preserve"> </w:t>
            </w:r>
            <w:r>
              <w:rPr>
                <w:iCs/>
                <w:i/>
              </w:rPr>
              <w:t xml:space="preserve">is</w:t>
            </w:r>
            <w:r>
              <w:t xml:space="preserve"> </w:t>
            </w:r>
            <w:r>
              <w:t xml:space="preserve">knowledgeable. If</w:t>
            </w:r>
            <w:r>
              <w:t xml:space="preserve"> </w:t>
            </w:r>
            <w:r>
              <w:rPr>
                <w:rStyle w:val="VerbatimChar"/>
              </w:rPr>
              <w:t xml:space="preserve">l2409</w:t>
            </w:r>
            <w:r>
              <w:t xml:space="preserve"> </w:t>
            </w:r>
            <w:r>
              <w:t xml:space="preserve">is 8, the respondent</w:t>
            </w:r>
            <w:r>
              <w:t xml:space="preserve"> </w:t>
            </w:r>
            <w:r>
              <w:rPr>
                <w:iCs/>
                <w:i/>
              </w:rPr>
              <w:t xml:space="preserve">is somewhat</w:t>
            </w:r>
            <w:r>
              <w:t xml:space="preserve"> </w:t>
            </w:r>
            <w:r>
              <w:t xml:space="preserve">knowledgeable.</w:t>
            </w:r>
          </w:p>
        </w:tc>
      </w:tr>
    </w:tbl>
    <w:bookmarkEnd w:id="60"/>
    <w:bookmarkStart w:id="65"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CaptionedFigure"/>
      </w:pPr>
      <w:r>
        <w:drawing>
          <wp:inline>
            <wp:extent cx="5334000" cy="5132024"/>
            <wp:effectExtent b="0" l="0" r="0" t="0"/>
            <wp:docPr descr="wqir2018.svg" title="" id="1" name="Picture"/>
            <a:graphic>
              <a:graphicData uri="http://schemas.openxmlformats.org/drawingml/2006/picture">
                <pic:pic>
                  <pic:nvPicPr>
                    <pic:cNvPr descr="/home/will/Documents/Github/china-water/src/wqir2018.svg" id="0" name="Picture"/>
                    <pic:cNvPicPr>
                      <a:picLocks noChangeArrowheads="1" noChangeAspect="1"/>
                    </pic:cNvPicPr>
                  </pic:nvPicPr>
                  <pic:blipFill>
                    <a:blip r:embed="rId61"/>
                    <a:stretch>
                      <a:fillRect/>
                    </a:stretch>
                  </pic:blipFill>
                  <pic:spPr bwMode="auto">
                    <a:xfrm>
                      <a:off x="0" y="0"/>
                      <a:ext cx="5334000" cy="5132024"/>
                    </a:xfrm>
                    <a:prstGeom prst="rect">
                      <a:avLst/>
                    </a:prstGeom>
                    <a:noFill/>
                    <a:ln w="9525">
                      <a:noFill/>
                      <a:headEnd/>
                      <a:tailEnd/>
                    </a:ln>
                  </pic:spPr>
                </pic:pic>
              </a:graphicData>
            </a:graphic>
          </wp:inline>
        </w:drawing>
      </w:r>
    </w:p>
    <w:p>
      <w:pPr>
        <w:pStyle w:val="ImageCaption"/>
      </w:pPr>
      <w:r>
        <w:t xml:space="preserve">wqir2018.svg</w:t>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62"/>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63"/>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64"/>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3"/>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3"/>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65"/>
    <w:bookmarkEnd w:id="66"/>
    <w:bookmarkStart w:id="67"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p>
      <w:pPr>
        <w:pStyle w:val="BodyText"/>
      </w:pPr>
      <w:r>
        <w:t xml:space="preserve">—</w:t>
      </w:r>
      <w:r>
        <w:t xml:space="preserve"> </w:t>
      </w:r>
      <w:r>
        <w:t xml:space="preserve"># Notes</w:t>
      </w:r>
      <w:r>
        <w:t xml:space="preserve"> </w:t>
      </w:r>
      <w:r>
        <w:t xml:space="preserve">- Those who are more aware about environmental issues may be more knowledgeable about water issues (</w:t>
      </w:r>
      <w:r>
        <w:rPr>
          <w:rStyle w:val="VerbatimChar"/>
        </w:rPr>
        <w:t xml:space="preserve">l7a</w:t>
      </w:r>
      <w:r>
        <w:t xml:space="preserve">).</w:t>
      </w:r>
      <w:r>
        <w:t xml:space="preserve"> </w:t>
      </w:r>
      <w:r>
        <w:t xml:space="preserve">- Mention that water pollution is the 2nd highest category counted for</w:t>
      </w:r>
      <w:r>
        <w:t xml:space="preserve"> </w:t>
      </w:r>
      <w:r>
        <w:rPr>
          <w:rStyle w:val="VerbatimChar"/>
        </w:rPr>
        <w:t xml:space="preserve">l7a</w:t>
      </w:r>
      <w:r>
        <w:t xml:space="preserve"> </w:t>
      </w:r>
      <w:r>
        <w:t xml:space="preserve">and 3rd for</w:t>
      </w:r>
      <w:r>
        <w:t xml:space="preserve"> </w:t>
      </w:r>
      <w:r>
        <w:rPr>
          <w:rStyle w:val="VerbatimChar"/>
        </w:rPr>
        <w:t xml:space="preserve">l7b</w:t>
      </w:r>
      <w:r>
        <w:t xml:space="preserve"> </w:t>
      </w:r>
      <w:r>
        <w:t xml:space="preserve">- To ask perception in a different way, I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w:t>
      </w:r>
      <w:r>
        <w:t xml:space="preserve"> </w:t>
      </w:r>
      <w:r>
        <w:t xml:space="preserv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p>
    <w:p>
      <w:pPr>
        <w:pStyle w:val="BodyText"/>
      </w:pPr>
      <w:r>
        <w:t xml:space="preserve">—</w:t>
      </w:r>
    </w:p>
    <w:bookmarkEnd w:id="67"/>
    <w:bookmarkEnd w:id="68"/>
    <w:bookmarkStart w:id="88" w:name="analysis-1"/>
    <w:p>
      <w:pPr>
        <w:pStyle w:val="Heading1"/>
      </w:pPr>
      <w:r>
        <w:t xml:space="preserve">Analysis</w:t>
      </w:r>
    </w:p>
    <w:bookmarkStart w:id="86"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9"/>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Response Value</w:t>
            </w:r>
          </w:p>
        </w:tc>
        <w:tc>
          <w:tcPr>
            <w:tcBorders>
              <w:bottom w:val="single"/>
            </w:tcBorders>
            <w:vAlign w:val="bottom"/>
          </w:tcPr>
          <w:p>
            <w:pPr>
              <w:pStyle w:val="Compact"/>
              <w:jc w:val="center"/>
            </w:pPr>
            <w:r>
              <w:t xml:space="preserve">l6a</w:t>
            </w:r>
          </w:p>
        </w:tc>
        <w:tc>
          <w:tcPr>
            <w:tcBorders>
              <w:bottom w:val="single"/>
            </w:tcBorders>
            <w:vAlign w:val="bottom"/>
          </w:tcPr>
          <w:p>
            <w:pPr>
              <w:pStyle w:val="Compact"/>
              <w:jc w:val="center"/>
            </w:pPr>
            <w:r>
              <w:t xml:space="preserve">l6b</w:t>
            </w:r>
          </w:p>
        </w:tc>
      </w:tr>
      <w:tr>
        <w:tc>
          <w:p>
            <w:pPr>
              <w:pStyle w:val="Compact"/>
              <w:jc w:val="right"/>
            </w:pPr>
            <w:r>
              <w:t xml:space="preserve">1</w:t>
            </w:r>
          </w:p>
        </w:tc>
        <w:tc>
          <w:p>
            <w:pPr>
              <w:pStyle w:val="Compact"/>
              <w:jc w:val="center"/>
            </w:pPr>
            <w:r>
              <w:t xml:space="preserve">I don’t care at all</w:t>
            </w:r>
          </w:p>
        </w:tc>
        <w:tc>
          <w:p>
            <w:pPr>
              <w:pStyle w:val="Compact"/>
              <w:jc w:val="center"/>
            </w:pPr>
            <w:r>
              <w:t xml:space="preserve">Very serious</w:t>
            </w:r>
          </w:p>
        </w:tc>
      </w:tr>
      <w:tr>
        <w:tc>
          <w:p>
            <w:pPr>
              <w:pStyle w:val="Compact"/>
              <w:jc w:val="right"/>
            </w:pPr>
            <w:r>
              <w:t xml:space="preserve">2</w:t>
            </w:r>
          </w:p>
        </w:tc>
        <w:tc>
          <w:p>
            <w:pPr>
              <w:pStyle w:val="Compact"/>
              <w:jc w:val="center"/>
            </w:pPr>
            <w:r>
              <w:t xml:space="preserve">Less caring</w:t>
            </w:r>
          </w:p>
        </w:tc>
        <w:tc>
          <w:p>
            <w:pPr>
              <w:pStyle w:val="Compact"/>
              <w:jc w:val="center"/>
            </w:pPr>
            <w:r>
              <w:t xml:space="preserve">More serious</w:t>
            </w:r>
          </w:p>
        </w:tc>
      </w:tr>
      <w:tr>
        <w:tc>
          <w:p>
            <w:pPr>
              <w:pStyle w:val="Compact"/>
              <w:jc w:val="right"/>
            </w:pPr>
            <w:r>
              <w:t xml:space="preserve">3</w:t>
            </w:r>
          </w:p>
        </w:tc>
        <w:tc>
          <w:p>
            <w:pPr>
              <w:pStyle w:val="Compact"/>
              <w:jc w:val="center"/>
            </w:pPr>
            <w:r>
              <w:t xml:space="preserve">I can’t say that I don’t care about it</w:t>
            </w:r>
          </w:p>
        </w:tc>
        <w:tc>
          <w:p>
            <w:pPr>
              <w:pStyle w:val="Compact"/>
              <w:jc w:val="center"/>
            </w:pPr>
            <w:r>
              <w:t xml:space="preserve">Neither serious nor not serious</w:t>
            </w:r>
          </w:p>
        </w:tc>
      </w:tr>
      <w:tr>
        <w:tc>
          <w:p>
            <w:pPr>
              <w:pStyle w:val="Compact"/>
              <w:jc w:val="right"/>
            </w:pPr>
            <w:r>
              <w:t xml:space="preserve">4</w:t>
            </w:r>
          </w:p>
        </w:tc>
        <w:tc>
          <w:p>
            <w:pPr>
              <w:pStyle w:val="Compact"/>
              <w:jc w:val="center"/>
            </w:pPr>
            <w:r>
              <w:t xml:space="preserve">More concerned</w:t>
            </w:r>
          </w:p>
        </w:tc>
        <w:tc>
          <w:p>
            <w:pPr>
              <w:pStyle w:val="Compact"/>
              <w:jc w:val="center"/>
            </w:pPr>
            <w:r>
              <w:t xml:space="preserve">Not too serious</w:t>
            </w:r>
          </w:p>
        </w:tc>
      </w:tr>
      <w:tr>
        <w:tc>
          <w:p>
            <w:pPr>
              <w:pStyle w:val="Compact"/>
              <w:jc w:val="right"/>
            </w:pPr>
            <w:r>
              <w:t xml:space="preserve">5</w:t>
            </w:r>
          </w:p>
        </w:tc>
        <w:tc>
          <w:p>
            <w:pPr>
              <w:pStyle w:val="Compact"/>
              <w:jc w:val="center"/>
            </w:pPr>
            <w:r>
              <w:t xml:space="preserve">Very concerned</w:t>
            </w:r>
          </w:p>
        </w:tc>
        <w:tc>
          <w:p>
            <w:pPr>
              <w:pStyle w:val="Compact"/>
              <w:jc w:val="center"/>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home/will/Documents/Github/china-water/src/outputs/l6_fig1.svg" id="0"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home/will/Documents/Github/china-water/src/outputs/l6_fig2.svg" id="0" name="Picture"/>
                    <pic:cNvPicPr>
                      <a:picLocks noChangeArrowheads="1" noChangeAspect="1"/>
                    </pic:cNvPicPr>
                  </pic:nvPicPr>
                  <pic:blipFill>
                    <a:blip r:embed="rId7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their most (</w:t>
      </w:r>
      <m:oMath>
        <m:r>
          <m:t>n</m:t>
        </m:r>
        <m:r>
          <m:rPr>
            <m:sty m:val="p"/>
          </m:rPr>
          <m:t>=</m:t>
        </m:r>
        <m:r>
          <m:t>3218</m:t>
        </m:r>
      </m:oMath>
      <w:r>
        <w:t xml:space="preserve">) and second-most (</w:t>
      </w:r>
      <m:oMath>
        <m:r>
          <m:t>n</m:t>
        </m:r>
        <m:r>
          <m:rPr>
            <m:sty m:val="p"/>
          </m:rPr>
          <m:t>=</m:t>
        </m:r>
        <m:r>
          <m:t>3045</m:t>
        </m:r>
      </m:oMath>
      <w:r>
        <w:t xml:space="preserve">) important environmental issues in China. Water pollution was the second most common response for their most important environmental concern, behind air pollution and ahead of domestic waste disposal. Water scarcity ranked lower. For respondents’ second most concern, water pollution was the third most common response, behind domestic waste disposal and ahead of fertilizer and pesticide pollution.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home/will/Documents/Github/china-water/src/outputs/l7_fig1.svg" id="0"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tblPr>
      <w:tblGrid>
        <w:gridCol w:w="318"/>
        <w:gridCol w:w="3535"/>
        <w:gridCol w:w="4066"/>
      </w:tblGrid>
      <w:tr>
        <w:trPr>
          <w:cnfStyle w:firstRow="1"/>
        </w:trPr>
        <w:tc>
          <w:tcPr>
            <w:tcBorders>
              <w:bottom w:val="single"/>
            </w:tcBorders>
            <w:vAlign w:val="bottom"/>
          </w:tcPr>
          <w:p/>
        </w:tc>
        <w:tc>
          <w:tcPr>
            <w:tcBorders>
              <w:bottom w:val="single"/>
            </w:tcBorders>
            <w:vAlign w:val="bottom"/>
          </w:tcPr>
          <w:p>
            <w:pPr>
              <w:pStyle w:val="Compact"/>
              <w:jc w:val="center"/>
            </w:pPr>
            <w:r>
              <w:rPr>
                <w:rStyle w:val="VerbatimChar"/>
              </w:rPr>
              <w:t xml:space="preserve">l14d</w:t>
            </w:r>
            <w:r>
              <w:t xml:space="preserve"> </w:t>
            </w:r>
            <w:r>
              <w:t xml:space="preserve">(perception)</w:t>
            </w:r>
          </w:p>
        </w:tc>
        <w:tc>
          <w:tcPr>
            <w:tcBorders>
              <w:bottom w:val="single"/>
            </w:tcBorders>
            <w:vAlign w:val="bottom"/>
          </w:tcPr>
          <w:p>
            <w:pPr>
              <w:pStyle w:val="Compact"/>
              <w:jc w:val="center"/>
            </w:pPr>
            <w:r>
              <w:rPr>
                <w:rStyle w:val="VerbatimChar"/>
              </w:rPr>
              <w:t xml:space="preserve">l2409</w:t>
            </w:r>
            <w:r>
              <w:t xml:space="preserve"> </w:t>
            </w:r>
            <w:r>
              <w:t xml:space="preserve">(knowledge)</w:t>
            </w:r>
          </w:p>
        </w:tc>
      </w:tr>
      <w:tr>
        <w:tc>
          <w:p>
            <w:pPr>
              <w:pStyle w:val="Compact"/>
              <w:jc w:val="right"/>
            </w:pPr>
            <w:r>
              <w:rPr>
                <w:iCs/>
                <w:i/>
              </w:rPr>
              <w:t xml:space="preserve">Value</w:t>
            </w:r>
          </w:p>
        </w:tc>
        <w:tc>
          <w:p>
            <w:pPr>
              <w:pStyle w:val="Compact"/>
              <w:jc w:val="center"/>
            </w:pPr>
            <w:r>
              <w:t xml:space="preserve">How do you think the pollution of rivers, rivers and lakes in China is harmful to the environment?</w:t>
            </w:r>
          </w:p>
        </w:tc>
        <w:tc>
          <w:p>
            <w:pPr>
              <w:pStyle w:val="Compact"/>
              <w:jc w:val="center"/>
            </w:pPr>
            <w:r>
              <w:t xml:space="preserve">In the domestic water pollution report, the water quality of Category V (5) is better than that of Category I (1)</w:t>
            </w:r>
          </w:p>
        </w:tc>
      </w:tr>
      <w:tr>
        <w:tc>
          <w:p>
            <w:pPr>
              <w:pStyle w:val="Compact"/>
              <w:jc w:val="right"/>
            </w:pPr>
            <w:r>
              <w:t xml:space="preserve">1</w:t>
            </w:r>
          </w:p>
        </w:tc>
        <w:tc>
          <w:p>
            <w:pPr>
              <w:pStyle w:val="Compact"/>
              <w:jc w:val="center"/>
            </w:pPr>
            <w:r>
              <w:t xml:space="preserve">Extremely harmful to the environment</w:t>
            </w:r>
          </w:p>
        </w:tc>
        <w:tc>
          <w:p>
            <w:pPr>
              <w:pStyle w:val="Compact"/>
              <w:jc w:val="center"/>
            </w:pPr>
            <w:r>
              <w:t xml:space="preserve">Correct</w:t>
            </w:r>
          </w:p>
        </w:tc>
      </w:tr>
      <w:tr>
        <w:tc>
          <w:p>
            <w:pPr>
              <w:pStyle w:val="Compact"/>
              <w:jc w:val="right"/>
            </w:pPr>
            <w:r>
              <w:t xml:space="preserve">2</w:t>
            </w:r>
          </w:p>
        </w:tc>
        <w:tc>
          <w:p>
            <w:pPr>
              <w:pStyle w:val="Compact"/>
              <w:jc w:val="center"/>
            </w:pPr>
            <w:r>
              <w:t xml:space="preserve">Very harmful</w:t>
            </w:r>
          </w:p>
        </w:tc>
        <w:tc>
          <w:p>
            <w:pPr>
              <w:pStyle w:val="Compact"/>
              <w:jc w:val="center"/>
            </w:pPr>
            <w:r>
              <w:t xml:space="preserve">Error (</w:t>
            </w:r>
            <w:r>
              <w:rPr>
                <w:bCs/>
                <w:b/>
                <w:iCs/>
                <w:i/>
              </w:rPr>
              <w:t xml:space="preserve">note</w:t>
            </w:r>
            <w:r>
              <w:rPr>
                <w:iCs/>
                <w:i/>
              </w:rPr>
              <w:t xml:space="preserve">: this response is correct</w:t>
            </w:r>
            <w:r>
              <w:t xml:space="preserve">)</w:t>
            </w:r>
          </w:p>
        </w:tc>
      </w:tr>
      <w:tr>
        <w:tc>
          <w:p>
            <w:pPr>
              <w:pStyle w:val="Compact"/>
              <w:jc w:val="right"/>
            </w:pPr>
            <w:r>
              <w:t xml:space="preserve">3</w:t>
            </w:r>
          </w:p>
        </w:tc>
        <w:tc>
          <w:p>
            <w:pPr>
              <w:pStyle w:val="Compact"/>
              <w:jc w:val="center"/>
            </w:pPr>
            <w:r>
              <w:t xml:space="preserve">Some hazards</w:t>
            </w:r>
          </w:p>
        </w:tc>
        <w:tc>
          <w:p>
            <w:pPr>
              <w:pStyle w:val="Compact"/>
              <w:jc w:val="center"/>
            </w:pPr>
            <w:r>
              <w:t xml:space="preserve">-</w:t>
            </w:r>
          </w:p>
        </w:tc>
      </w:tr>
      <w:tr>
        <w:tc>
          <w:p>
            <w:pPr>
              <w:pStyle w:val="Compact"/>
              <w:jc w:val="right"/>
            </w:pPr>
            <w:r>
              <w:t xml:space="preserve">4</w:t>
            </w:r>
          </w:p>
        </w:tc>
        <w:tc>
          <w:p>
            <w:pPr>
              <w:pStyle w:val="Compact"/>
              <w:jc w:val="center"/>
            </w:pPr>
            <w:r>
              <w:t xml:space="preserve">Not very harmful</w:t>
            </w:r>
          </w:p>
        </w:tc>
        <w:tc>
          <w:p>
            <w:pPr>
              <w:pStyle w:val="Compact"/>
              <w:jc w:val="center"/>
            </w:pPr>
            <w:r>
              <w:t xml:space="preserve">-</w:t>
            </w:r>
          </w:p>
        </w:tc>
      </w:tr>
      <w:tr>
        <w:tc>
          <w:p>
            <w:pPr>
              <w:pStyle w:val="Compact"/>
              <w:jc w:val="right"/>
            </w:pPr>
            <w:r>
              <w:t xml:space="preserve">5</w:t>
            </w:r>
          </w:p>
        </w:tc>
        <w:tc>
          <w:p>
            <w:pPr>
              <w:pStyle w:val="Compact"/>
              <w:jc w:val="center"/>
            </w:pPr>
            <w:r>
              <w:t xml:space="preserve">There is no harm at all</w:t>
            </w:r>
          </w:p>
        </w:tc>
        <w:tc>
          <w:p>
            <w:pPr>
              <w:pStyle w:val="Compact"/>
              <w:jc w:val="center"/>
            </w:pPr>
            <w:r>
              <w:t xml:space="preserve">-</w:t>
            </w:r>
          </w:p>
        </w:tc>
      </w:tr>
    </w:tbl>
    <w:p>
      <w:pPr>
        <w:pStyle w:val="BodyText"/>
      </w:pPr>
      <w:r>
        <w:t xml:space="preserve">It should be noted that there are discrepancies in both the number of responses per province, per type of value (demographic variable or question response), and for the number of water quality measurements per province. Thus, conclusions from individual provinces should be taken with caution – for example, data from Tibet (</w:t>
      </w:r>
      <w:r>
        <w:rPr>
          <w:rStyle w:val="VerbatimChar"/>
        </w:rPr>
        <w:t xml:space="preserve">s41</w:t>
      </w:r>
      <w:r>
        <w:t xml:space="preserve">= 25) is especially scarce.</w:t>
      </w:r>
    </w:p>
    <w:p>
      <w:pPr>
        <w:pStyle w:val="BodyText"/>
      </w:pPr>
      <w:r>
        <w:rPr>
          <w:bCs/>
          <w:b/>
        </w:rPr>
        <w:t xml:space="preserve">Insert countplot of these differences</w:t>
      </w:r>
    </w:p>
    <w:bookmarkStart w:id="74"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home/will/Documents/Github/china-water/src/outputs/h1_fig2.svg" id="0" name="Picture"/>
                    <pic:cNvPicPr>
                      <a:picLocks noChangeArrowheads="1" noChangeAspect="1"/>
                    </pic:cNvPicPr>
                  </pic:nvPicPr>
                  <pic:blipFill>
                    <a:blip r:embed="rId73"/>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74"/>
    <w:bookmarkStart w:id="76"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home/will/Documents/Github/china-water/src/outputs/h2_fig1.svg" id="0" name="Picture"/>
                    <pic:cNvPicPr>
                      <a:picLocks noChangeArrowheads="1" noChangeAspect="1"/>
                    </pic:cNvPicPr>
                  </pic:nvPicPr>
                  <pic:blipFill>
                    <a:blip r:embed="rId75"/>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76"/>
    <w:bookmarkStart w:id="79"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home/will/Documents/Github/china-water/src/outputs/h3_fig1.svg" id="0" name="Picture"/>
                    <pic:cNvPicPr>
                      <a:picLocks noChangeArrowheads="1" noChangeAspect="1"/>
                    </pic:cNvPicPr>
                  </pic:nvPicPr>
                  <pic:blipFill>
                    <a:blip r:embed="rId77"/>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home/will/Documents/Github/china-water/src/outputs/h3_fig2.svg" id="0" name="Picture"/>
                    <pic:cNvPicPr>
                      <a:picLocks noChangeArrowheads="1" noChangeAspect="1"/>
                    </pic:cNvPicPr>
                  </pic:nvPicPr>
                  <pic:blipFill>
                    <a:blip r:embed="rId78"/>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9"/>
    <w:bookmarkStart w:id="82"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home/will/Documents/Github/china-water/src/outputs/h4_fig1.svg" id="0" name="Picture"/>
                    <pic:cNvPicPr>
                      <a:picLocks noChangeArrowheads="1" noChangeAspect="1"/>
                    </pic:cNvPicPr>
                  </pic:nvPicPr>
                  <pic:blipFill>
                    <a:blip r:embed="rId80"/>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home/will/Documents/Github/china-water/src/outputs/h4_fig2.svg" id="0" name="Picture"/>
                    <pic:cNvPicPr>
                      <a:picLocks noChangeArrowheads="1" noChangeAspect="1"/>
                    </pic:cNvPicPr>
                  </pic:nvPicPr>
                  <pic:blipFill>
                    <a:blip r:embed="rId8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82"/>
    <w:bookmarkStart w:id="83"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tblPr>
      <w:tblGrid>
        <w:gridCol w:w="1834"/>
        <w:gridCol w:w="1750"/>
        <w:gridCol w:w="2000"/>
        <w:gridCol w:w="2334"/>
      </w:tblGrid>
      <w:tr>
        <w:trPr>
          <w:cnfStyle w:firstRow="1"/>
        </w:trPr>
        <w:tc>
          <w:tcPr>
            <w:tcBorders>
              <w:bottom w:val="single"/>
            </w:tcBorders>
            <w:vAlign w:val="bottom"/>
          </w:tcPr>
          <w:p>
            <w:pPr>
              <w:pStyle w:val="Compact"/>
              <w:jc w:val="center"/>
            </w:pPr>
            <w:r>
              <w:t xml:space="preserve">Rural Classification</w:t>
            </w:r>
          </w:p>
        </w:tc>
        <w:tc>
          <w:tcPr>
            <w:tcBorders>
              <w:bottom w:val="single"/>
            </w:tcBorders>
            <w:vAlign w:val="bottom"/>
          </w:tcPr>
          <w:p>
            <w:pPr>
              <w:pStyle w:val="Compact"/>
              <w:jc w:val="center"/>
            </w:pPr>
            <w:r>
              <w:t xml:space="preserve">Number of Responses</w:t>
            </w:r>
          </w:p>
        </w:tc>
        <w:tc>
          <w:tcPr>
            <w:tcBorders>
              <w:bottom w:val="single"/>
            </w:tcBorders>
            <w:vAlign w:val="bottom"/>
          </w:tcPr>
          <w:p>
            <w:pPr>
              <w:pStyle w:val="Compact"/>
              <w:jc w:val="center"/>
            </w:pPr>
            <w:r>
              <w:t xml:space="preserve">Mean Perception (l14d)</w:t>
            </w:r>
          </w:p>
        </w:tc>
        <w:tc>
          <w:tcPr>
            <w:tcBorders>
              <w:bottom w:val="single"/>
            </w:tcBorders>
            <w:vAlign w:val="bottom"/>
          </w:tcPr>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83"/>
    <w:bookmarkStart w:id="85" w:name="X296990270d6084fdf945c56407d4797446fa35d"/>
    <w:p>
      <w:pPr>
        <w:pStyle w:val="Heading3"/>
      </w:pPr>
      <w:r>
        <w:t xml:space="preserve">Hypothesis 6 – There is a relation between water quality and water quality knowledge.</w:t>
      </w:r>
    </w:p>
    <w:p>
      <w:pPr>
        <w:pStyle w:val="FirstParagraph"/>
      </w:pPr>
      <w:r>
        <w:t xml:space="preserve">There seems to be a small but statistically-significant difference (</w:t>
      </w:r>
      <m:oMath>
        <m:r>
          <m:t>p</m:t>
        </m:r>
        <m:r>
          <m:rPr>
            <m:sty m:val="p"/>
          </m:rPr>
          <m:t>≈</m:t>
        </m:r>
        <m:r>
          <m:t>0</m:t>
        </m:r>
      </m:oMath>
      <w:r>
        <w:t xml:space="preserve">) between water quality knowledge levels and water quality. With a large number of responses (</w:t>
      </w:r>
      <m:oMath>
        <m:r>
          <m:t>n</m:t>
        </m:r>
        <m:r>
          <m:rPr>
            <m:sty m:val="p"/>
          </m:rPr>
          <m:t>=</m:t>
        </m:r>
        <m:r>
          <m:t>3628</m:t>
        </m:r>
      </m:oMath>
      <w:r>
        <w:t xml:space="preserve">), a decrease in knowledge relates to a decrease in water quality. With knowledgeable respondents (</w:t>
      </w:r>
      <w:r>
        <w:rPr>
          <w:rStyle w:val="VerbatimChar"/>
        </w:rPr>
        <w:t xml:space="preserve">l2409</w:t>
      </w:r>
      <w:r>
        <w:t xml:space="preserve">= 2), the mean water quality was 16.85. With somewhat knowledgeable respondents (</w:t>
      </w:r>
      <w:r>
        <w:rPr>
          <w:rStyle w:val="VerbatimChar"/>
        </w:rPr>
        <w:t xml:space="preserve">l2409</w:t>
      </w:r>
      <w:r>
        <w:t xml:space="preserve"> </w:t>
      </w:r>
      <w:r>
        <w:t xml:space="preserve">= 8), the mean water quality was 16.56. Finally, with respondents with no knowledge (</w:t>
      </w:r>
      <w:r>
        <w:rPr>
          <w:rStyle w:val="VerbatimChar"/>
        </w:rPr>
        <w:t xml:space="preserve">l2409</w:t>
      </w:r>
      <w:r>
        <w:t xml:space="preserve"> </w:t>
      </w:r>
      <w:r>
        <w:t xml:space="preserve">= 1), the mean water quality was 16.20. The statistically-significant difference was not matched with any level of confidence in the fit of the model, with</w:t>
      </w:r>
      <w:r>
        <w:t xml:space="preserve"> </w:t>
      </w:r>
      <m:oMath>
        <m:r>
          <m:t>r</m:t>
        </m:r>
        <m:r>
          <m:rPr>
            <m:sty m:val="p"/>
          </m:rPr>
          <m:t>=</m:t>
        </m:r>
        <m:r>
          <m:rPr>
            <m:sty m:val="p"/>
          </m:rPr>
          <m:t>−</m:t>
        </m:r>
        <m:r>
          <m:t>0.10</m:t>
        </m:r>
      </m:oMath>
      <w:r>
        <w:t xml:space="preserve">. It should be noted that with this hypothesis, response types equal to 8 (</w:t>
      </w:r>
      <w:r>
        <w:t xml:space="preserve">“</w:t>
      </w:r>
      <w:r>
        <w:t xml:space="preserve">can’t answer</w:t>
      </w:r>
      <w:r>
        <w:t xml:space="preserve">”</w:t>
      </w:r>
      <w:r>
        <w:t xml:space="preserve">) were included while they were omitted previously.</w:t>
      </w:r>
    </w:p>
    <w:p>
      <w:pPr>
        <w:pStyle w:val="CaptionedFigure"/>
      </w:pPr>
      <w:r>
        <w:drawing>
          <wp:inline>
            <wp:extent cx="4610100" cy="4610100"/>
            <wp:effectExtent b="0" l="0" r="0" t="0"/>
            <wp:docPr descr="h6_fig1.svg" title="" id="1" name="Picture"/>
            <a:graphic>
              <a:graphicData uri="http://schemas.openxmlformats.org/drawingml/2006/picture">
                <pic:pic>
                  <pic:nvPicPr>
                    <pic:cNvPr descr="/home/will/Documents/Github/china-water/src/outputs/h6_fig1.svg" id="0" name="Picture"/>
                    <pic:cNvPicPr>
                      <a:picLocks noChangeArrowheads="1" noChangeAspect="1"/>
                    </pic:cNvPicPr>
                  </pic:nvPicPr>
                  <pic:blipFill>
                    <a:blip r:embed="rId84"/>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h6_fig1.svg</w:t>
      </w:r>
    </w:p>
    <w:bookmarkEnd w:id="85"/>
    <w:bookmarkEnd w:id="86"/>
    <w:bookmarkStart w:id="87" w:name="findings"/>
    <w:p>
      <w:pPr>
        <w:pStyle w:val="Heading2"/>
      </w:pPr>
      <w:r>
        <w:t xml:space="preserve">Findings</w:t>
      </w:r>
    </w:p>
    <w:p>
      <w:pPr>
        <w:pStyle w:val="FirstParagraph"/>
      </w:pPr>
      <w:r>
        <w:t xml:space="preserve">The analysis above produced interesting results. Overall, the first five hypotheses were proven correct, with the limitation that all regression analyses provide a poor fit to model these trends. The sixth hypothesis shows a statistically-significant difference, but a trend is harder to be confident about.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bookmarkEnd w:id="87"/>
    <w:bookmarkEnd w:id="88"/>
    <w:bookmarkStart w:id="269" w:name="discussion"/>
    <w:p>
      <w:pPr>
        <w:pStyle w:val="Heading1"/>
      </w:pPr>
      <w:r>
        <w:t xml:space="preserve">Discussion</w:t>
      </w:r>
    </w:p>
    <w:p>
      <w:pPr>
        <w:pStyle w:val="FirstParagraph"/>
      </w:pPr>
      <w:r>
        <w:t xml:space="preserve">The discourse on water quality should have a more holistic focus which values local knowledge, subjective perspectives and increased awareness to complement the current primary focus on direct water quality.</w:t>
      </w:r>
    </w:p>
    <w:bookmarkStart w:id="91" w:name="issues-and-implications"/>
    <w:p>
      <w:pPr>
        <w:pStyle w:val="Heading2"/>
      </w:pPr>
      <w:r>
        <w:t xml:space="preserve">Issues and Implications</w:t>
      </w:r>
    </w:p>
    <w:p>
      <w:pPr>
        <w:pStyle w:val="FirstParagraph"/>
      </w:pPr>
      <w:r>
        <w:t xml:space="preserve">China has made a range of commitments, and notable action, on improving the country’s water quality. The government invested 717.6b RMB (US$110.3b) to address water quality, quantity and flooding issues in 2017 alone.</w:t>
      </w:r>
      <w:r>
        <w:t xml:space="preserve"> </w:t>
      </w:r>
      <w:r>
        <w:t xml:space="preserve">(The World Bank 2019, p.. vii)</w:t>
      </w:r>
      <w:r>
        <w:t xml:space="preserve">. The priority improvement method is infrastructure development – Since the founding of the P.R.C., over 800 billion cubic meters of water storage has been constructed though over 400 thousand kilometers of river dikes and over 98000 reservoirs.</w:t>
      </w:r>
      <w:r>
        <w:t xml:space="preserve"> </w:t>
      </w:r>
      <w:r>
        <w:t xml:space="preserve">(The World Bank 2019, 2)</w:t>
      </w:r>
      <w:r>
        <w:t xml:space="preserve"> </w:t>
      </w:r>
      <w:r>
        <w:t xml:space="preserve">Additionally, nearly 6000 water supply projects provide rural services to more than 800 million people.</w:t>
      </w:r>
    </w:p>
    <w:p>
      <w:pPr>
        <w:pStyle w:val="BodyText"/>
      </w:pPr>
      <w:r>
        <w:t xml:space="preserve">The</w:t>
      </w:r>
      <w:r>
        <w:t xml:space="preserve"> </w:t>
      </w:r>
      <w:r>
        <w:rPr>
          <w:iCs/>
          <w:i/>
        </w:rPr>
        <w:t xml:space="preserve">Three Red Lines</w:t>
      </w:r>
      <w:r>
        <w:t xml:space="preserve"> </w:t>
      </w:r>
      <w:r>
        <w:t xml:space="preserve">policy best states the central government’s aims to address water resources issues:</w:t>
      </w:r>
      <w:r>
        <w:t xml:space="preserve"> </w:t>
      </w:r>
      <w:r>
        <w:t xml:space="preserve">(The World Bank 2019, box. 1.2)</w:t>
      </w:r>
    </w:p>
    <w:p>
      <w:pPr>
        <w:numPr>
          <w:ilvl w:val="0"/>
          <w:numId w:val="1004"/>
        </w:numPr>
        <w:pStyle w:val="Compact"/>
      </w:pPr>
      <w:r>
        <w:rPr>
          <w:iCs/>
          <w:i/>
        </w:rPr>
        <w:t xml:space="preserve">Water quantity</w:t>
      </w:r>
      <w:r>
        <w:t xml:space="preserve">: By 2030, total water use must not exceed 700 billion cubic meters.</w:t>
      </w:r>
    </w:p>
    <w:p>
      <w:pPr>
        <w:numPr>
          <w:ilvl w:val="0"/>
          <w:numId w:val="1004"/>
        </w:numPr>
        <w:pStyle w:val="Compact"/>
      </w:pPr>
      <w:r>
        <w:rPr>
          <w:iCs/>
          <w:i/>
        </w:rPr>
        <w:t xml:space="preserve">Water use efficiency</w:t>
      </w:r>
      <w:r>
        <w:t xml:space="preserve">: By 2030, industries will reduce their water use per US$1600 (RMB 10,000) of industrial added value to 40 cubic meters. In addition, by 2030, irrigation efficiency must exceed 60 percent.</w:t>
      </w:r>
    </w:p>
    <w:p>
      <w:pPr>
        <w:numPr>
          <w:ilvl w:val="0"/>
          <w:numId w:val="1004"/>
        </w:numPr>
        <w:pStyle w:val="Compact"/>
      </w:pPr>
      <w:r>
        <w:rPr>
          <w:iCs/>
          <w:i/>
        </w:rPr>
        <w:t xml:space="preserve">Water quality</w:t>
      </w:r>
      <w:r>
        <w:t xml:space="preserve">: By 2030, 95 percent of water function zones must comply with water quality standards. In addition, by 2030 all sources of drinking water will meet set standards for both rural and urban areas and all water function zones will comply with water quality standards</w:t>
      </w:r>
    </w:p>
    <w:p>
      <w:pPr>
        <w:pStyle w:val="FirstParagraph"/>
      </w:pPr>
      <w:r>
        <w:t xml:space="preserve">Progress is being made towards Sustainable Development Goals 6 – Clean Water and Sanitation. However, China still has substantial improvements to make: for example, water stress is high and expected to increase (SDG 6.4.2), and household wastewater treatment is low (SDG 6.3.1 - 38%).</w:t>
      </w:r>
      <w:r>
        <w:t xml:space="preserve"> </w:t>
      </w:r>
      <w:r>
        <w:t xml:space="preserve">(</w:t>
      </w:r>
      <w:r>
        <w:t xml:space="preserve">“Country (or Area) | SDG 6 Data”</w:t>
      </w:r>
      <w:r>
        <w:t xml:space="preserve"> </w:t>
      </w:r>
      <w:r>
        <w:t xml:space="preserve">n.d.)</w:t>
      </w:r>
    </w:p>
    <w:p>
      <w:pPr>
        <w:pStyle w:val="BodyText"/>
      </w:pPr>
      <w:r>
        <w:t xml:space="preserve">SDG 6.3 focuses on water quality:</w:t>
      </w:r>
    </w:p>
    <w:p>
      <w:pPr>
        <w:pStyle w:val="BlockText"/>
      </w:pPr>
      <w:r>
        <w:t xml:space="preserve">By 2030, improve water quality by reducing pollution, eliminating dumping and minimizing release of hazardous chemicals and materials, halving the proportion of untreated wastewater and substantially increasing recycling and safe reuse globally.</w:t>
      </w:r>
      <w:r>
        <w:t xml:space="preserve"> </w:t>
      </w:r>
      <w:r>
        <w:t xml:space="preserve">(Martin n.d.)</w:t>
      </w:r>
    </w:p>
    <w:p>
      <w:pPr>
        <w:pStyle w:val="FirstParagraph"/>
      </w:pPr>
      <w:r>
        <w:t xml:space="preserve">Another key component to China’s water policy is its efficiency. SDG 6.4 focuses on this:</w:t>
      </w:r>
    </w:p>
    <w:p>
      <w:pPr>
        <w:pStyle w:val="BlockText"/>
      </w:pPr>
      <w:r>
        <w:t xml:space="preserve">By 2030, substantially increase water-use efficiency across all sectors and ensure sustainable withdrawals and supply of freshwater to address water scarcity and substantially reduce the number of people suffering from water scarcity.</w:t>
      </w:r>
      <w:r>
        <w:t xml:space="preserve"> </w:t>
      </w:r>
      <w:r>
        <w:t xml:space="preserve">(Martin n.d.)</w:t>
      </w:r>
    </w:p>
    <w:p>
      <w:pPr>
        <w:pStyle w:val="FirstParagraph"/>
      </w:pPr>
      <w:r>
        <w:t xml:space="preserve">China is currently far from achieving this target. A recent study found that not only does China have a significant lack of resource efficiency, there are also significant discrepancies between provinces and across time frames.</w:t>
      </w:r>
      <w:r>
        <w:t xml:space="preserve"> </w:t>
      </w:r>
      <w:r>
        <w:t xml:space="preserve">(Song, Wang, and Zeng 2018)</w:t>
      </w:r>
      <w:r>
        <w:t xml:space="preserve"> </w:t>
      </w:r>
      <w:r>
        <w:t xml:space="preserve">This indicates the situation is local, and a homogeneous national-level solution may not be appropriate. Currently, China spends two to three times more than the average upper-middle-income country for the same economic output.</w:t>
      </w:r>
      <w:r>
        <w:rPr>
          <w:rStyle w:val="FootnoteReference"/>
        </w:rPr>
        <w:footnoteReference w:id="89"/>
      </w:r>
      <w:r>
        <w:t xml:space="preserve"> </w:t>
      </w:r>
      <w:r>
        <w:t xml:space="preserve">(The World Bank 2019, 2)</w:t>
      </w:r>
      <w:r>
        <w:t xml:space="preserve"> </w:t>
      </w:r>
      <w:r>
        <w:t xml:space="preserve">Furthermore, while agricultural and industrial water use has remained relatively constant in recent years, domestic use has and continues to increase.</w:t>
      </w:r>
    </w:p>
    <w:p>
      <w:pPr>
        <w:pStyle w:val="CaptionedFigure"/>
      </w:pPr>
      <w:r>
        <w:drawing>
          <wp:inline>
            <wp:extent cx="5334000" cy="3791149"/>
            <wp:effectExtent b="0" l="0" r="0" t="0"/>
            <wp:docPr descr="wq_prov_sector.png" title="" id="1" name="Picture"/>
            <a:graphic>
              <a:graphicData uri="http://schemas.openxmlformats.org/drawingml/2006/picture">
                <pic:pic>
                  <pic:nvPicPr>
                    <pic:cNvPr descr="/home/will/Documents/Github/china-water/src/inputs/wq_prov_sector.png" id="0" name="Picture"/>
                    <pic:cNvPicPr>
                      <a:picLocks noChangeArrowheads="1" noChangeAspect="1"/>
                    </pic:cNvPicPr>
                  </pic:nvPicPr>
                  <pic:blipFill>
                    <a:blip r:embed="rId90"/>
                    <a:stretch>
                      <a:fillRect/>
                    </a:stretch>
                  </pic:blipFill>
                  <pic:spPr bwMode="auto">
                    <a:xfrm>
                      <a:off x="0" y="0"/>
                      <a:ext cx="5334000" cy="3791149"/>
                    </a:xfrm>
                    <a:prstGeom prst="rect">
                      <a:avLst/>
                    </a:prstGeom>
                    <a:noFill/>
                    <a:ln w="9525">
                      <a:noFill/>
                      <a:headEnd/>
                      <a:tailEnd/>
                    </a:ln>
                  </pic:spPr>
                </pic:pic>
              </a:graphicData>
            </a:graphic>
          </wp:inline>
        </w:drawing>
      </w:r>
    </w:p>
    <w:p>
      <w:pPr>
        <w:pStyle w:val="ImageCaption"/>
      </w:pPr>
      <w:r>
        <w:t xml:space="preserve">wq_prov_sector.png</w:t>
      </w:r>
    </w:p>
    <w:p>
      <w:pPr>
        <w:pStyle w:val="BodyText"/>
      </w:pPr>
      <w:r>
        <w:rPr>
          <w:bCs/>
          <w:b/>
        </w:rPr>
        <w:t xml:space="preserve">Find data, make my own chart</w:t>
      </w:r>
      <w:r>
        <w:t xml:space="preserve"> </w:t>
      </w:r>
      <w:r>
        <w:t xml:space="preserve">(The World Bank 2019, 22)</w:t>
      </w:r>
    </w:p>
    <w:p>
      <w:pPr>
        <w:pStyle w:val="BodyText"/>
      </w:pPr>
      <w:r>
        <w:t xml:space="preserve">The two main driving forces for economic growth with relation to water resources are quantity and utilization.</w:t>
      </w:r>
      <w:r>
        <w:t xml:space="preserve"> </w:t>
      </w:r>
      <w:r>
        <w:t xml:space="preserve">(Chen and Tang 2017)</w:t>
      </w:r>
      <w:r>
        <w:t xml:space="preserve"> </w:t>
      </w:r>
      <w:r>
        <w:t xml:space="preserve">Since current technology all but prohibits increasing the overall quantity, the main method of achieving economic growth is to increase the quantity of usable water (by increasing quality) and decreasing inefficiency.</w:t>
      </w:r>
    </w:p>
    <w:p>
      <w:pPr>
        <w:pStyle w:val="BodyText"/>
      </w:pPr>
      <w:r>
        <w:t xml:space="preserve">The issues highlighted above lead to increased pressure and deterioration of ecosystem services. Natural ecological systems are decreasing in size, quality, and utility to provide benefits for the society – wetlands and riverbanks are decreasing in their ability to provide flood protection, and wetlands are less able to retain water.</w:t>
      </w:r>
      <w:r>
        <w:t xml:space="preserve"> </w:t>
      </w:r>
      <w:r>
        <w:t xml:space="preserve">(The World Bank 2019, 3)</w:t>
      </w:r>
      <w:r>
        <w:t xml:space="preserve"> </w:t>
      </w:r>
      <w:r>
        <w:t xml:space="preserve">Furthermore, biodiversity has declined significantly. This is at direct odds with China’s plan to become an</w:t>
      </w:r>
      <w:r>
        <w:t xml:space="preserve"> </w:t>
      </w:r>
      <w:r>
        <w:t xml:space="preserve">‘</w:t>
      </w:r>
      <w:r>
        <w:t xml:space="preserve">ecological civilization,</w:t>
      </w:r>
      <w:r>
        <w:t xml:space="preserve">’</w:t>
      </w:r>
      <w:r>
        <w:t xml:space="preserve"> </w:t>
      </w:r>
      <w:r>
        <w:t xml:space="preserve">as highlighted in their 13th Five-Year Plan (2016-2020).</w:t>
      </w:r>
    </w:p>
    <w:p>
      <w:pPr>
        <w:pStyle w:val="BodyText"/>
      </w:pPr>
      <w:r>
        <w:t xml:space="preserve">Another notable policy implication is China’s energy profile. Coal usage is more prevalent in the north, were water resources are less abundant. Since large quantities of water are required for fossil fuel production and use (roughly six cubic meters per ton of coal and roughly ten cubic meters per ton of oil), diminishing water resources have the potential to strain energy production.</w:t>
      </w:r>
      <w:r>
        <w:t xml:space="preserve"> </w:t>
      </w:r>
      <w:r>
        <w:t xml:space="preserve">(The World Bank 2019, 3)</w:t>
      </w:r>
    </w:p>
    <w:p>
      <w:pPr>
        <w:pStyle w:val="BodyText"/>
      </w:pPr>
      <w:r>
        <w:t xml:space="preserve">Many of these issues are exacerbated by policy coordination problems. While national standards have been discussed in this thesis, water resource management often is in the purview of local and provincial officials.</w:t>
      </w:r>
      <w:r>
        <w:t xml:space="preserve"> </w:t>
      </w:r>
      <w:r>
        <w:t xml:space="preserve">(The World Bank 2019, 4)</w:t>
      </w:r>
      <w:r>
        <w:t xml:space="preserve"> </w:t>
      </w:r>
      <w:r>
        <w:t xml:space="preserve">Water Resource Bureaus exist at all levels of administrative regions, from townships to provincial levels).</w:t>
      </w:r>
    </w:p>
    <w:bookmarkEnd w:id="91"/>
    <w:bookmarkStart w:id="92" w:name="a-multi-stakeholder-multi-scale-approach"/>
    <w:p>
      <w:pPr>
        <w:pStyle w:val="Heading2"/>
      </w:pPr>
      <w:r>
        <w:t xml:space="preserve">A Multi-Stakeholder, Multi-Scale Approach</w:t>
      </w:r>
    </w:p>
    <w:p>
      <w:pPr>
        <w:pStyle w:val="FirstParagraph"/>
      </w:pPr>
      <w:r>
        <w:t xml:space="preserve">This all leads to the conclusion that top-down, Beijing-lead infrastructure programs are not enough to meet many of the SDG 6 targets and indicators.</w:t>
      </w:r>
    </w:p>
    <w:p>
      <w:pPr>
        <w:pStyle w:val="BodyText"/>
      </w:pPr>
      <w:r>
        <w:t xml:space="preserve">Engineering as a broader profession can be looked at through an ethical lens. Engineers, and engineering, should not be the end solution, they should be seen as a provider of a service in order to facilitate improvement through informed consent and participation.</w:t>
      </w:r>
      <w:r>
        <w:t xml:space="preserve"> </w:t>
      </w:r>
      <w:r>
        <w:t xml:space="preserve">(Taft H. Broome Jr 1986)</w:t>
      </w:r>
      <w:r>
        <w:t xml:space="preserve"> </w:t>
      </w:r>
      <w:r>
        <w:t xml:space="preserve">states the issue eloquently:</w:t>
      </w:r>
    </w:p>
    <w:p>
      <w:pPr>
        <w:pStyle w:val="BlockText"/>
      </w:pPr>
      <w:r>
        <w:t xml:space="preserve">“</w:t>
      </w:r>
      <w:r>
        <w:t xml:space="preserve">[E]ngineering is always an experiment involving the public as human subjects. This new view suggests that engineering always oversteps the limits of science. Decisions are always made with insufficient information. In this view, risks taken by people who depend on engineers are not really the risks over some error of scientific principle. More important and inevitable is the risk that the engineer, confronted with a totally novel technological problem, will incorrectly intuit which precedent that worked in the past can be successfully applied this time. […] Interestingly these new moral dimensions are not being created primarily by philosophers. They are the works of engineers themselves.</w:t>
      </w:r>
      <w:r>
        <w:t xml:space="preserve">”</w:t>
      </w:r>
    </w:p>
    <w:p>
      <w:pPr>
        <w:pStyle w:val="FirstParagraph"/>
      </w:pPr>
      <w:r>
        <w:t xml:space="preserve">Inclusion of local knowledge and expertise can reduce the impacts of this issue. The less-discussed SDG 6.B mentions this:</w:t>
      </w:r>
    </w:p>
    <w:p>
      <w:pPr>
        <w:pStyle w:val="BlockText"/>
      </w:pPr>
      <w:r>
        <w:t xml:space="preserve">Support and strengthen the participation of local communities in improving water and sanitation management.</w:t>
      </w:r>
      <w:r>
        <w:t xml:space="preserve"> </w:t>
      </w:r>
      <w:r>
        <w:t xml:space="preserve">(Martin n.d.)</w:t>
      </w:r>
    </w:p>
    <w:p>
      <w:pPr>
        <w:pStyle w:val="FirstParagraph"/>
      </w:pPr>
      <w:r>
        <w:t xml:space="preserve">While data is limited, China had low participation from users and communities for drinking water, sanitation and hygiene promotion in both rural and urban areas, and only had moderate participation for national water resources planning and management in 2017.</w:t>
      </w:r>
      <w:r>
        <w:t xml:space="preserve"> </w:t>
      </w:r>
      <w:r>
        <w:t xml:space="preserve">(</w:t>
      </w:r>
      <w:r>
        <w:t xml:space="preserve">“Country (or Area) | SDG 6 Data”</w:t>
      </w:r>
      <w:r>
        <w:t xml:space="preserve"> </w:t>
      </w:r>
      <w:r>
        <w:t xml:space="preserve">n.d.)</w:t>
      </w:r>
      <w:r>
        <w:t xml:space="preserve"> </w:t>
      </w:r>
      <w:r>
        <w:t xml:space="preserve">This seems to have improved with urban and rural drinking water, with high and moderate levels of participation in 2019, respectively.</w:t>
      </w:r>
    </w:p>
    <w:p>
      <w:pPr>
        <w:pStyle w:val="BodyText"/>
      </w:pPr>
      <w:r>
        <w:t xml:space="preserve">Other sectors are also not very involved, due to poor economic policy instruments which do no properly incentivize innovative and sustainable water use.</w:t>
      </w:r>
      <w:r>
        <w:t xml:space="preserve"> </w:t>
      </w:r>
      <w:r>
        <w:t xml:space="preserve">(The World Bank 2019, 7)</w:t>
      </w:r>
      <w:r>
        <w:t xml:space="preserve"> </w:t>
      </w:r>
      <w:r>
        <w:t xml:space="preserve">Improvements in the pricing and accountability of water usage in both abject quantities and inter-agency knowledge sharing would improve the situation from a policy perspective.</w:t>
      </w:r>
    </w:p>
    <w:p>
      <w:pPr>
        <w:pStyle w:val="BodyText"/>
      </w:pPr>
      <w:r>
        <w:t xml:space="preserve">The central government has an opportunity to increase local autonomy by playing a coordinating and supporting role. Beijing should continue to set standards and provide funding, but allow local administrators to adapt their implementation. This will have an improvement on regions with low-efficiency of water usage through cross-regional cooperation and communication.</w:t>
      </w:r>
      <w:r>
        <w:t xml:space="preserve"> </w:t>
      </w:r>
      <w:r>
        <w:t xml:space="preserve">(Zhao, Sun, and Liu 2017, sec. 4)</w:t>
      </w:r>
      <w:r>
        <w:t xml:space="preserve"> </w:t>
      </w:r>
      <w:r>
        <w:t xml:space="preserve">Regional governments should prioritize water protection, domestic water usage and industrial motivations, as well as coordinate to reduce discrepancies in efficiency between urban and rural areas (urban areas are usually more efficient).</w:t>
      </w:r>
      <w:r>
        <w:t xml:space="preserve"> </w:t>
      </w:r>
      <w:r>
        <w:t xml:space="preserve">(Zhao, Sun, and Liu 2017, sec. 4)</w:t>
      </w:r>
    </w:p>
    <w:p>
      <w:pPr>
        <w:pStyle w:val="BodyText"/>
      </w:pPr>
      <w:r>
        <w:t xml:space="preserve">(Priscoli 2004)</w:t>
      </w:r>
      <w:r>
        <w:t xml:space="preserve"> </w:t>
      </w:r>
      <w:r>
        <w:t xml:space="preserve">examined public participation in water resources management, and identified five areas of concern. Additional context has been added to points of relevance by the author.</w:t>
      </w:r>
    </w:p>
    <w:p>
      <w:pPr>
        <w:numPr>
          <w:ilvl w:val="0"/>
          <w:numId w:val="1005"/>
        </w:numPr>
        <w:pStyle w:val="Compact"/>
      </w:pPr>
      <w:r>
        <w:t xml:space="preserve">Ethical dimensions of water management.</w:t>
      </w:r>
    </w:p>
    <w:p>
      <w:pPr>
        <w:pStyle w:val="BlockText"/>
      </w:pPr>
      <w:r>
        <w:t xml:space="preserve">Access to safely managed water and sanitation services is a human right, which provides dignity.</w:t>
      </w:r>
      <w:r>
        <w:t xml:space="preserve"> </w:t>
      </w:r>
      <w:r>
        <w:t xml:space="preserve">(Assembly 2010)</w:t>
      </w:r>
      <w:r>
        <w:t xml:space="preserve"> </w:t>
      </w:r>
      <w:r>
        <w:t xml:space="preserve">This includes availability, quality, accessibility, affordability and safety.</w:t>
      </w:r>
      <w:r>
        <w:t xml:space="preserve"> </w:t>
      </w:r>
      <w:r>
        <w:t xml:space="preserve">(Heller 2015)</w:t>
      </w:r>
    </w:p>
    <w:p>
      <w:pPr>
        <w:numPr>
          <w:ilvl w:val="0"/>
          <w:numId w:val="1006"/>
        </w:numPr>
        <w:pStyle w:val="Compact"/>
      </w:pPr>
      <w:r>
        <w:t xml:space="preserve">Water management and civic culture.</w:t>
      </w:r>
    </w:p>
    <w:p>
      <w:pPr>
        <w:pStyle w:val="BlockText"/>
      </w:pPr>
      <w:r>
        <w:t xml:space="preserve">“</w:t>
      </w:r>
      <w:r>
        <w:t xml:space="preserve">Civic responsibility is enhanced when citizens meaningfully participate in making decisions that affect their lives.</w:t>
      </w:r>
      <w:r>
        <w:t xml:space="preserve">”</w:t>
      </w:r>
      <w:r>
        <w:t xml:space="preserve"> </w:t>
      </w:r>
      <w:r>
        <w:t xml:space="preserve">(Priscoli 2004, 223)</w:t>
      </w:r>
      <w:r>
        <w:t xml:space="preserve"> </w:t>
      </w:r>
      <w:r>
        <w:t xml:space="preserve">When water, civic culture and governance come together, knowledge transfer and empowerment occurs. While this phenomenon is not new (</w:t>
      </w:r>
      <w:r>
        <w:t xml:space="preserve">(Priscoli 2004)</w:t>
      </w:r>
      <w:r>
        <w:t xml:space="preserve"> </w:t>
      </w:r>
      <w:r>
        <w:t xml:space="preserve">cites the fountains in the public squares of many European cities), it is being lost as technical solutions become outside of the understanding of the average resident.</w:t>
      </w:r>
    </w:p>
    <w:p>
      <w:pPr>
        <w:numPr>
          <w:ilvl w:val="0"/>
          <w:numId w:val="1007"/>
        </w:numPr>
        <w:pStyle w:val="Compact"/>
      </w:pPr>
      <w:r>
        <w:t xml:space="preserve">Tension between the technical and political.</w:t>
      </w:r>
    </w:p>
    <w:p>
      <w:pPr>
        <w:pStyle w:val="BlockText"/>
      </w:pPr>
      <w:r>
        <w:t xml:space="preserve">As discussed previously, technical innovation is important for improving the water quality situation in China. However, in many societies, the technical and political realms operate separately and sometimes at odds with one another. It is important for policymakers to understand some of the technology they are legislating on, as well as for technical professionals to understand the policy mechanism and context.</w:t>
      </w:r>
    </w:p>
    <w:p>
      <w:pPr>
        <w:numPr>
          <w:ilvl w:val="0"/>
          <w:numId w:val="1008"/>
        </w:numPr>
        <w:pStyle w:val="Compact"/>
      </w:pPr>
      <w:r>
        <w:t xml:space="preserve">Reconciling the discontinuities between geographic and jurisdictional boundaries.</w:t>
      </w:r>
    </w:p>
    <w:p>
      <w:pPr>
        <w:pStyle w:val="BlockText"/>
      </w:pPr>
      <w:r>
        <w:t xml:space="preserve">This ties in with knowledge transfer and local realities, as mentioned previously. Since participation is ultimately a locally-led phenomenon, it is important to coordinate between localities effectively.</w:t>
      </w:r>
    </w:p>
    <w:p>
      <w:pPr>
        <w:numPr>
          <w:ilvl w:val="0"/>
          <w:numId w:val="1009"/>
        </w:numPr>
        <w:pStyle w:val="Compact"/>
      </w:pPr>
      <w:r>
        <w:t xml:space="preserve">Need for better and more conflict management.</w:t>
      </w:r>
    </w:p>
    <w:p>
      <w:pPr>
        <w:pStyle w:val="BlockText"/>
      </w:pPr>
      <w:r>
        <w:t xml:space="preserve">As water resources become more stressed under the pressure of more demanding users, having knowledgeable and skilled professionals and effective systems to mitigate conflict is vital.</w:t>
      </w:r>
    </w:p>
    <w:p>
      <w:pPr>
        <w:pStyle w:val="FirstParagraph"/>
      </w:pPr>
      <w:r>
        <w:t xml:space="preserve">With many of these points, knowledge and education can be the facilitators of positive improvements in the causes and effects of water resources issues.</w:t>
      </w:r>
    </w:p>
    <w:bookmarkEnd w:id="92"/>
    <w:bookmarkStart w:id="93" w:name="education"/>
    <w:p>
      <w:pPr>
        <w:pStyle w:val="Heading2"/>
      </w:pPr>
      <w:r>
        <w:t xml:space="preserve">Education</w:t>
      </w:r>
    </w:p>
    <w:p>
      <w:pPr>
        <w:pStyle w:val="FirstParagraph"/>
      </w:pPr>
      <w:r>
        <w:t xml:space="preserve">In addition to policy changes, education-focused policies should be implemented to directly and indirectly improve China’s water situation through knowledge and perception acquisition pathways.</w:t>
      </w:r>
    </w:p>
    <w:p>
      <w:pPr>
        <w:pStyle w:val="BodyText"/>
      </w:pPr>
      <w:r>
        <w:t xml:space="preserve">First, water and environmental education should be expanded in scope and scale in China’s 9-year compulsory education. A study investigated the relationship between water conservation behavior and water education in Guangzhou, China though a survey (</w:t>
      </w:r>
      <m:oMath>
        <m:r>
          <m:t>n</m:t>
        </m:r>
        <m:r>
          <m:rPr>
            <m:sty m:val="p"/>
          </m:rPr>
          <m:t>=</m:t>
        </m:r>
        <m:r>
          <m:t>237</m:t>
        </m:r>
      </m:oMath>
      <w:r>
        <w:t xml:space="preserve">) – they found that additional education will result in improved behavior regarding water conservation, through both awareness improvement and personal behavior change.</w:t>
      </w:r>
      <w:r>
        <w:t xml:space="preserve"> </w:t>
      </w:r>
      <w:r>
        <w:t xml:space="preserve">(Xiong et al. 2016)</w:t>
      </w:r>
      <w:r>
        <w:t xml:space="preserve"> </w:t>
      </w:r>
      <w:r>
        <w:t xml:space="preserve">At least in Guangzhou, a first-tier city with above-average economic status, the authors found that water-conservation education was extremely rare, accounting for only 0.2–1.4% of the curriculum and included in only four compulsory courses throughout the nine-year compulsory education program. The study found that most students agreed with the premise that water conservation is necessary, but failed to change behavior to address the problem. Further, the least frequent source of water conservation knowledge sources were government activities (10%), indicating a lack of direct knowledge transfer from the current water resources management policymakers.</w:t>
      </w:r>
      <w:r>
        <w:t xml:space="preserve"> </w:t>
      </w:r>
      <w:r>
        <w:t xml:space="preserve">(Xiong et al. 2016, fig. 4)</w:t>
      </w:r>
    </w:p>
    <w:p>
      <w:pPr>
        <w:pStyle w:val="BodyText"/>
      </w:pPr>
      <w:r>
        <w:t xml:space="preserve">Similar conclusions could be made with regard to water quality, as it plays a role in water conservation strategies. While another study failed to link higher education levels with water resource efficiency, the authors noted that the lack of this correlation was due to the current weak state of water resource education in the Chinese education system, especially in early phases of education.</w:t>
      </w:r>
      <w:r>
        <w:t xml:space="preserve"> </w:t>
      </w:r>
      <w:r>
        <w:t xml:space="preserve">(Song, Wang, and Zeng 2018, sec. 5.2)</w:t>
      </w:r>
      <w:r>
        <w:t xml:space="preserve"> </w:t>
      </w:r>
      <w:r>
        <w:t xml:space="preserve">This is in contrast with the authors’ findings of technological innovation’s effect on water resource efficiency — this effect was significant in some but not all parts of the country, further indicating that heterogeneous strategies could prove more effective than homogeneous ones.</w:t>
      </w:r>
    </w:p>
    <w:p>
      <w:pPr>
        <w:pStyle w:val="BodyText"/>
      </w:pPr>
      <w:r>
        <w:t xml:space="preserve">In regards to expanding general environmental and water resource education, specific components of water scarcity, water quality, measurement, sources and implications should all be taught. The national government has a very clear, easy-to-understand water quality index, but the thesis analysis reveals that this is not well comprehended by the general public. This should be explicitly taught with a focus on its importance — summarizing many complex indicators into one composite value which is easy to understand, compare and evaluate. Further, education water quality and its implications to many facets of life (as discussed in this thesis) should be expanded. So to should non-lecture-based education. The knowledge and implications should be localized as much as possible, with local experts, field trips, and other experiential learning techniques.</w:t>
      </w:r>
    </w:p>
    <w:p>
      <w:pPr>
        <w:pStyle w:val="BodyText"/>
      </w:pPr>
      <w:r>
        <w:t xml:space="preserve">One tool should be a water information sharing platform which is accessible to both the general public and water stakeholders.</w:t>
      </w:r>
      <w:r>
        <w:t xml:space="preserve"> </w:t>
      </w:r>
      <w:r>
        <w:t xml:space="preserve">(The World Bank 2019, 10)</w:t>
      </w:r>
      <w:r>
        <w:t xml:space="preserve"> </w:t>
      </w:r>
      <w:r>
        <w:t xml:space="preserve">For water stakeholders, open data on water quantity, quality, pricing, and utilization can improve the overall water resources management sector. For individuals, access to information about their local, regional and national information on water quantity, quality, pricing, and utilization can improve water awareness, perception and knowledge. It also has the potential to align water quality with perceptions, which can improve political support if positive.</w:t>
      </w:r>
    </w:p>
    <w:bookmarkEnd w:id="93"/>
    <w:bookmarkStart w:id="94" w:name="conclusion"/>
    <w:p>
      <w:pPr>
        <w:pStyle w:val="Heading2"/>
      </w:pPr>
      <w:r>
        <w:t xml:space="preserve">Conclusion</w:t>
      </w:r>
    </w:p>
    <w:p>
      <w:pPr>
        <w:pStyle w:val="FirstParagraph"/>
      </w:pPr>
      <w:r>
        <w:t xml:space="preserve">Water quality and its grave implications for human, economic and political security have been explored at length. This thesis adds the human perception component to the discussion.</w:t>
      </w:r>
    </w:p>
    <w:p>
      <w:pPr>
        <w:pStyle w:val="BodyText"/>
      </w:pPr>
      <w:r>
        <w:t xml:space="preserve">The analysis highlights two categories of how water quality perception and knowledge. The first is through education, correlates positively with perception and knowledge traits. Specifically, more educated individuals perceive the impact of water quality to be greater and more harmful than less educated individuals. Also, education in general related positively with knowledge about water quality specifically. The second is though the condition of regional water quality. Perceived severity increases in areas with worse water quality. So to does knowledge about water quality.</w:t>
      </w:r>
    </w:p>
    <w:p>
      <w:pPr>
        <w:pStyle w:val="BodyText"/>
      </w:pPr>
      <w:r>
        <w:t xml:space="preserve">Thus, a multifaceted policy approach should be undertaken. This should continue to make infrastructural improvements in water quality, but also make improvements in the education, societal and communication portions of water quality and water resource management. Making the general populous more aware and more engaged in the water pollution discourse can cause improvements in which infrastructure solutions alone can not. With increased trends in urban and domestic water usage, having an informed populous is key to abating water pollution, scarcity and availability issues.</w:t>
      </w:r>
    </w:p>
    <w:p>
      <w:pPr>
        <w:pStyle w:val="BodyText"/>
      </w:pPr>
      <w:r>
        <w:t xml:space="preserve">Finally, more research should be undertaken which better models knowledge acquisition pathways for water quality, multivariable analysis on how the variables mentioned in this thesis interact with one another, and quantitative predictions of the impact that non-infrastructure policy would have. With such a serious threat to China and the world, all types of solutions should be considered and implemented.</w:t>
      </w:r>
    </w:p>
    <w:p>
      <w:pPr>
        <w:pStyle w:val="BodyText"/>
      </w:pPr>
      <w:r>
        <w:t xml:space="preserve">China has an opportunity to transition from an under-performing water resource actor to one which leads and innovates in multisectoral policy solutions. This will not only cause improvements to various health and economic metrics, but also create a more knowledgeable, engaged, sustainable and dignified civilization.</w:t>
      </w:r>
    </w:p>
    <w:bookmarkEnd w:id="94"/>
    <w:bookmarkStart w:id="268" w:name="references"/>
    <w:p>
      <w:pPr>
        <w:pStyle w:val="Heading2"/>
      </w:pPr>
      <w:r>
        <w:t xml:space="preserve">References</w:t>
      </w:r>
    </w:p>
    <w:bookmarkStart w:id="267" w:name="refs"/>
    <w:bookmarkStart w:id="96" w:name="ref-IPE"/>
    <w:p>
      <w:pPr>
        <w:pStyle w:val="Bibliography"/>
      </w:pPr>
      <w:r>
        <w:t xml:space="preserve">“About IPE.”</w:t>
      </w:r>
      <w:r>
        <w:t xml:space="preserve"> </w:t>
      </w:r>
      <w:r>
        <w:t xml:space="preserve">n.d. Accessed February 1, 2021.</w:t>
      </w:r>
      <w:r>
        <w:t xml:space="preserve"> </w:t>
      </w:r>
      <w:hyperlink r:id="rId95">
        <w:r>
          <w:rPr>
            <w:rStyle w:val="Hyperlink"/>
          </w:rPr>
          <w:t xml:space="preserve">http://wwwen.ipe.org.cn/about/about.html</w:t>
        </w:r>
      </w:hyperlink>
      <w:r>
        <w:t xml:space="preserve">.</w:t>
      </w:r>
    </w:p>
    <w:bookmarkEnd w:id="96"/>
    <w:bookmarkStart w:id="98" w:name="ref-abubakerStudyIOTApproach2018"/>
    <w:p>
      <w:pPr>
        <w:pStyle w:val="Bibliography"/>
      </w:pPr>
      <w:r>
        <w:t xml:space="preserve">Abubaker, Alfiya, Kavya C. R, Tilju Thomas, Nikhil Joseph, and Shifana Begum. 2018.</w:t>
      </w:r>
      <w:r>
        <w:t xml:space="preserve"> </w:t>
      </w:r>
      <w:r>
        <w:t xml:space="preserve">“A Study on IOT Approach for Monitoring Water Quality Using MQTT.”</w:t>
      </w:r>
      <w:r>
        <w:t xml:space="preserve"> </w:t>
      </w:r>
      <w:r>
        <w:rPr>
          <w:iCs/>
          <w:i/>
        </w:rPr>
        <w:t xml:space="preserve">International Research Journal of Engineering and Technology (IRJET</w:t>
      </w:r>
      <w:r>
        <w:t xml:space="preserve"> </w:t>
      </w:r>
      <w:r>
        <w:t xml:space="preserve">5 (3): 3329–31.</w:t>
      </w:r>
      <w:r>
        <w:t xml:space="preserve"> </w:t>
      </w:r>
      <w:hyperlink r:id="rId97">
        <w:r>
          <w:rPr>
            <w:rStyle w:val="Hyperlink"/>
          </w:rPr>
          <w:t xml:space="preserve">https://s3.amazonaws.com/academia.edu.documents/56787557/IRJET-V5I3785.pdf?response-content-disposition=inline%3B%20filename%3DA_Study_on_IOT_Approach_for_Monitoring_W.pdf&amp;X-Amz-Algorithm=AWS4-HMAC-SHA256&amp;X-Amz-Credential=AKIAIWOWYYGZ2Y53UL3A%2F20190613</w:t>
        </w:r>
      </w:hyperlink>
      <w:r>
        <w:t xml:space="preserve">.</w:t>
      </w:r>
    </w:p>
    <w:bookmarkEnd w:id="98"/>
    <w:bookmarkStart w:id="100"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99">
        <w:r>
          <w:rPr>
            <w:rStyle w:val="Hyperlink"/>
          </w:rPr>
          <w:t xml:space="preserve">https://link.springer.com/article/10.1007%2Fs11269-013-0389-x.</w:t>
        </w:r>
      </w:hyperlink>
    </w:p>
    <w:bookmarkEnd w:id="100"/>
    <w:bookmarkStart w:id="102" w:name="Xd11726b220885416137ac269d5fd013b3488da6"/>
    <w:p>
      <w:pPr>
        <w:pStyle w:val="Bibliography"/>
      </w:pPr>
      <w:r>
        <w:t xml:space="preserve">ARCURY, THOMAS A. 1990.</w:t>
      </w:r>
      <w:r>
        <w:t xml:space="preserve"> </w:t>
      </w:r>
      <w:r>
        <w:t xml:space="preserve">“Environmental Attitude and Environmental Knowledge.”</w:t>
      </w:r>
      <w:r>
        <w:t xml:space="preserve"> </w:t>
      </w:r>
      <w:r>
        <w:rPr>
          <w:iCs/>
          <w:i/>
        </w:rPr>
        <w:t xml:space="preserve">Human Organization</w:t>
      </w:r>
      <w:r>
        <w:t xml:space="preserve"> </w:t>
      </w:r>
      <w:r>
        <w:t xml:space="preserve">49 (4): 300–304.</w:t>
      </w:r>
      <w:r>
        <w:t xml:space="preserve"> </w:t>
      </w:r>
      <w:hyperlink r:id="rId101">
        <w:r>
          <w:rPr>
            <w:rStyle w:val="Hyperlink"/>
          </w:rPr>
          <w:t xml:space="preserve">https://www.jstor.org/stable/44126748</w:t>
        </w:r>
      </w:hyperlink>
      <w:r>
        <w:t xml:space="preserve">.</w:t>
      </w:r>
    </w:p>
    <w:bookmarkEnd w:id="102"/>
    <w:bookmarkStart w:id="104"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103">
        <w:r>
          <w:rPr>
            <w:rStyle w:val="Hyperlink"/>
          </w:rPr>
          <w:t xml:space="preserve">https://doi.org/10.1016/j.biocon.2019.108224</w:t>
        </w:r>
      </w:hyperlink>
      <w:r>
        <w:t xml:space="preserve">.</w:t>
      </w:r>
    </w:p>
    <w:bookmarkEnd w:id="104"/>
    <w:bookmarkStart w:id="105" w:name="Xc98795a5e25a32d4c93454fbe1f594b95ba1718"/>
    <w:p>
      <w:pPr>
        <w:pStyle w:val="Bibliography"/>
      </w:pPr>
      <w:r>
        <w:t xml:space="preserve">Armiero, Marco, and Lise Sedrez. 2014.</w:t>
      </w:r>
      <w:r>
        <w:t xml:space="preserve"> </w:t>
      </w:r>
      <w:r>
        <w:rPr>
          <w:iCs/>
          <w:i/>
        </w:rPr>
        <w:t xml:space="preserve">A History of Environmentalism: Local Struggles, Global Histories</w:t>
      </w:r>
      <w:r>
        <w:t xml:space="preserve">. A&amp;C Black.</w:t>
      </w:r>
    </w:p>
    <w:bookmarkEnd w:id="105"/>
    <w:bookmarkStart w:id="106" w:name="ref-assembly2010resolution"/>
    <w:p>
      <w:pPr>
        <w:pStyle w:val="Bibliography"/>
      </w:pPr>
      <w:r>
        <w:t xml:space="preserve">Assembly, UN General. 2010.</w:t>
      </w:r>
      <w:r>
        <w:t xml:space="preserve"> </w:t>
      </w:r>
      <w:r>
        <w:t xml:space="preserve">“Resolution 64/292: The Human Right to Water and Sanitation.”</w:t>
      </w:r>
      <w:r>
        <w:t xml:space="preserve"> </w:t>
      </w:r>
      <w:r>
        <w:rPr>
          <w:iCs/>
          <w:i/>
        </w:rPr>
        <w:t xml:space="preserve">64th Session. Available at: Http://Www. Un. Org/Es/Comun/Docs</w:t>
      </w:r>
      <w:r>
        <w:t xml:space="preserve">.</w:t>
      </w:r>
    </w:p>
    <w:bookmarkEnd w:id="106"/>
    <w:bookmarkStart w:id="107"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107"/>
    <w:bookmarkStart w:id="109" w:name="ref-StCuthbertFather2013"/>
    <w:p>
      <w:pPr>
        <w:pStyle w:val="Bibliography"/>
      </w:pPr>
      <w:r>
        <w:rPr>
          <w:iCs/>
          <w:i/>
        </w:rPr>
        <w:t xml:space="preserve">BBC News</w:t>
      </w:r>
      <w:r>
        <w:t xml:space="preserve">. 2013.</w:t>
      </w:r>
      <w:r>
        <w:t xml:space="preserve"> </w:t>
      </w:r>
      <w:r>
        <w:t xml:space="preserve">“St Cuthbert: Father of Conservation,”</w:t>
      </w:r>
      <w:r>
        <w:t xml:space="preserve"> </w:t>
      </w:r>
      <w:r>
        <w:t xml:space="preserve">June 30, 2013.</w:t>
      </w:r>
      <w:r>
        <w:t xml:space="preserve"> </w:t>
      </w:r>
      <w:hyperlink r:id="rId108">
        <w:r>
          <w:rPr>
            <w:rStyle w:val="Hyperlink"/>
          </w:rPr>
          <w:t xml:space="preserve">https://www.bbc.com/news/av/uk-england-23048394</w:t>
        </w:r>
      </w:hyperlink>
      <w:r>
        <w:t xml:space="preserve">.</w:t>
      </w:r>
    </w:p>
    <w:bookmarkEnd w:id="109"/>
    <w:bookmarkStart w:id="111"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110">
        <w:r>
          <w:rPr>
            <w:rStyle w:val="Hyperlink"/>
          </w:rPr>
          <w:t xml:space="preserve">https://doi.org/10.1080/00958969909601873</w:t>
        </w:r>
      </w:hyperlink>
      <w:r>
        <w:t xml:space="preserve">.</w:t>
      </w:r>
    </w:p>
    <w:bookmarkEnd w:id="111"/>
    <w:bookmarkStart w:id="113"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112">
        <w:r>
          <w:rPr>
            <w:rStyle w:val="Hyperlink"/>
          </w:rPr>
          <w:t xml:space="preserve">https://doi.org/10.1596/978-0-8213-7331-6</w:t>
        </w:r>
      </w:hyperlink>
      <w:r>
        <w:t xml:space="preserve">.</w:t>
      </w:r>
    </w:p>
    <w:bookmarkEnd w:id="113"/>
    <w:bookmarkStart w:id="114"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114"/>
    <w:bookmarkStart w:id="115" w:name="ref-chen2017way"/>
    <w:p>
      <w:pPr>
        <w:pStyle w:val="Bibliography"/>
      </w:pPr>
      <w:r>
        <w:t xml:space="preserve">Chen, S, and X Tang. 2017.</w:t>
      </w:r>
      <w:r>
        <w:t xml:space="preserve"> </w:t>
      </w:r>
      <w:r>
        <w:t xml:space="preserve">“Where Is the Way for China’s Economic Sustainable Development.”</w:t>
      </w:r>
      <w:r>
        <w:t xml:space="preserve"> </w:t>
      </w:r>
      <w:r>
        <w:rPr>
          <w:iCs/>
          <w:i/>
        </w:rPr>
        <w:t xml:space="preserve">Acad. Mon</w:t>
      </w:r>
      <w:r>
        <w:t xml:space="preserve"> </w:t>
      </w:r>
      <w:r>
        <w:t xml:space="preserve">49 (1): 179–84.</w:t>
      </w:r>
    </w:p>
    <w:bookmarkEnd w:id="115"/>
    <w:bookmarkStart w:id="117"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116">
        <w:r>
          <w:rPr>
            <w:rStyle w:val="Hyperlink"/>
          </w:rPr>
          <w:t xml:space="preserve">https://doi.org/10.1007/978-1-4684-2865-0_11</w:t>
        </w:r>
      </w:hyperlink>
      <w:r>
        <w:t xml:space="preserve">.</w:t>
      </w:r>
    </w:p>
    <w:bookmarkEnd w:id="117"/>
    <w:bookmarkStart w:id="119" w:name="ref-CountryAreaSDG"/>
    <w:p>
      <w:pPr>
        <w:pStyle w:val="Bibliography"/>
      </w:pPr>
      <w:r>
        <w:t xml:space="preserve">“Country (or Area) | SDG 6 Data.”</w:t>
      </w:r>
      <w:r>
        <w:t xml:space="preserve"> </w:t>
      </w:r>
      <w:r>
        <w:t xml:space="preserve">n.d. Accessed March 9, 2021.</w:t>
      </w:r>
      <w:r>
        <w:t xml:space="preserve"> </w:t>
      </w:r>
      <w:hyperlink r:id="rId118">
        <w:r>
          <w:rPr>
            <w:rStyle w:val="Hyperlink"/>
          </w:rPr>
          <w:t xml:space="preserve">https://www.sdg6data.org/country-or-area/China</w:t>
        </w:r>
      </w:hyperlink>
      <w:r>
        <w:t xml:space="preserve">.</w:t>
      </w:r>
    </w:p>
    <w:bookmarkEnd w:id="119"/>
    <w:bookmarkStart w:id="121"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20">
        <w:r>
          <w:rPr>
            <w:rStyle w:val="Hyperlink"/>
          </w:rPr>
          <w:t xml:space="preserve">https://dergipark.org.tr/en/pub/iejeegreen/104013</w:t>
        </w:r>
      </w:hyperlink>
      <w:r>
        <w:t xml:space="preserve">.</w:t>
      </w:r>
    </w:p>
    <w:bookmarkEnd w:id="121"/>
    <w:bookmarkStart w:id="123"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22">
        <w:r>
          <w:rPr>
            <w:rStyle w:val="Hyperlink"/>
          </w:rPr>
          <w:t xml:space="preserve">https://doi.org/10.1518/001872095779049543</w:t>
        </w:r>
      </w:hyperlink>
      <w:r>
        <w:t xml:space="preserve">.</w:t>
      </w:r>
    </w:p>
    <w:bookmarkEnd w:id="123"/>
    <w:bookmarkStart w:id="125"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24">
        <w:r>
          <w:rPr>
            <w:rStyle w:val="Hyperlink"/>
          </w:rPr>
          <w:t xml:space="preserve">http://www.fao.org/3/CA0221EN/ca0221en.pdf.</w:t>
        </w:r>
      </w:hyperlink>
    </w:p>
    <w:bookmarkEnd w:id="125"/>
    <w:bookmarkStart w:id="127"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26">
        <w:r>
          <w:rPr>
            <w:rStyle w:val="Hyperlink"/>
          </w:rPr>
          <w:t xml:space="preserve">http://www.fao.org/3/i1688e/i1688e.pdf.</w:t>
        </w:r>
      </w:hyperlink>
    </w:p>
    <w:bookmarkEnd w:id="127"/>
    <w:bookmarkStart w:id="129" w:name="ref-f.a.o.AQUASTAT2014"/>
    <w:p>
      <w:pPr>
        <w:pStyle w:val="Bibliography"/>
      </w:pPr>
      <w:r>
        <w:t xml:space="preserve">———. 2014.</w:t>
      </w:r>
      <w:r>
        <w:t xml:space="preserve"> </w:t>
      </w:r>
      <w:r>
        <w:rPr>
          <w:iCs/>
          <w:i/>
        </w:rPr>
        <w:t xml:space="preserve">AQUASTAT</w:t>
      </w:r>
      <w:r>
        <w:t xml:space="preserve">.</w:t>
      </w:r>
      <w:r>
        <w:t xml:space="preserve"> </w:t>
      </w:r>
      <w:hyperlink r:id="rId128">
        <w:r>
          <w:rPr>
            <w:rStyle w:val="Hyperlink"/>
          </w:rPr>
          <w:t xml:space="preserve">http://www.fao.org/nr/water/aquastat/didyouknow/index2.stm.</w:t>
        </w:r>
      </w:hyperlink>
    </w:p>
    <w:bookmarkEnd w:id="129"/>
    <w:bookmarkStart w:id="131"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30">
        <w:r>
          <w:rPr>
            <w:rStyle w:val="Hyperlink"/>
          </w:rPr>
          <w:t xml:space="preserve">http://www.fao.org/nr/water/aquastat/data/query/index.html?lang=en.</w:t>
        </w:r>
      </w:hyperlink>
    </w:p>
    <w:bookmarkEnd w:id="131"/>
    <w:bookmarkStart w:id="133" w:name="ref-glasgowRealtimeRemoteMonitoring2004"/>
    <w:p>
      <w:pPr>
        <w:pStyle w:val="Bibliography"/>
      </w:pPr>
      <w:r>
        <w:t xml:space="preserve">Glasgow, Howard B., JoAnn M. Burkholder, Robert E. Reed, Alan J. Lewitus, and Joseph E. Kleinman. 2004.</w:t>
      </w:r>
      <w:r>
        <w:t xml:space="preserve"> </w:t>
      </w:r>
      <w:r>
        <w:t xml:space="preserve">“Real-Time Remote Monitoring of Water Quality: A Review of Current Applications, and Advancements in Sensor, Telemetry, and Computing Technologies.”</w:t>
      </w:r>
      <w:r>
        <w:t xml:space="preserve"> </w:t>
      </w:r>
      <w:r>
        <w:rPr>
          <w:iCs/>
          <w:i/>
        </w:rPr>
        <w:t xml:space="preserve">Journal of Experimental Marine Biology and Ecology</w:t>
      </w:r>
      <w:r>
        <w:t xml:space="preserve"> </w:t>
      </w:r>
      <w:r>
        <w:t xml:space="preserve">300 (1-2): 409–48. https://doi.org/</w:t>
      </w:r>
      <w:hyperlink r:id="rId132">
        <w:r>
          <w:rPr>
            <w:rStyle w:val="Hyperlink"/>
          </w:rPr>
          <w:t xml:space="preserve">https://www.sciencedirect.com/science/article/pii/S0022098104001066.</w:t>
        </w:r>
      </w:hyperlink>
    </w:p>
    <w:bookmarkEnd w:id="133"/>
    <w:bookmarkStart w:id="135"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34">
        <w:r>
          <w:rPr>
            <w:rStyle w:val="Hyperlink"/>
          </w:rPr>
          <w:t xml:space="preserve">https://energydesk.greenpeace.org/2017/06/01/china-water-quality-data-shanghai-beijing/.</w:t>
        </w:r>
      </w:hyperlink>
    </w:p>
    <w:bookmarkEnd w:id="135"/>
    <w:bookmarkStart w:id="137"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36">
        <w:r>
          <w:rPr>
            <w:rStyle w:val="Hyperlink"/>
          </w:rPr>
          <w:t xml:space="preserve">https://doi.org/10.1111/j.1559-1816.2003.tb01949.x</w:t>
        </w:r>
      </w:hyperlink>
      <w:r>
        <w:t xml:space="preserve">.</w:t>
      </w:r>
    </w:p>
    <w:bookmarkEnd w:id="137"/>
    <w:bookmarkStart w:id="139" w:name="X368213c2de0a797011c345c263e773746e4d7c6"/>
    <w:p>
      <w:pPr>
        <w:pStyle w:val="Bibliography"/>
      </w:pPr>
      <w:r>
        <w:t xml:space="preserve">“Guidelines for Drinking-water Quality.”</w:t>
      </w:r>
      <w:r>
        <w:t xml:space="preserve"> </w:t>
      </w:r>
      <w:r>
        <w:t xml:space="preserve">2017. Geneva, Switzerland.</w:t>
      </w:r>
      <w:r>
        <w:t xml:space="preserve"> </w:t>
      </w:r>
      <w:hyperlink r:id="rId138">
        <w:r>
          <w:rPr>
            <w:rStyle w:val="Hyperlink"/>
          </w:rPr>
          <w:t xml:space="preserve">https://www.who.int/publications/i/item/9789241549950</w:t>
        </w:r>
      </w:hyperlink>
      <w:r>
        <w:t xml:space="preserve">.</w:t>
      </w:r>
    </w:p>
    <w:bookmarkEnd w:id="139"/>
    <w:bookmarkStart w:id="141"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40">
        <w:r>
          <w:rPr>
            <w:rStyle w:val="Hyperlink"/>
          </w:rPr>
          <w:t xml:space="preserve">https://doi.org/10.1186/s40853-016-0002-z</w:t>
        </w:r>
      </w:hyperlink>
      <w:r>
        <w:t xml:space="preserve">.</w:t>
      </w:r>
    </w:p>
    <w:bookmarkEnd w:id="141"/>
    <w:bookmarkStart w:id="143" w:name="ref-hellerCrisisWaterSupply2015"/>
    <w:p>
      <w:pPr>
        <w:pStyle w:val="Bibliography"/>
      </w:pPr>
      <w:r>
        <w:t xml:space="preserve">Heller, Léo. 2015.</w:t>
      </w:r>
      <w:r>
        <w:t xml:space="preserve"> </w:t>
      </w:r>
      <w:r>
        <w:t xml:space="preserve">“The Crisis in Water Supply: How Different It Can Look Through the Lens of the Human Right to Water?”</w:t>
      </w:r>
      <w:r>
        <w:t xml:space="preserve"> </w:t>
      </w:r>
      <w:r>
        <w:rPr>
          <w:iCs/>
          <w:i/>
        </w:rPr>
        <w:t xml:space="preserve">Cadernos de Saúde Pública</w:t>
      </w:r>
      <w:r>
        <w:t xml:space="preserve"> </w:t>
      </w:r>
      <w:r>
        <w:t xml:space="preserve">31 (March): 447–49.</w:t>
      </w:r>
      <w:r>
        <w:t xml:space="preserve"> </w:t>
      </w:r>
      <w:hyperlink r:id="rId142">
        <w:r>
          <w:rPr>
            <w:rStyle w:val="Hyperlink"/>
          </w:rPr>
          <w:t xml:space="preserve">https://doi.org/10.1590/0102-311xpe010315</w:t>
        </w:r>
      </w:hyperlink>
      <w:r>
        <w:t xml:space="preserve">.</w:t>
      </w:r>
    </w:p>
    <w:bookmarkEnd w:id="143"/>
    <w:bookmarkStart w:id="145" w:name="X368362a7ecafc3d0419e7f03c7cb05a312f405b"/>
    <w:p>
      <w:pPr>
        <w:pStyle w:val="Bibliography"/>
      </w:pPr>
      <w:r>
        <w:t xml:space="preserve">Hironaka, Ann. 2002.</w:t>
      </w:r>
      <w:r>
        <w:t xml:space="preserve"> </w:t>
      </w:r>
      <w:r>
        <w:t xml:space="preserve">“The Globalization of Environmental Protection: The Case of Environmental Impact Assessment.”</w:t>
      </w:r>
      <w:r>
        <w:t xml:space="preserve"> </w:t>
      </w:r>
      <w:r>
        <w:rPr>
          <w:iCs/>
          <w:i/>
        </w:rPr>
        <w:t xml:space="preserve">International Journal of Comparative Sociology</w:t>
      </w:r>
      <w:r>
        <w:t xml:space="preserve"> </w:t>
      </w:r>
      <w:r>
        <w:t xml:space="preserve">43 (1): 65–78.</w:t>
      </w:r>
      <w:r>
        <w:t xml:space="preserve"> </w:t>
      </w:r>
      <w:hyperlink r:id="rId144">
        <w:r>
          <w:rPr>
            <w:rStyle w:val="Hyperlink"/>
          </w:rPr>
          <w:t xml:space="preserve">https://doi.org/10.1177/002071520204300104</w:t>
        </w:r>
      </w:hyperlink>
      <w:r>
        <w:t xml:space="preserve">.</w:t>
      </w:r>
    </w:p>
    <w:bookmarkEnd w:id="145"/>
    <w:bookmarkStart w:id="146"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46"/>
    <w:bookmarkStart w:id="148"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47">
        <w:r>
          <w:rPr>
            <w:rStyle w:val="Hyperlink"/>
          </w:rPr>
          <w:t xml:space="preserve">https://www.jstor.org/stable/4602415</w:t>
        </w:r>
      </w:hyperlink>
      <w:r>
        <w:t xml:space="preserve">.</w:t>
      </w:r>
    </w:p>
    <w:bookmarkEnd w:id="148"/>
    <w:bookmarkStart w:id="150" w:name="ref-HomeZhongGuoZongHeSheHuiDiaoCha"/>
    <w:p>
      <w:pPr>
        <w:pStyle w:val="Bibliography"/>
      </w:pPr>
      <w:r>
        <w:t xml:space="preserve">“Home-中国综合社会调查.”</w:t>
      </w:r>
      <w:r>
        <w:t xml:space="preserve"> </w:t>
      </w:r>
      <w:r>
        <w:t xml:space="preserve">n.d. Accessed February 1, 2021.</w:t>
      </w:r>
      <w:r>
        <w:t xml:space="preserve"> </w:t>
      </w:r>
      <w:hyperlink r:id="rId149">
        <w:r>
          <w:rPr>
            <w:rStyle w:val="Hyperlink"/>
          </w:rPr>
          <w:t xml:space="preserve">http://cgss.ruc.edu.cn/English/Home.htm</w:t>
        </w:r>
      </w:hyperlink>
      <w:r>
        <w:t xml:space="preserve">.</w:t>
      </w:r>
    </w:p>
    <w:bookmarkEnd w:id="150"/>
    <w:bookmarkStart w:id="152"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51">
        <w:r>
          <w:rPr>
            <w:rStyle w:val="Hyperlink"/>
          </w:rPr>
          <w:t xml:space="preserve">https://www.chinawaterrisk.org/wp-content/uploads/2015/03/Chinas-Long-March-To-Drinking-Water-2015-EN.pdf</w:t>
        </w:r>
      </w:hyperlink>
      <w:r>
        <w:t xml:space="preserve">.</w:t>
      </w:r>
    </w:p>
    <w:bookmarkEnd w:id="152"/>
    <w:bookmarkStart w:id="154"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53">
        <w:r>
          <w:rPr>
            <w:rStyle w:val="Hyperlink"/>
          </w:rPr>
          <w:t xml:space="preserve">https://www.ft.com/content/c250bd4c-c6b4-11e3-9839-00144feabdc0</w:t>
        </w:r>
      </w:hyperlink>
      <w:r>
        <w:t xml:space="preserve">.</w:t>
      </w:r>
    </w:p>
    <w:bookmarkEnd w:id="154"/>
    <w:bookmarkStart w:id="156"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55">
        <w:r>
          <w:rPr>
            <w:rStyle w:val="Hyperlink"/>
          </w:rPr>
          <w:t xml:space="preserve">https://doi.org/10.2139/ssrn.3541554</w:t>
        </w:r>
      </w:hyperlink>
      <w:r>
        <w:t xml:space="preserve">.</w:t>
      </w:r>
    </w:p>
    <w:bookmarkEnd w:id="156"/>
    <w:bookmarkStart w:id="157" w:name="ref-hughesWhatEnvironmentalHistory2016"/>
    <w:p>
      <w:pPr>
        <w:pStyle w:val="Bibliography"/>
      </w:pPr>
      <w:r>
        <w:t xml:space="preserve">Hughes, J. Donald. 2016.</w:t>
      </w:r>
      <w:r>
        <w:t xml:space="preserve"> </w:t>
      </w:r>
      <w:r>
        <w:rPr>
          <w:iCs/>
          <w:i/>
        </w:rPr>
        <w:t xml:space="preserve">What Is Environmental History?</w:t>
      </w:r>
      <w:r>
        <w:t xml:space="preserve"> John Wiley &amp; Sons.</w:t>
      </w:r>
    </w:p>
    <w:bookmarkEnd w:id="157"/>
    <w:bookmarkStart w:id="159"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58">
        <w:r>
          <w:rPr>
            <w:rStyle w:val="Hyperlink"/>
          </w:rPr>
          <w:t xml:space="preserve">http://cgss.ruc.edu.cn/English/About_CGSS/Implementation.htm</w:t>
        </w:r>
      </w:hyperlink>
      <w:r>
        <w:t xml:space="preserve">.</w:t>
      </w:r>
    </w:p>
    <w:bookmarkEnd w:id="159"/>
    <w:bookmarkStart w:id="161"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60">
        <w:r>
          <w:rPr>
            <w:rStyle w:val="Hyperlink"/>
          </w:rPr>
          <w:t xml:space="preserve">https://unesdoc.unesco.org/ark:/48223/pf0000032763</w:t>
        </w:r>
      </w:hyperlink>
      <w:r>
        <w:t xml:space="preserve">.</w:t>
      </w:r>
    </w:p>
    <w:bookmarkEnd w:id="161"/>
    <w:bookmarkStart w:id="162"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62"/>
    <w:bookmarkStart w:id="163" w:name="ref-jinAirPollutionControl2016"/>
    <w:p>
      <w:pPr>
        <w:pStyle w:val="Bibliography"/>
      </w:pPr>
      <w:r>
        <w:t xml:space="preserve">Jin, Yana, Henrik Andersson, and Shiqiu Zhang. 2016.</w:t>
      </w:r>
      <w:r>
        <w:t xml:space="preserve"> </w:t>
      </w:r>
      <w:r>
        <w:t xml:space="preserve">“Air Pollution Control Policies in China: A Retrospective and Prospects.”</w:t>
      </w:r>
      <w:r>
        <w:t xml:space="preserve"> </w:t>
      </w:r>
      <w:r>
        <w:rPr>
          <w:iCs/>
          <w:i/>
        </w:rPr>
        <w:t xml:space="preserve">International Journal of Environmental Research and Public Health</w:t>
      </w:r>
      <w:r>
        <w:t xml:space="preserve"> </w:t>
      </w:r>
      <w:r>
        <w:t xml:space="preserve">12.</w:t>
      </w:r>
    </w:p>
    <w:bookmarkEnd w:id="163"/>
    <w:bookmarkStart w:id="165"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64">
        <w:r>
          <w:rPr>
            <w:rStyle w:val="Hyperlink"/>
          </w:rPr>
          <w:t xml:space="preserve">https://www.scmp.com/news/china/policies-politics/article/1935314/80-cent-groundwater-chinas-major-river-basins-unsafe.</w:t>
        </w:r>
      </w:hyperlink>
    </w:p>
    <w:bookmarkEnd w:id="165"/>
    <w:bookmarkStart w:id="167" w:name="Xf3e1d980427871e7fe8b72feef92eb50a3f2994"/>
    <w:p>
      <w:pPr>
        <w:pStyle w:val="Bibliography"/>
      </w:pPr>
      <w:r>
        <w:t xml:space="preserve">Johnson, D. L., S. H. Ambrose, T. J. Bassett, M. L. Bowen, D. E. Crummey, J. S. Isaacson, D. N. Johnson, P. Lamb, M. Saul, and A. E. Winter‐Nelson. 1997.</w:t>
      </w:r>
      <w:r>
        <w:t xml:space="preserve"> </w:t>
      </w:r>
      <w:r>
        <w:t xml:space="preserve">“Meanings of Environmental Terms.”</w:t>
      </w:r>
      <w:r>
        <w:t xml:space="preserve"> </w:t>
      </w:r>
      <w:r>
        <w:rPr>
          <w:iCs/>
          <w:i/>
        </w:rPr>
        <w:t xml:space="preserve">Journal of Environmental Quality</w:t>
      </w:r>
      <w:r>
        <w:t xml:space="preserve"> </w:t>
      </w:r>
      <w:r>
        <w:t xml:space="preserve">26 (3): 581–89. https://doi.org/</w:t>
      </w:r>
      <w:hyperlink r:id="rId166">
        <w:r>
          <w:rPr>
            <w:rStyle w:val="Hyperlink"/>
          </w:rPr>
          <w:t xml:space="preserve">https://doi.org/10.2134/jeq1997.00472425002600030002x</w:t>
        </w:r>
      </w:hyperlink>
      <w:r>
        <w:t xml:space="preserve">.</w:t>
      </w:r>
    </w:p>
    <w:bookmarkEnd w:id="167"/>
    <w:bookmarkStart w:id="168"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68"/>
    <w:bookmarkStart w:id="169" w:name="ref-kahnWaterManagementCrop2009"/>
    <w:p>
      <w:pPr>
        <w:pStyle w:val="Bibliography"/>
      </w:pPr>
      <w:r>
        <w:t xml:space="preserve">Kahn, Shahbaz, Munir A. Hanjra, and Jiaxin Mu. 2009.</w:t>
      </w:r>
      <w:r>
        <w:t xml:space="preserve"> </w:t>
      </w:r>
      <w:r>
        <w:t xml:space="preserve">“Water Management and Crop Production for Food Security in China: A Review.”</w:t>
      </w:r>
      <w:r>
        <w:t xml:space="preserve"> </w:t>
      </w:r>
      <w:r>
        <w:rPr>
          <w:iCs/>
          <w:i/>
        </w:rPr>
        <w:t xml:space="preserve">Agricultural Water Management</w:t>
      </w:r>
      <w:r>
        <w:t xml:space="preserve"> </w:t>
      </w:r>
      <w:r>
        <w:t xml:space="preserve">96: 349–60.</w:t>
      </w:r>
    </w:p>
    <w:bookmarkEnd w:id="169"/>
    <w:bookmarkStart w:id="170"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70"/>
    <w:bookmarkStart w:id="172"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71">
        <w:r>
          <w:rPr>
            <w:rStyle w:val="Hyperlink"/>
          </w:rPr>
          <w:t xml:space="preserve">https://doi.org/10.1142/S2382624X19500127</w:t>
        </w:r>
      </w:hyperlink>
      <w:r>
        <w:t xml:space="preserve">.</w:t>
      </w:r>
    </w:p>
    <w:bookmarkEnd w:id="172"/>
    <w:bookmarkStart w:id="174"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73">
        <w:r>
          <w:rPr>
            <w:rStyle w:val="Hyperlink"/>
          </w:rPr>
          <w:t xml:space="preserve">https://doi.org/10.1016/j.envsci.2009.07.012</w:t>
        </w:r>
      </w:hyperlink>
      <w:r>
        <w:t xml:space="preserve">.</w:t>
      </w:r>
    </w:p>
    <w:bookmarkEnd w:id="174"/>
    <w:bookmarkStart w:id="176"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75">
        <w:r>
          <w:rPr>
            <w:rStyle w:val="Hyperlink"/>
          </w:rPr>
          <w:t xml:space="preserve">https://doi.org/10.1080/13504622.2016.1188265</w:t>
        </w:r>
      </w:hyperlink>
      <w:r>
        <w:t xml:space="preserve">.</w:t>
      </w:r>
    </w:p>
    <w:bookmarkEnd w:id="176"/>
    <w:bookmarkStart w:id="177"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77"/>
    <w:bookmarkStart w:id="178"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78"/>
    <w:bookmarkStart w:id="180" w:name="ref-martinWaterSanitation"/>
    <w:p>
      <w:pPr>
        <w:pStyle w:val="Bibliography"/>
      </w:pPr>
      <w:r>
        <w:t xml:space="preserve">Martin. n.d.</w:t>
      </w:r>
      <w:r>
        <w:t xml:space="preserve"> </w:t>
      </w:r>
      <w:r>
        <w:t xml:space="preserve">“Water and Sanitation.”</w:t>
      </w:r>
      <w:r>
        <w:t xml:space="preserve"> </w:t>
      </w:r>
      <w:r>
        <w:rPr>
          <w:iCs/>
          <w:i/>
        </w:rPr>
        <w:t xml:space="preserve">United Nations Sustainable Development</w:t>
      </w:r>
      <w:r>
        <w:t xml:space="preserve"> </w:t>
      </w:r>
      <w:r>
        <w:t xml:space="preserve">(blog). Accessed March 9, 2021.</w:t>
      </w:r>
      <w:r>
        <w:t xml:space="preserve"> </w:t>
      </w:r>
      <w:hyperlink r:id="rId179">
        <w:r>
          <w:rPr>
            <w:rStyle w:val="Hyperlink"/>
          </w:rPr>
          <w:t xml:space="preserve">https://www.un.org/sustainabledevelopment/water-and-sanitation/</w:t>
        </w:r>
      </w:hyperlink>
      <w:r>
        <w:t xml:space="preserve">.</w:t>
      </w:r>
    </w:p>
    <w:bookmarkEnd w:id="180"/>
    <w:bookmarkStart w:id="181"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81"/>
    <w:bookmarkStart w:id="183"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82">
        <w:r>
          <w:rPr>
            <w:rStyle w:val="Hyperlink"/>
          </w:rPr>
          <w:t xml:space="preserve">https://doi.org/10.1016/S0010-0277(00)00126-8</w:t>
        </w:r>
      </w:hyperlink>
      <w:r>
        <w:t xml:space="preserve">.</w:t>
      </w:r>
    </w:p>
    <w:bookmarkEnd w:id="183"/>
    <w:bookmarkStart w:id="185"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84">
        <w:r>
          <w:rPr>
            <w:rStyle w:val="Hyperlink"/>
          </w:rPr>
          <w:t xml:space="preserve">https://doi.org/10.2166/wp.2009.051</w:t>
        </w:r>
      </w:hyperlink>
      <w:r>
        <w:t xml:space="preserve">.</w:t>
      </w:r>
    </w:p>
    <w:bookmarkEnd w:id="185"/>
    <w:bookmarkStart w:id="187"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86">
        <w:r>
          <w:rPr>
            <w:rStyle w:val="Hyperlink"/>
          </w:rPr>
          <w:t xml:space="preserve">https://doi.org/10.4324/9780203422021</w:t>
        </w:r>
      </w:hyperlink>
      <w:r>
        <w:t xml:space="preserve">.</w:t>
      </w:r>
    </w:p>
    <w:bookmarkEnd w:id="187"/>
    <w:bookmarkStart w:id="189"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88">
        <w:r>
          <w:rPr>
            <w:rStyle w:val="Hyperlink"/>
          </w:rPr>
          <w:t xml:space="preserve">https://www.greenpeace.org/eastasia/press/1459/nearly-half-of-chinese-provinces-miss-water-targets-85-of-shanghais-river-water-not-fit-for-human-contact</w:t>
        </w:r>
      </w:hyperlink>
      <w:r>
        <w:t xml:space="preserve">.</w:t>
      </w:r>
    </w:p>
    <w:bookmarkEnd w:id="189"/>
    <w:bookmarkStart w:id="191"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90">
        <w:r>
          <w:rPr>
            <w:rStyle w:val="Hyperlink"/>
          </w:rPr>
          <w:t xml:space="preserve">https://doi.org/10.1016/j.envres.2017.08.019</w:t>
        </w:r>
      </w:hyperlink>
      <w:r>
        <w:t xml:space="preserve">.</w:t>
      </w:r>
    </w:p>
    <w:bookmarkEnd w:id="191"/>
    <w:bookmarkStart w:id="193"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92">
        <w:r>
          <w:rPr>
            <w:rStyle w:val="Hyperlink"/>
          </w:rPr>
          <w:t xml:space="preserve">https://doi.org/10.1016/j.landusepol.2020.104824</w:t>
        </w:r>
      </w:hyperlink>
      <w:r>
        <w:t xml:space="preserve">.</w:t>
      </w:r>
    </w:p>
    <w:bookmarkEnd w:id="193"/>
    <w:bookmarkStart w:id="194"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94"/>
    <w:bookmarkStart w:id="196" w:name="ref-piaoImpactsClimateChange2010"/>
    <w:p>
      <w:pPr>
        <w:pStyle w:val="Bibliography"/>
      </w:pPr>
      <w:r>
        <w:t xml:space="preserve">Piao, Shilong, Philippe Cias, Yao Huang, Zehao Shen, Shushi Peng, Junsheng Li, and Liping Zhou. 2010.</w:t>
      </w:r>
      <w:r>
        <w:t xml:space="preserve"> </w:t>
      </w:r>
      <w:r>
        <w:t xml:space="preserve">“The Impacts of Climate Change on Water Resources and Agriculture in China.”</w:t>
      </w:r>
      <w:r>
        <w:t xml:space="preserve"> </w:t>
      </w:r>
      <w:r>
        <w:rPr>
          <w:iCs/>
          <w:i/>
        </w:rPr>
        <w:t xml:space="preserve">Nature</w:t>
      </w:r>
      <w:r>
        <w:t xml:space="preserve"> </w:t>
      </w:r>
      <w:r>
        <w:t xml:space="preserve">467: 43–51. https://doi.org/</w:t>
      </w:r>
      <w:hyperlink r:id="rId195">
        <w:r>
          <w:rPr>
            <w:rStyle w:val="Hyperlink"/>
          </w:rPr>
          <w:t xml:space="preserve">https://www.nature.com/articles/nature09364.</w:t>
        </w:r>
      </w:hyperlink>
    </w:p>
    <w:bookmarkEnd w:id="196"/>
    <w:bookmarkStart w:id="198" w:name="ref-priscoliWhatPublicParticipation2004"/>
    <w:p>
      <w:pPr>
        <w:pStyle w:val="Bibliography"/>
      </w:pPr>
      <w:r>
        <w:t xml:space="preserve">Priscoli, Jerome Delli. 2004.</w:t>
      </w:r>
      <w:r>
        <w:t xml:space="preserve"> </w:t>
      </w:r>
      <w:r>
        <w:t xml:space="preserve">“What Is Public Participation in Water Resources Management and Why Is It Important?”</w:t>
      </w:r>
      <w:r>
        <w:t xml:space="preserve"> </w:t>
      </w:r>
      <w:r>
        <w:rPr>
          <w:iCs/>
          <w:i/>
        </w:rPr>
        <w:t xml:space="preserve">Water International</w:t>
      </w:r>
      <w:r>
        <w:t xml:space="preserve"> </w:t>
      </w:r>
      <w:r>
        <w:t xml:space="preserve">29 (2): 221–27.</w:t>
      </w:r>
      <w:r>
        <w:t xml:space="preserve"> </w:t>
      </w:r>
      <w:hyperlink r:id="rId197">
        <w:r>
          <w:rPr>
            <w:rStyle w:val="Hyperlink"/>
          </w:rPr>
          <w:t xml:space="preserve">https://doi.org/10.1080/02508060408691771</w:t>
        </w:r>
      </w:hyperlink>
      <w:r>
        <w:t xml:space="preserve">.</w:t>
      </w:r>
    </w:p>
    <w:bookmarkEnd w:id="198"/>
    <w:bookmarkStart w:id="200" w:name="ref-quChinaNewNational2012"/>
    <w:p>
      <w:pPr>
        <w:pStyle w:val="Bibliography"/>
      </w:pPr>
      <w:r>
        <w:t xml:space="preserve">Qu, Weidong, Weiwei Zheng, Shu Wang, and Youfa Wang. 2012.</w:t>
      </w:r>
      <w:r>
        <w:t xml:space="preserve"> </w:t>
      </w:r>
      <w:r>
        <w:t xml:space="preserve">“China’s new national standard for drinking water takes effect.”</w:t>
      </w:r>
      <w:r>
        <w:t xml:space="preserve"> </w:t>
      </w:r>
      <w:r>
        <w:rPr>
          <w:iCs/>
          <w:i/>
        </w:rPr>
        <w:t xml:space="preserve">The Lancet</w:t>
      </w:r>
      <w:r>
        <w:t xml:space="preserve"> </w:t>
      </w:r>
      <w:r>
        <w:t xml:space="preserve">380 (9853): e8.</w:t>
      </w:r>
      <w:r>
        <w:t xml:space="preserve"> </w:t>
      </w:r>
      <w:hyperlink r:id="rId199">
        <w:r>
          <w:rPr>
            <w:rStyle w:val="Hyperlink"/>
          </w:rPr>
          <w:t xml:space="preserve">https://doi.org/10.1016/S0140-6736(12)61884-4</w:t>
        </w:r>
      </w:hyperlink>
      <w:r>
        <w:t xml:space="preserve">.</w:t>
      </w:r>
    </w:p>
    <w:bookmarkEnd w:id="200"/>
    <w:bookmarkStart w:id="202"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201">
        <w:r>
          <w:rPr>
            <w:rStyle w:val="Hyperlink"/>
          </w:rPr>
          <w:t xml:space="preserve">http://cgss.ruc.edu.cn/English/Documentation/Questionnaires.htm</w:t>
        </w:r>
      </w:hyperlink>
      <w:r>
        <w:t xml:space="preserve">.</w:t>
      </w:r>
    </w:p>
    <w:bookmarkEnd w:id="202"/>
    <w:bookmarkStart w:id="204"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203">
        <w:r>
          <w:rPr>
            <w:rStyle w:val="Hyperlink"/>
          </w:rPr>
          <w:t xml:space="preserve">https://doi.org/10.1080/00958964.1976.9941552</w:t>
        </w:r>
      </w:hyperlink>
      <w:r>
        <w:t xml:space="preserve">.</w:t>
      </w:r>
    </w:p>
    <w:bookmarkEnd w:id="204"/>
    <w:bookmarkStart w:id="206"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205">
        <w:r>
          <w:rPr>
            <w:rStyle w:val="Hyperlink"/>
          </w:rPr>
          <w:t xml:space="preserve">https://www.reuters.com/article/us-china-dams-sb-idUSTRE51Q02L20090227.</w:t>
        </w:r>
      </w:hyperlink>
    </w:p>
    <w:bookmarkEnd w:id="206"/>
    <w:bookmarkStart w:id="207"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207"/>
    <w:bookmarkStart w:id="209" w:name="ref-RulesRegulationsYellowstone1881"/>
    <w:p>
      <w:pPr>
        <w:pStyle w:val="Bibliography"/>
      </w:pPr>
      <w:r>
        <w:t xml:space="preserve">“Rules and regulations of the Yellowstone national park. Department of the interior.”</w:t>
      </w:r>
      <w:r>
        <w:t xml:space="preserve"> </w:t>
      </w:r>
      <w:r>
        <w:t xml:space="preserve">1881. Online text. Library of Congress, Washington, D.C. 20540 USA. May 4, 1881.</w:t>
      </w:r>
      <w:r>
        <w:t xml:space="preserve"> </w:t>
      </w:r>
      <w:hyperlink r:id="rId208">
        <w:r>
          <w:rPr>
            <w:rStyle w:val="Hyperlink"/>
          </w:rPr>
          <w:t xml:space="preserve">https://www.loc.gov/resource/rbpe.2380030a/?st=text</w:t>
        </w:r>
      </w:hyperlink>
      <w:r>
        <w:t xml:space="preserve">.</w:t>
      </w:r>
    </w:p>
    <w:bookmarkEnd w:id="209"/>
    <w:bookmarkStart w:id="211"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210">
        <w:r>
          <w:rPr>
            <w:rStyle w:val="Hyperlink"/>
          </w:rPr>
          <w:t xml:space="preserve">https://github.com/wrynearson/china-water</w:t>
        </w:r>
      </w:hyperlink>
      <w:r>
        <w:t xml:space="preserve">.</w:t>
      </w:r>
    </w:p>
    <w:bookmarkEnd w:id="211"/>
    <w:bookmarkStart w:id="212"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212"/>
    <w:bookmarkStart w:id="214"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213">
        <w:r>
          <w:rPr>
            <w:rStyle w:val="Hyperlink"/>
          </w:rPr>
          <w:t xml:space="preserve">https://www.jstor.org/stable/2762619</w:t>
        </w:r>
      </w:hyperlink>
      <w:r>
        <w:t xml:space="preserve">.</w:t>
      </w:r>
    </w:p>
    <w:bookmarkEnd w:id="214"/>
    <w:bookmarkStart w:id="215" w:name="Xdfda017be4161e2ad4461a48f0e647f150a9538"/>
    <w:p>
      <w:pPr>
        <w:pStyle w:val="Bibliography"/>
      </w:pPr>
      <w:r>
        <w:t xml:space="preserve">Shiklomanov, L.A. 1993.</w:t>
      </w:r>
      <w:r>
        <w:t xml:space="preserve"> </w:t>
      </w:r>
      <w:r>
        <w:t xml:space="preserve">“World Freshwater Resources.”</w:t>
      </w:r>
      <w:r>
        <w:t xml:space="preserve"> </w:t>
      </w:r>
      <w:r>
        <w:t xml:space="preserve">In</w:t>
      </w:r>
      <w:r>
        <w:t xml:space="preserve"> </w:t>
      </w:r>
      <w:r>
        <w:rPr>
          <w:iCs/>
          <w:i/>
        </w:rPr>
        <w:t xml:space="preserve">Water in Crisis: A Guide to the World’s Fresh Water Resources</w:t>
      </w:r>
      <w:r>
        <w:t xml:space="preserve">, edited by Peter H. Gleick, 13–24. New York: Oxford University Press.</w:t>
      </w:r>
    </w:p>
    <w:bookmarkEnd w:id="215"/>
    <w:bookmarkStart w:id="216" w:name="ref-shirodeIOTBasedWater2018"/>
    <w:p>
      <w:pPr>
        <w:pStyle w:val="Bibliography"/>
      </w:pPr>
      <w:r>
        <w:t xml:space="preserve">Shirode, Mourvika, Monika Adaling, Jyoti Biradar, and Trupti Mate. 2018.</w:t>
      </w:r>
      <w:r>
        <w:t xml:space="preserve"> </w:t>
      </w:r>
      <w:r>
        <w:t xml:space="preserve">“IOT Based Water Quality Monitoring System.”</w:t>
      </w:r>
      <w:r>
        <w:t xml:space="preserve"> </w:t>
      </w:r>
      <w:r>
        <w:rPr>
          <w:iCs/>
          <w:i/>
        </w:rPr>
        <w:t xml:space="preserve">International Journal of Scientific Research in Computer Science, Engineering and Information Technology</w:t>
      </w:r>
      <w:r>
        <w:t xml:space="preserve"> </w:t>
      </w:r>
      <w:r>
        <w:t xml:space="preserve">3 (1): 1423–28.</w:t>
      </w:r>
    </w:p>
    <w:bookmarkEnd w:id="216"/>
    <w:bookmarkStart w:id="218" w:name="ref-songWaterResourcesUtilization2018"/>
    <w:p>
      <w:pPr>
        <w:pStyle w:val="Bibliography"/>
      </w:pPr>
      <w:r>
        <w:t xml:space="preserve">Song, Malin, Rui Wang, and Xiaoqian Zeng. 2018.</w:t>
      </w:r>
      <w:r>
        <w:t xml:space="preserve"> </w:t>
      </w:r>
      <w:r>
        <w:t xml:space="preserve">“Water Resources Utilization Efficiency and Influence Factors Under Environmental Restrictions.”</w:t>
      </w:r>
      <w:r>
        <w:t xml:space="preserve"> </w:t>
      </w:r>
      <w:r>
        <w:rPr>
          <w:iCs/>
          <w:i/>
        </w:rPr>
        <w:t xml:space="preserve">Journal of Cleaner Production</w:t>
      </w:r>
      <w:r>
        <w:t xml:space="preserve"> </w:t>
      </w:r>
      <w:r>
        <w:t xml:space="preserve">184 (May): 611–21.</w:t>
      </w:r>
      <w:r>
        <w:t xml:space="preserve"> </w:t>
      </w:r>
      <w:hyperlink r:id="rId217">
        <w:r>
          <w:rPr>
            <w:rStyle w:val="Hyperlink"/>
          </w:rPr>
          <w:t xml:space="preserve">https://doi.org/10.1016/j.jclepro.2018.02.259</w:t>
        </w:r>
      </w:hyperlink>
      <w:r>
        <w:t xml:space="preserve">.</w:t>
      </w:r>
    </w:p>
    <w:bookmarkEnd w:id="218"/>
    <w:bookmarkStart w:id="220"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219">
        <w:r>
          <w:rPr>
            <w:rStyle w:val="Hyperlink"/>
          </w:rPr>
          <w:t xml:space="preserve">http://www.hiddencorner.us/html/PDFs/The_Concept_of_EE.pdf</w:t>
        </w:r>
      </w:hyperlink>
      <w:r>
        <w:t xml:space="preserve">.</w:t>
      </w:r>
    </w:p>
    <w:bookmarkEnd w:id="220"/>
    <w:bookmarkStart w:id="222"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221">
        <w:r>
          <w:rPr>
            <w:rStyle w:val="Hyperlink"/>
          </w:rPr>
          <w:t xml:space="preserve">https://doi.org/10.1023/A:1011633729185</w:t>
        </w:r>
      </w:hyperlink>
      <w:r>
        <w:t xml:space="preserve">.</w:t>
      </w:r>
    </w:p>
    <w:bookmarkEnd w:id="222"/>
    <w:bookmarkStart w:id="224" w:name="Xf940b08e4c112b63d829538cba4eb168817fd84"/>
    <w:p>
      <w:pPr>
        <w:pStyle w:val="Bibliography"/>
      </w:pPr>
      <w:r>
        <w:t xml:space="preserve">Taft H. Broome Jr. 1986.</w:t>
      </w:r>
      <w:r>
        <w:t xml:space="preserve"> </w:t>
      </w:r>
      <w:r>
        <w:t xml:space="preserve">“ETHICS: The Slippery Ethics of Engineering.”</w:t>
      </w:r>
      <w:r>
        <w:t xml:space="preserve"> </w:t>
      </w:r>
      <w:r>
        <w:rPr>
          <w:iCs/>
          <w:i/>
        </w:rPr>
        <w:t xml:space="preserve">Washington Post</w:t>
      </w:r>
      <w:r>
        <w:t xml:space="preserve">, December 28, 1986.</w:t>
      </w:r>
      <w:r>
        <w:t xml:space="preserve"> </w:t>
      </w:r>
      <w:hyperlink r:id="rId223">
        <w:r>
          <w:rPr>
            <w:rStyle w:val="Hyperlink"/>
          </w:rPr>
          <w:t xml:space="preserve">https://www.washingtonpost.com/archive/opinions/1986/12/28/ethics-the-slippery-ethics-of-engineering/5e6d1cd7-fa22-4b97-a81e-69d270b731b7/</w:t>
        </w:r>
      </w:hyperlink>
      <w:r>
        <w:t xml:space="preserve">.</w:t>
      </w:r>
    </w:p>
    <w:bookmarkEnd w:id="224"/>
    <w:bookmarkStart w:id="226"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225">
        <w:r>
          <w:rPr>
            <w:rStyle w:val="Hyperlink"/>
          </w:rPr>
          <w:t xml:space="preserve">https://doi.org/10.1016/j.jenvman.2013.03.051</w:t>
        </w:r>
      </w:hyperlink>
      <w:r>
        <w:t xml:space="preserve">.</w:t>
      </w:r>
    </w:p>
    <w:bookmarkEnd w:id="226"/>
    <w:bookmarkStart w:id="228"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227">
        <w:r>
          <w:rPr>
            <w:rStyle w:val="Hyperlink"/>
          </w:rPr>
          <w:t xml:space="preserve">https://doi.org/10.2166/wp.2018.134</w:t>
        </w:r>
      </w:hyperlink>
      <w:r>
        <w:t xml:space="preserve">.</w:t>
      </w:r>
    </w:p>
    <w:bookmarkEnd w:id="228"/>
    <w:bookmarkStart w:id="230"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229">
        <w:r>
          <w:rPr>
            <w:rStyle w:val="Hyperlink"/>
          </w:rPr>
          <w:t xml:space="preserve">https://doi.org/10.1111/gove.12280</w:t>
        </w:r>
      </w:hyperlink>
      <w:r>
        <w:t xml:space="preserve">.</w:t>
      </w:r>
    </w:p>
    <w:bookmarkEnd w:id="230"/>
    <w:bookmarkStart w:id="231" w:name="ref-BonnCharterSafe2004"/>
    <w:p>
      <w:pPr>
        <w:pStyle w:val="Bibliography"/>
      </w:pPr>
      <w:r>
        <w:t xml:space="preserve">“The Bonn Charter for Safe Drinking Water.”</w:t>
      </w:r>
      <w:r>
        <w:t xml:space="preserve"> </w:t>
      </w:r>
      <w:r>
        <w:t xml:space="preserve">2004. London, UK: International Water Association. 2004.</w:t>
      </w:r>
    </w:p>
    <w:bookmarkEnd w:id="231"/>
    <w:bookmarkStart w:id="233" w:name="ref-ModernEnvironmentalMovement"/>
    <w:p>
      <w:pPr>
        <w:pStyle w:val="Bibliography"/>
      </w:pPr>
      <w:r>
        <w:t xml:space="preserve">“The Modern Environmental Movement | American Experience | PBS.”</w:t>
      </w:r>
      <w:r>
        <w:t xml:space="preserve"> </w:t>
      </w:r>
      <w:r>
        <w:t xml:space="preserve">n.d. Accessed February 13, 2021.</w:t>
      </w:r>
      <w:r>
        <w:t xml:space="preserve"> </w:t>
      </w:r>
      <w:hyperlink r:id="rId232">
        <w:r>
          <w:rPr>
            <w:rStyle w:val="Hyperlink"/>
          </w:rPr>
          <w:t xml:space="preserve">https://www.pbs.org/wgbh/americanexperience/features/earth-days-modern-environmental-movement/</w:t>
        </w:r>
      </w:hyperlink>
      <w:r>
        <w:t xml:space="preserve">.</w:t>
      </w:r>
    </w:p>
    <w:bookmarkEnd w:id="233"/>
    <w:bookmarkStart w:id="235" w:name="ref-NationalStandardsPeople"/>
    <w:p>
      <w:pPr>
        <w:pStyle w:val="Bibliography"/>
      </w:pPr>
      <w:r>
        <w:t xml:space="preserve">“The National Standards of the People’s Republic of China.”</w:t>
      </w:r>
      <w:r>
        <w:t xml:space="preserve"> </w:t>
      </w:r>
      <w:r>
        <w:t xml:space="preserve">n.d. Accessed March 12, 2021.</w:t>
      </w:r>
      <w:r>
        <w:t xml:space="preserve"> </w:t>
      </w:r>
      <w:hyperlink r:id="rId234">
        <w:r>
          <w:rPr>
            <w:rStyle w:val="Hyperlink"/>
          </w:rPr>
          <w:t xml:space="preserve">http://english.mee.gov.cn/SOE/soechina1997/water/standard.htm</w:t>
        </w:r>
      </w:hyperlink>
      <w:r>
        <w:t xml:space="preserve">.</w:t>
      </w:r>
    </w:p>
    <w:bookmarkEnd w:id="235"/>
    <w:bookmarkStart w:id="236"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236"/>
    <w:bookmarkStart w:id="238" w:name="ref-theworldbankWatershedNewEra2019"/>
    <w:p>
      <w:pPr>
        <w:pStyle w:val="Bibliography"/>
      </w:pPr>
      <w:r>
        <w:t xml:space="preserve">———. 2019.</w:t>
      </w:r>
      <w:r>
        <w:t xml:space="preserve"> </w:t>
      </w:r>
      <w:r>
        <w:t xml:space="preserve">“Watershed : A New Era of Water Governance in China - Synthesis Report.”</w:t>
      </w:r>
      <w:r>
        <w:t xml:space="preserve"> </w:t>
      </w:r>
      <w:r>
        <w:t xml:space="preserve">Working Paper 138084. Water Security Diagnostic. The World Bank.</w:t>
      </w:r>
      <w:r>
        <w:t xml:space="preserve"> </w:t>
      </w:r>
      <w:hyperlink r:id="rId237">
        <w:r>
          <w:rPr>
            <w:rStyle w:val="Hyperlink"/>
          </w:rPr>
          <w:t xml:space="preserve">https://documents.worldbank.org/en/publication/documents-reports/documentdetail/888471561036481821/watershed-a-new-era-of-water-governance-in-china-synthesis-report</w:t>
        </w:r>
      </w:hyperlink>
      <w:r>
        <w:t xml:space="preserve">.</w:t>
      </w:r>
    </w:p>
    <w:bookmarkEnd w:id="238"/>
    <w:bookmarkStart w:id="240"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239">
        <w:r>
          <w:rPr>
            <w:rStyle w:val="Hyperlink"/>
          </w:rPr>
          <w:t xml:space="preserve">https://www.unwater.org/water-facts/scarcity/</w:t>
        </w:r>
      </w:hyperlink>
      <w:r>
        <w:t xml:space="preserve">.</w:t>
      </w:r>
    </w:p>
    <w:bookmarkEnd w:id="240"/>
    <w:bookmarkStart w:id="242" w:name="ref-usepaHistoryCleanWater2013"/>
    <w:p>
      <w:pPr>
        <w:pStyle w:val="Bibliography"/>
      </w:pPr>
      <w:r>
        <w:t xml:space="preserve">US EPA, OP. 2013.</w:t>
      </w:r>
      <w:r>
        <w:t xml:space="preserve"> </w:t>
      </w:r>
      <w:r>
        <w:t xml:space="preserve">“History of the Clean Water Act.”</w:t>
      </w:r>
      <w:r>
        <w:t xml:space="preserve"> </w:t>
      </w:r>
      <w:r>
        <w:t xml:space="preserve">Overviews and Factsheets. US EPA. Great Lakes. February 22, 2013.</w:t>
      </w:r>
      <w:r>
        <w:t xml:space="preserve"> </w:t>
      </w:r>
      <w:hyperlink r:id="rId241">
        <w:r>
          <w:rPr>
            <w:rStyle w:val="Hyperlink"/>
          </w:rPr>
          <w:t xml:space="preserve">https://www.epa.gov/laws-regulations/history-clean-water-act</w:t>
        </w:r>
      </w:hyperlink>
      <w:r>
        <w:t xml:space="preserve">.</w:t>
      </w:r>
    </w:p>
    <w:bookmarkEnd w:id="242"/>
    <w:bookmarkStart w:id="243"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43"/>
    <w:bookmarkStart w:id="244"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44"/>
    <w:bookmarkStart w:id="246"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45">
        <w:r>
          <w:rPr>
            <w:rStyle w:val="Hyperlink"/>
          </w:rPr>
          <w:t xml:space="preserve">epi.yale.edu</w:t>
        </w:r>
      </w:hyperlink>
      <w:r>
        <w:t xml:space="preserve">.</w:t>
      </w:r>
    </w:p>
    <w:bookmarkEnd w:id="246"/>
    <w:bookmarkStart w:id="248"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47">
        <w:r>
          <w:rPr>
            <w:rStyle w:val="Hyperlink"/>
          </w:rPr>
          <w:t xml:space="preserve">https://doi.org/10.13140/RG.2.2.34995.12328</w:t>
        </w:r>
      </w:hyperlink>
      <w:r>
        <w:t xml:space="preserve">.</w:t>
      </w:r>
    </w:p>
    <w:bookmarkEnd w:id="248"/>
    <w:bookmarkStart w:id="249"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49"/>
    <w:bookmarkStart w:id="250"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50"/>
    <w:bookmarkStart w:id="252"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51">
        <w:r>
          <w:rPr>
            <w:rStyle w:val="Hyperlink"/>
          </w:rPr>
          <w:t xml:space="preserve">https://doi.org/10.1016/j.ese.2019.100001</w:t>
        </w:r>
      </w:hyperlink>
      <w:r>
        <w:t xml:space="preserve">.</w:t>
      </w:r>
    </w:p>
    <w:bookmarkEnd w:id="252"/>
    <w:bookmarkStart w:id="254" w:name="Xc6d0d07f5b6e968a2ae6065963ff97b6dd13014"/>
    <w:p>
      <w:pPr>
        <w:pStyle w:val="Bibliography"/>
      </w:pPr>
      <w:r>
        <w:t xml:space="preserve">Xiong, Yu Jiu, Xin Rong Hao, Chen Liao, and Zhuo Nan Zeng. 2016.</w:t>
      </w:r>
      <w:r>
        <w:t xml:space="preserve"> </w:t>
      </w:r>
      <w:r>
        <w:t xml:space="preserve">“Relationship Between Water-Conservation Behavior and Water Education in Guangzhou, China.”</w:t>
      </w:r>
      <w:r>
        <w:t xml:space="preserve"> </w:t>
      </w:r>
      <w:r>
        <w:rPr>
          <w:iCs/>
          <w:i/>
        </w:rPr>
        <w:t xml:space="preserve">Environmental Earth Sciences</w:t>
      </w:r>
      <w:r>
        <w:t xml:space="preserve"> </w:t>
      </w:r>
      <w:r>
        <w:t xml:space="preserve">75 (1): 1.</w:t>
      </w:r>
      <w:r>
        <w:t xml:space="preserve"> </w:t>
      </w:r>
      <w:hyperlink r:id="rId253">
        <w:r>
          <w:rPr>
            <w:rStyle w:val="Hyperlink"/>
          </w:rPr>
          <w:t xml:space="preserve">https://doi.org/10.1007/s12665-015-4873-x</w:t>
        </w:r>
      </w:hyperlink>
      <w:r>
        <w:t xml:space="preserve">.</w:t>
      </w:r>
    </w:p>
    <w:bookmarkEnd w:id="254"/>
    <w:bookmarkStart w:id="256"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55">
        <w:r>
          <w:rPr>
            <w:rStyle w:val="Hyperlink"/>
          </w:rPr>
          <w:t xml:space="preserve">https://www.ncbi.nlm.nih.gov/pmc/articles/PMC4210128/.</w:t>
        </w:r>
      </w:hyperlink>
    </w:p>
    <w:bookmarkEnd w:id="256"/>
    <w:bookmarkStart w:id="258" w:name="ref-zhaoInterprovincialTwostageWater2017"/>
    <w:p>
      <w:pPr>
        <w:pStyle w:val="Bibliography"/>
      </w:pPr>
      <w:r>
        <w:t xml:space="preserve">Zhao, Liangshi, Caizhi Sun, and Fengchao Liu. 2017.</w:t>
      </w:r>
      <w:r>
        <w:t xml:space="preserve"> </w:t>
      </w:r>
      <w:r>
        <w:t xml:space="preserve">“Interprovincial Two-Stage Water Resource Utilization Efficiency Under Environmental Constraint and Spatial Spillover Effects in China.”</w:t>
      </w:r>
      <w:r>
        <w:t xml:space="preserve"> </w:t>
      </w:r>
      <w:r>
        <w:rPr>
          <w:iCs/>
          <w:i/>
        </w:rPr>
        <w:t xml:space="preserve">Journal of Cleaner Production</w:t>
      </w:r>
      <w:r>
        <w:t xml:space="preserve"> </w:t>
      </w:r>
      <w:r>
        <w:t xml:space="preserve">164 (October): 715–25.</w:t>
      </w:r>
      <w:r>
        <w:t xml:space="preserve"> </w:t>
      </w:r>
      <w:hyperlink r:id="rId257">
        <w:r>
          <w:rPr>
            <w:rStyle w:val="Hyperlink"/>
          </w:rPr>
          <w:t xml:space="preserve">https://doi.org/10.1016/j.jclepro.2017.06.252</w:t>
        </w:r>
      </w:hyperlink>
      <w:r>
        <w:t xml:space="preserve">.</w:t>
      </w:r>
    </w:p>
    <w:bookmarkEnd w:id="258"/>
    <w:bookmarkStart w:id="260"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59">
        <w:r>
          <w:rPr>
            <w:rStyle w:val="Hyperlink"/>
          </w:rPr>
          <w:t xml:space="preserve">https://doi.org/10.1007/1-4020-4494-1_120</w:t>
        </w:r>
      </w:hyperlink>
      <w:r>
        <w:t xml:space="preserve">.</w:t>
      </w:r>
    </w:p>
    <w:bookmarkEnd w:id="260"/>
    <w:bookmarkStart w:id="262"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61">
        <w:r>
          <w:rPr>
            <w:rStyle w:val="Hyperlink"/>
          </w:rPr>
          <w:t xml:space="preserve">http://www.chinacdc.cn/jdydc/200701/P0200701183221449199226657492006497.pdf</w:t>
        </w:r>
      </w:hyperlink>
      <w:r>
        <w:t xml:space="preserve">.</w:t>
      </w:r>
    </w:p>
    <w:bookmarkEnd w:id="262"/>
    <w:bookmarkStart w:id="264"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63">
        <w:r>
          <w:rPr>
            <w:rStyle w:val="Hyperlink"/>
          </w:rPr>
          <w:t xml:space="preserve">http://www.gov.cn/zhengce/content/2015-04/16/content_9613.htm.</w:t>
        </w:r>
      </w:hyperlink>
    </w:p>
    <w:bookmarkEnd w:id="264"/>
    <w:bookmarkStart w:id="266"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65">
        <w:r>
          <w:rPr>
            <w:rStyle w:val="Hyperlink"/>
          </w:rPr>
          <w:t xml:space="preserve">http://cgss.ruc.edu.cn/xmwd/dcwj.htm</w:t>
        </w:r>
      </w:hyperlink>
      <w:r>
        <w:t xml:space="preserve">.</w:t>
      </w:r>
    </w:p>
    <w:bookmarkEnd w:id="266"/>
    <w:bookmarkEnd w:id="267"/>
    <w:bookmarkEnd w:id="268"/>
    <w:bookmarkEnd w:id="2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4">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7">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5">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6">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7">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8">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52">
    <w:p>
      <w:pPr>
        <w:pStyle w:val="FootnoteText"/>
      </w:pPr>
      <w:r>
        <w:rPr>
          <w:rStyle w:val="FootnoteReference"/>
        </w:rPr>
        <w:footnoteRef/>
      </w:r>
      <w:r>
        <w:t xml:space="preserve"> </w:t>
      </w:r>
      <w:r>
        <w:t xml:space="preserve">Translated from Chinese into English.</w:t>
      </w:r>
    </w:p>
  </w:footnote>
  <w:footnote w:id="54">
    <w:p>
      <w:pPr>
        <w:pStyle w:val="FootnoteText"/>
      </w:pPr>
      <w:r>
        <w:rPr>
          <w:rStyle w:val="FootnoteReference"/>
        </w:rPr>
        <w:footnoteRef/>
      </w:r>
      <w:r>
        <w:t xml:space="preserve"> </w:t>
      </w:r>
      <w:r>
        <w:t xml:space="preserve">Translated from Chinese into English.</w:t>
      </w:r>
    </w:p>
  </w:footnote>
  <w:footnote w:id="62">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63">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64">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9">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 w:id="89">
    <w:p>
      <w:pPr>
        <w:pStyle w:val="FootnoteText"/>
      </w:pPr>
      <w:r>
        <w:rPr>
          <w:rStyle w:val="FootnoteReference"/>
        </w:rPr>
        <w:footnoteRef/>
      </w:r>
      <w:r>
        <w:t xml:space="preserve"> </w:t>
      </w:r>
      <w:r>
        <w:t xml:space="preserve">This is a measurement to compare how much water is used to achieve a set amount of added value in the industrial sector.</w:t>
      </w:r>
      <w:r>
        <w:t xml:space="preserve"> </w:t>
      </w:r>
      <w:r>
        <w:t xml:space="preserve">“</w:t>
      </w:r>
      <w:r>
        <w:t xml:space="preserve">China’s water consumption per RMB 10,000 (roughly US$1,450) industrial added value is two to three times greater than the average upper-middle-income country (UMIC).</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90" Target="media/rId90.png" /><Relationship Type="http://schemas.openxmlformats.org/officeDocument/2006/relationships/image" Id="rId73" Target="media/rId73.svg" /><Relationship Type="http://schemas.openxmlformats.org/officeDocument/2006/relationships/image" Id="rId75" Target="media/rId75.svg" /><Relationship Type="http://schemas.openxmlformats.org/officeDocument/2006/relationships/image" Id="rId77" Target="media/rId77.svg" /><Relationship Type="http://schemas.openxmlformats.org/officeDocument/2006/relationships/image" Id="rId78" Target="media/rId78.svg" /><Relationship Type="http://schemas.openxmlformats.org/officeDocument/2006/relationships/image" Id="rId80" Target="media/rId80.svg" /><Relationship Type="http://schemas.openxmlformats.org/officeDocument/2006/relationships/image" Id="rId81" Target="media/rId81.svg" /><Relationship Type="http://schemas.openxmlformats.org/officeDocument/2006/relationships/image" Id="rId84" Target="media/rId84.svg" /><Relationship Type="http://schemas.openxmlformats.org/officeDocument/2006/relationships/image" Id="rId70" Target="media/rId70.svg" /><Relationship Type="http://schemas.openxmlformats.org/officeDocument/2006/relationships/image" Id="rId71" Target="media/rId71.svg" /><Relationship Type="http://schemas.openxmlformats.org/officeDocument/2006/relationships/image" Id="rId72" Target="media/rId72.svg" /><Relationship Type="http://schemas.openxmlformats.org/officeDocument/2006/relationships/image" Id="rId61" Target="media/rId61.svg" /><Relationship Type="http://schemas.openxmlformats.org/officeDocument/2006/relationships/hyperlink" Id="rId158" Target="http://cgss.ruc.edu.cn/English/About_CGSS/Implementation.htm" TargetMode="External" /><Relationship Type="http://schemas.openxmlformats.org/officeDocument/2006/relationships/hyperlink" Id="rId201" Target="http://cgss.ruc.edu.cn/English/Documentation/Questionnaires.htm" TargetMode="External" /><Relationship Type="http://schemas.openxmlformats.org/officeDocument/2006/relationships/hyperlink" Id="rId149" Target="http://cgss.ruc.edu.cn/English/Home.htm" TargetMode="External" /><Relationship Type="http://schemas.openxmlformats.org/officeDocument/2006/relationships/hyperlink" Id="rId265" Target="http://cgss.ruc.edu.cn/xmwd/dcwj.htm" TargetMode="External" /><Relationship Type="http://schemas.openxmlformats.org/officeDocument/2006/relationships/hyperlink" Id="rId234" Target="http://english.mee.gov.cn/SOE/soechina1997/water/standard.htm" TargetMode="External" /><Relationship Type="http://schemas.openxmlformats.org/officeDocument/2006/relationships/hyperlink" Id="rId261" Target="http://www.chinacdc.cn/jdydc/200701/P0200701183221449199226657492006497.pdf" TargetMode="External" /><Relationship Type="http://schemas.openxmlformats.org/officeDocument/2006/relationships/hyperlink" Id="rId124" Target="http://www.fao.org/3/CA0221EN/ca0221en.pdf." TargetMode="External" /><Relationship Type="http://schemas.openxmlformats.org/officeDocument/2006/relationships/hyperlink" Id="rId126" Target="http://www.fao.org/3/i1688e/i1688e.pdf." TargetMode="External" /><Relationship Type="http://schemas.openxmlformats.org/officeDocument/2006/relationships/hyperlink" Id="rId130" Target="http://www.fao.org/nr/water/aquastat/data/query/index.html?lang=en." TargetMode="External" /><Relationship Type="http://schemas.openxmlformats.org/officeDocument/2006/relationships/hyperlink" Id="rId128" Target="http://www.fao.org/nr/water/aquastat/didyouknow/index2.stm." TargetMode="External" /><Relationship Type="http://schemas.openxmlformats.org/officeDocument/2006/relationships/hyperlink" Id="rId263" Target="http://www.gov.cn/zhengce/content/2015-04/16/content_9613.htm." TargetMode="External" /><Relationship Type="http://schemas.openxmlformats.org/officeDocument/2006/relationships/hyperlink" Id="rId219" Target="http://www.hiddencorner.us/html/PDFs/The_Concept_of_EE.pdf" TargetMode="External" /><Relationship Type="http://schemas.openxmlformats.org/officeDocument/2006/relationships/hyperlink" Id="rId95" Target="http://wwwen.ipe.org.cn/about/about.html" TargetMode="External" /><Relationship Type="http://schemas.openxmlformats.org/officeDocument/2006/relationships/hyperlink" Id="rId120" Target="https://dergipark.org.tr/en/pub/iejeegreen/104013" TargetMode="External" /><Relationship Type="http://schemas.openxmlformats.org/officeDocument/2006/relationships/hyperlink" Id="rId237" Target="https://documents.worldbank.org/en/publication/documents-reports/documentdetail/888471561036481821/watershed-a-new-era-of-water-governance-in-china-synthesis-report" TargetMode="External" /><Relationship Type="http://schemas.openxmlformats.org/officeDocument/2006/relationships/hyperlink" Id="rId259" Target="https://doi.org/10.1007/1-4020-4494-1_120" TargetMode="External" /><Relationship Type="http://schemas.openxmlformats.org/officeDocument/2006/relationships/hyperlink" Id="rId116" Target="https://doi.org/10.1007/978-1-4684-2865-0_11" TargetMode="External" /><Relationship Type="http://schemas.openxmlformats.org/officeDocument/2006/relationships/hyperlink" Id="rId253" Target="https://doi.org/10.1007/s12665-015-4873-x" TargetMode="External" /><Relationship Type="http://schemas.openxmlformats.org/officeDocument/2006/relationships/hyperlink" Id="rId182" Target="https://doi.org/10.1016/S0010-0277(00)00126-8" TargetMode="External" /><Relationship Type="http://schemas.openxmlformats.org/officeDocument/2006/relationships/hyperlink" Id="rId199" Target="https://doi.org/10.1016/S0140-6736(12)61884-4" TargetMode="External" /><Relationship Type="http://schemas.openxmlformats.org/officeDocument/2006/relationships/hyperlink" Id="rId103" Target="https://doi.org/10.1016/j.biocon.2019.108224" TargetMode="External" /><Relationship Type="http://schemas.openxmlformats.org/officeDocument/2006/relationships/hyperlink" Id="rId190" Target="https://doi.org/10.1016/j.envres.2017.08.019" TargetMode="External" /><Relationship Type="http://schemas.openxmlformats.org/officeDocument/2006/relationships/hyperlink" Id="rId173" Target="https://doi.org/10.1016/j.envsci.2009.07.012" TargetMode="External" /><Relationship Type="http://schemas.openxmlformats.org/officeDocument/2006/relationships/hyperlink" Id="rId251" Target="https://doi.org/10.1016/j.ese.2019.100001" TargetMode="External" /><Relationship Type="http://schemas.openxmlformats.org/officeDocument/2006/relationships/hyperlink" Id="rId257" Target="https://doi.org/10.1016/j.jclepro.2017.06.252" TargetMode="External" /><Relationship Type="http://schemas.openxmlformats.org/officeDocument/2006/relationships/hyperlink" Id="rId217" Target="https://doi.org/10.1016/j.jclepro.2018.02.259" TargetMode="External" /><Relationship Type="http://schemas.openxmlformats.org/officeDocument/2006/relationships/hyperlink" Id="rId225" Target="https://doi.org/10.1016/j.jenvman.2013.03.051" TargetMode="External" /><Relationship Type="http://schemas.openxmlformats.org/officeDocument/2006/relationships/hyperlink" Id="rId192" Target="https://doi.org/10.1016/j.landusepol.2020.104824" TargetMode="External" /><Relationship Type="http://schemas.openxmlformats.org/officeDocument/2006/relationships/hyperlink" Id="rId221" Target="https://doi.org/10.1023/A:1011633729185" TargetMode="External" /><Relationship Type="http://schemas.openxmlformats.org/officeDocument/2006/relationships/hyperlink" Id="rId203" Target="https://doi.org/10.1080/00958964.1976.9941552" TargetMode="External" /><Relationship Type="http://schemas.openxmlformats.org/officeDocument/2006/relationships/hyperlink" Id="rId110" Target="https://doi.org/10.1080/00958969909601873" TargetMode="External" /><Relationship Type="http://schemas.openxmlformats.org/officeDocument/2006/relationships/hyperlink" Id="rId197" Target="https://doi.org/10.1080/02508060408691771" TargetMode="External" /><Relationship Type="http://schemas.openxmlformats.org/officeDocument/2006/relationships/hyperlink" Id="rId175" Target="https://doi.org/10.1080/13504622.2016.1188265" TargetMode="External" /><Relationship Type="http://schemas.openxmlformats.org/officeDocument/2006/relationships/hyperlink" Id="rId229" Target="https://doi.org/10.1111/gove.12280" TargetMode="External" /><Relationship Type="http://schemas.openxmlformats.org/officeDocument/2006/relationships/hyperlink" Id="rId136" Target="https://doi.org/10.1111/j.1559-1816.2003.tb01949.x" TargetMode="External" /><Relationship Type="http://schemas.openxmlformats.org/officeDocument/2006/relationships/hyperlink" Id="rId171" Target="https://doi.org/10.1142/S2382624X19500127" TargetMode="External" /><Relationship Type="http://schemas.openxmlformats.org/officeDocument/2006/relationships/hyperlink" Id="rId144" Target="https://doi.org/10.1177/002071520204300104" TargetMode="External" /><Relationship Type="http://schemas.openxmlformats.org/officeDocument/2006/relationships/hyperlink" Id="rId140" Target="https://doi.org/10.1186/s40853-016-0002-z" TargetMode="External" /><Relationship Type="http://schemas.openxmlformats.org/officeDocument/2006/relationships/hyperlink" Id="rId247" Target="https://doi.org/10.13140/RG.2.2.34995.12328" TargetMode="External" /><Relationship Type="http://schemas.openxmlformats.org/officeDocument/2006/relationships/hyperlink" Id="rId122" Target="https://doi.org/10.1518/001872095779049543" TargetMode="External" /><Relationship Type="http://schemas.openxmlformats.org/officeDocument/2006/relationships/hyperlink" Id="rId142" Target="https://doi.org/10.1590/0102-311xpe010315" TargetMode="External" /><Relationship Type="http://schemas.openxmlformats.org/officeDocument/2006/relationships/hyperlink" Id="rId112" Target="https://doi.org/10.1596/978-0-8213-7331-6" TargetMode="External" /><Relationship Type="http://schemas.openxmlformats.org/officeDocument/2006/relationships/hyperlink" Id="rId166" Target="https://doi.org/10.2134/jeq1997.00472425002600030002x" TargetMode="External" /><Relationship Type="http://schemas.openxmlformats.org/officeDocument/2006/relationships/hyperlink" Id="rId155" Target="https://doi.org/10.2139/ssrn.3541554" TargetMode="External" /><Relationship Type="http://schemas.openxmlformats.org/officeDocument/2006/relationships/hyperlink" Id="rId184" Target="https://doi.org/10.2166/wp.2009.051" TargetMode="External" /><Relationship Type="http://schemas.openxmlformats.org/officeDocument/2006/relationships/hyperlink" Id="rId227" Target="https://doi.org/10.2166/wp.2018.134" TargetMode="External" /><Relationship Type="http://schemas.openxmlformats.org/officeDocument/2006/relationships/hyperlink" Id="rId186" Target="https://doi.org/10.4324/9780203422021" TargetMode="External" /><Relationship Type="http://schemas.openxmlformats.org/officeDocument/2006/relationships/hyperlink" Id="rId134" Target="https://energydesk.greenpeace.org/2017/06/01/china-water-quality-data-shanghai-beijing/." TargetMode="External" /><Relationship Type="http://schemas.openxmlformats.org/officeDocument/2006/relationships/hyperlink" Id="rId245" Target="https://epi.yale.edu" TargetMode="External" /><Relationship Type="http://schemas.openxmlformats.org/officeDocument/2006/relationships/hyperlink" Id="rId210" Target="https://github.com/wrynearson/china-water" TargetMode="External" /><Relationship Type="http://schemas.openxmlformats.org/officeDocument/2006/relationships/hyperlink" Id="rId99" Target="https://link.springer.com/article/10.1007%2Fs11269-013-0389-x." TargetMode="External" /><Relationship Type="http://schemas.openxmlformats.org/officeDocument/2006/relationships/hyperlink" Id="rId97"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60" Target="https://unesdoc.unesco.org/ark:/48223/pf0000032763" TargetMode="External" /><Relationship Type="http://schemas.openxmlformats.org/officeDocument/2006/relationships/hyperlink" Id="rId108" Target="https://www.bbc.com/news/av/uk-england-23048394" TargetMode="External" /><Relationship Type="http://schemas.openxmlformats.org/officeDocument/2006/relationships/hyperlink" Id="rId151" Target="https://www.chinawaterrisk.org/wp-content/uploads/2015/03/Chinas-Long-March-To-Drinking-Water-2015-EN.pdf" TargetMode="External" /><Relationship Type="http://schemas.openxmlformats.org/officeDocument/2006/relationships/hyperlink" Id="rId241" Target="https://www.epa.gov/laws-regulations/history-clean-water-act" TargetMode="External" /><Relationship Type="http://schemas.openxmlformats.org/officeDocument/2006/relationships/hyperlink" Id="rId153" Target="https://www.ft.com/content/c250bd4c-c6b4-11e3-9839-00144feabdc0" TargetMode="External" /><Relationship Type="http://schemas.openxmlformats.org/officeDocument/2006/relationships/hyperlink" Id="rId188" Target="https://www.greenpeace.org/eastasia/press/1459/nearly-half-of-chinese-provinces-miss-water-targets-85-of-shanghais-river-water-not-fit-for-human-contact" TargetMode="External" /><Relationship Type="http://schemas.openxmlformats.org/officeDocument/2006/relationships/hyperlink" Id="rId213" Target="https://www.jstor.org/stable/2762619" TargetMode="External" /><Relationship Type="http://schemas.openxmlformats.org/officeDocument/2006/relationships/hyperlink" Id="rId101" Target="https://www.jstor.org/stable/44126748" TargetMode="External" /><Relationship Type="http://schemas.openxmlformats.org/officeDocument/2006/relationships/hyperlink" Id="rId147" Target="https://www.jstor.org/stable/4602415" TargetMode="External" /><Relationship Type="http://schemas.openxmlformats.org/officeDocument/2006/relationships/hyperlink" Id="rId208" Target="https://www.loc.gov/resource/rbpe.2380030a/?st=text" TargetMode="External" /><Relationship Type="http://schemas.openxmlformats.org/officeDocument/2006/relationships/hyperlink" Id="rId195" Target="https://www.nature.com/articles/nature09364." TargetMode="External" /><Relationship Type="http://schemas.openxmlformats.org/officeDocument/2006/relationships/hyperlink" Id="rId255" Target="https://www.ncbi.nlm.nih.gov/pmc/articles/PMC4210128/." TargetMode="External" /><Relationship Type="http://schemas.openxmlformats.org/officeDocument/2006/relationships/hyperlink" Id="rId232" Target="https://www.pbs.org/wgbh/americanexperience/features/earth-days-modern-environmental-movement/" TargetMode="External" /><Relationship Type="http://schemas.openxmlformats.org/officeDocument/2006/relationships/hyperlink" Id="rId205" Target="https://www.reuters.com/article/us-china-dams-sb-idUSTRE51Q02L20090227." TargetMode="External" /><Relationship Type="http://schemas.openxmlformats.org/officeDocument/2006/relationships/hyperlink" Id="rId132" Target="https://www.sciencedirect.com/science/article/pii/S0022098104001066." TargetMode="External" /><Relationship Type="http://schemas.openxmlformats.org/officeDocument/2006/relationships/hyperlink" Id="rId164" Target="https://www.scmp.com/news/china/policies-politics/article/1935314/80-cent-groundwater-chinas-major-river-basins-unsafe." TargetMode="External" /><Relationship Type="http://schemas.openxmlformats.org/officeDocument/2006/relationships/hyperlink" Id="rId118" Target="https://www.sdg6data.org/country-or-area/China" TargetMode="External" /><Relationship Type="http://schemas.openxmlformats.org/officeDocument/2006/relationships/hyperlink" Id="rId179" Target="https://www.un.org/sustainabledevelopment/water-and-sanitation/" TargetMode="External" /><Relationship Type="http://schemas.openxmlformats.org/officeDocument/2006/relationships/hyperlink" Id="rId239" Target="https://www.unwater.org/water-facts/scarcity/" TargetMode="External" /><Relationship Type="http://schemas.openxmlformats.org/officeDocument/2006/relationships/hyperlink" Id="rId223" Target="https://www.washingtonpost.com/archive/opinions/1986/12/28/ethics-the-slippery-ethics-of-engineering/5e6d1cd7-fa22-4b97-a81e-69d270b731b7/" TargetMode="External" /><Relationship Type="http://schemas.openxmlformats.org/officeDocument/2006/relationships/hyperlink" Id="rId138" Target="https://www.who.int/publications/i/item/9789241549950" TargetMode="External" /></Relationships>
</file>

<file path=word/_rels/footnotes.xml.rels><?xml version="1.0" encoding="UTF-8"?>
<Relationships xmlns="http://schemas.openxmlformats.org/package/2006/relationships"><Relationship Type="http://schemas.openxmlformats.org/officeDocument/2006/relationships/hyperlink" Id="rId158" Target="http://cgss.ruc.edu.cn/English/About_CGSS/Implementation.htm" TargetMode="External" /><Relationship Type="http://schemas.openxmlformats.org/officeDocument/2006/relationships/hyperlink" Id="rId201" Target="http://cgss.ruc.edu.cn/English/Documentation/Questionnaires.htm" TargetMode="External" /><Relationship Type="http://schemas.openxmlformats.org/officeDocument/2006/relationships/hyperlink" Id="rId149" Target="http://cgss.ruc.edu.cn/English/Home.htm" TargetMode="External" /><Relationship Type="http://schemas.openxmlformats.org/officeDocument/2006/relationships/hyperlink" Id="rId265" Target="http://cgss.ruc.edu.cn/xmwd/dcwj.htm" TargetMode="External" /><Relationship Type="http://schemas.openxmlformats.org/officeDocument/2006/relationships/hyperlink" Id="rId234" Target="http://english.mee.gov.cn/SOE/soechina1997/water/standard.htm" TargetMode="External" /><Relationship Type="http://schemas.openxmlformats.org/officeDocument/2006/relationships/hyperlink" Id="rId261" Target="http://www.chinacdc.cn/jdydc/200701/P0200701183221449199226657492006497.pdf" TargetMode="External" /><Relationship Type="http://schemas.openxmlformats.org/officeDocument/2006/relationships/hyperlink" Id="rId124" Target="http://www.fao.org/3/CA0221EN/ca0221en.pdf." TargetMode="External" /><Relationship Type="http://schemas.openxmlformats.org/officeDocument/2006/relationships/hyperlink" Id="rId126" Target="http://www.fao.org/3/i1688e/i1688e.pdf." TargetMode="External" /><Relationship Type="http://schemas.openxmlformats.org/officeDocument/2006/relationships/hyperlink" Id="rId130" Target="http://www.fao.org/nr/water/aquastat/data/query/index.html?lang=en." TargetMode="External" /><Relationship Type="http://schemas.openxmlformats.org/officeDocument/2006/relationships/hyperlink" Id="rId128" Target="http://www.fao.org/nr/water/aquastat/didyouknow/index2.stm." TargetMode="External" /><Relationship Type="http://schemas.openxmlformats.org/officeDocument/2006/relationships/hyperlink" Id="rId263" Target="http://www.gov.cn/zhengce/content/2015-04/16/content_9613.htm." TargetMode="External" /><Relationship Type="http://schemas.openxmlformats.org/officeDocument/2006/relationships/hyperlink" Id="rId219" Target="http://www.hiddencorner.us/html/PDFs/The_Concept_of_EE.pdf" TargetMode="External" /><Relationship Type="http://schemas.openxmlformats.org/officeDocument/2006/relationships/hyperlink" Id="rId95" Target="http://wwwen.ipe.org.cn/about/about.html" TargetMode="External" /><Relationship Type="http://schemas.openxmlformats.org/officeDocument/2006/relationships/hyperlink" Id="rId120" Target="https://dergipark.org.tr/en/pub/iejeegreen/104013" TargetMode="External" /><Relationship Type="http://schemas.openxmlformats.org/officeDocument/2006/relationships/hyperlink" Id="rId237" Target="https://documents.worldbank.org/en/publication/documents-reports/documentdetail/888471561036481821/watershed-a-new-era-of-water-governance-in-china-synthesis-report" TargetMode="External" /><Relationship Type="http://schemas.openxmlformats.org/officeDocument/2006/relationships/hyperlink" Id="rId259" Target="https://doi.org/10.1007/1-4020-4494-1_120" TargetMode="External" /><Relationship Type="http://schemas.openxmlformats.org/officeDocument/2006/relationships/hyperlink" Id="rId116" Target="https://doi.org/10.1007/978-1-4684-2865-0_11" TargetMode="External" /><Relationship Type="http://schemas.openxmlformats.org/officeDocument/2006/relationships/hyperlink" Id="rId253" Target="https://doi.org/10.1007/s12665-015-4873-x" TargetMode="External" /><Relationship Type="http://schemas.openxmlformats.org/officeDocument/2006/relationships/hyperlink" Id="rId182" Target="https://doi.org/10.1016/S0010-0277(00)00126-8" TargetMode="External" /><Relationship Type="http://schemas.openxmlformats.org/officeDocument/2006/relationships/hyperlink" Id="rId199" Target="https://doi.org/10.1016/S0140-6736(12)61884-4" TargetMode="External" /><Relationship Type="http://schemas.openxmlformats.org/officeDocument/2006/relationships/hyperlink" Id="rId103" Target="https://doi.org/10.1016/j.biocon.2019.108224" TargetMode="External" /><Relationship Type="http://schemas.openxmlformats.org/officeDocument/2006/relationships/hyperlink" Id="rId190" Target="https://doi.org/10.1016/j.envres.2017.08.019" TargetMode="External" /><Relationship Type="http://schemas.openxmlformats.org/officeDocument/2006/relationships/hyperlink" Id="rId173" Target="https://doi.org/10.1016/j.envsci.2009.07.012" TargetMode="External" /><Relationship Type="http://schemas.openxmlformats.org/officeDocument/2006/relationships/hyperlink" Id="rId251" Target="https://doi.org/10.1016/j.ese.2019.100001" TargetMode="External" /><Relationship Type="http://schemas.openxmlformats.org/officeDocument/2006/relationships/hyperlink" Id="rId257" Target="https://doi.org/10.1016/j.jclepro.2017.06.252" TargetMode="External" /><Relationship Type="http://schemas.openxmlformats.org/officeDocument/2006/relationships/hyperlink" Id="rId217" Target="https://doi.org/10.1016/j.jclepro.2018.02.259" TargetMode="External" /><Relationship Type="http://schemas.openxmlformats.org/officeDocument/2006/relationships/hyperlink" Id="rId225" Target="https://doi.org/10.1016/j.jenvman.2013.03.051" TargetMode="External" /><Relationship Type="http://schemas.openxmlformats.org/officeDocument/2006/relationships/hyperlink" Id="rId192" Target="https://doi.org/10.1016/j.landusepol.2020.104824" TargetMode="External" /><Relationship Type="http://schemas.openxmlformats.org/officeDocument/2006/relationships/hyperlink" Id="rId221" Target="https://doi.org/10.1023/A:1011633729185" TargetMode="External" /><Relationship Type="http://schemas.openxmlformats.org/officeDocument/2006/relationships/hyperlink" Id="rId203" Target="https://doi.org/10.1080/00958964.1976.9941552" TargetMode="External" /><Relationship Type="http://schemas.openxmlformats.org/officeDocument/2006/relationships/hyperlink" Id="rId110" Target="https://doi.org/10.1080/00958969909601873" TargetMode="External" /><Relationship Type="http://schemas.openxmlformats.org/officeDocument/2006/relationships/hyperlink" Id="rId197" Target="https://doi.org/10.1080/02508060408691771" TargetMode="External" /><Relationship Type="http://schemas.openxmlformats.org/officeDocument/2006/relationships/hyperlink" Id="rId175" Target="https://doi.org/10.1080/13504622.2016.1188265" TargetMode="External" /><Relationship Type="http://schemas.openxmlformats.org/officeDocument/2006/relationships/hyperlink" Id="rId229" Target="https://doi.org/10.1111/gove.12280" TargetMode="External" /><Relationship Type="http://schemas.openxmlformats.org/officeDocument/2006/relationships/hyperlink" Id="rId136" Target="https://doi.org/10.1111/j.1559-1816.2003.tb01949.x" TargetMode="External" /><Relationship Type="http://schemas.openxmlformats.org/officeDocument/2006/relationships/hyperlink" Id="rId171" Target="https://doi.org/10.1142/S2382624X19500127" TargetMode="External" /><Relationship Type="http://schemas.openxmlformats.org/officeDocument/2006/relationships/hyperlink" Id="rId144" Target="https://doi.org/10.1177/002071520204300104" TargetMode="External" /><Relationship Type="http://schemas.openxmlformats.org/officeDocument/2006/relationships/hyperlink" Id="rId140" Target="https://doi.org/10.1186/s40853-016-0002-z" TargetMode="External" /><Relationship Type="http://schemas.openxmlformats.org/officeDocument/2006/relationships/hyperlink" Id="rId247" Target="https://doi.org/10.13140/RG.2.2.34995.12328" TargetMode="External" /><Relationship Type="http://schemas.openxmlformats.org/officeDocument/2006/relationships/hyperlink" Id="rId122" Target="https://doi.org/10.1518/001872095779049543" TargetMode="External" /><Relationship Type="http://schemas.openxmlformats.org/officeDocument/2006/relationships/hyperlink" Id="rId142" Target="https://doi.org/10.1590/0102-311xpe010315" TargetMode="External" /><Relationship Type="http://schemas.openxmlformats.org/officeDocument/2006/relationships/hyperlink" Id="rId112" Target="https://doi.org/10.1596/978-0-8213-7331-6" TargetMode="External" /><Relationship Type="http://schemas.openxmlformats.org/officeDocument/2006/relationships/hyperlink" Id="rId166" Target="https://doi.org/10.2134/jeq1997.00472425002600030002x" TargetMode="External" /><Relationship Type="http://schemas.openxmlformats.org/officeDocument/2006/relationships/hyperlink" Id="rId155" Target="https://doi.org/10.2139/ssrn.3541554" TargetMode="External" /><Relationship Type="http://schemas.openxmlformats.org/officeDocument/2006/relationships/hyperlink" Id="rId184" Target="https://doi.org/10.2166/wp.2009.051" TargetMode="External" /><Relationship Type="http://schemas.openxmlformats.org/officeDocument/2006/relationships/hyperlink" Id="rId227" Target="https://doi.org/10.2166/wp.2018.134" TargetMode="External" /><Relationship Type="http://schemas.openxmlformats.org/officeDocument/2006/relationships/hyperlink" Id="rId186" Target="https://doi.org/10.4324/9780203422021" TargetMode="External" /><Relationship Type="http://schemas.openxmlformats.org/officeDocument/2006/relationships/hyperlink" Id="rId134" Target="https://energydesk.greenpeace.org/2017/06/01/china-water-quality-data-shanghai-beijing/." TargetMode="External" /><Relationship Type="http://schemas.openxmlformats.org/officeDocument/2006/relationships/hyperlink" Id="rId245" Target="https://epi.yale.edu" TargetMode="External" /><Relationship Type="http://schemas.openxmlformats.org/officeDocument/2006/relationships/hyperlink" Id="rId210" Target="https://github.com/wrynearson/china-water" TargetMode="External" /><Relationship Type="http://schemas.openxmlformats.org/officeDocument/2006/relationships/hyperlink" Id="rId99" Target="https://link.springer.com/article/10.1007%2Fs11269-013-0389-x." TargetMode="External" /><Relationship Type="http://schemas.openxmlformats.org/officeDocument/2006/relationships/hyperlink" Id="rId97"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60" Target="https://unesdoc.unesco.org/ark:/48223/pf0000032763" TargetMode="External" /><Relationship Type="http://schemas.openxmlformats.org/officeDocument/2006/relationships/hyperlink" Id="rId108" Target="https://www.bbc.com/news/av/uk-england-23048394" TargetMode="External" /><Relationship Type="http://schemas.openxmlformats.org/officeDocument/2006/relationships/hyperlink" Id="rId151" Target="https://www.chinawaterrisk.org/wp-content/uploads/2015/03/Chinas-Long-March-To-Drinking-Water-2015-EN.pdf" TargetMode="External" /><Relationship Type="http://schemas.openxmlformats.org/officeDocument/2006/relationships/hyperlink" Id="rId241" Target="https://www.epa.gov/laws-regulations/history-clean-water-act" TargetMode="External" /><Relationship Type="http://schemas.openxmlformats.org/officeDocument/2006/relationships/hyperlink" Id="rId153" Target="https://www.ft.com/content/c250bd4c-c6b4-11e3-9839-00144feabdc0" TargetMode="External" /><Relationship Type="http://schemas.openxmlformats.org/officeDocument/2006/relationships/hyperlink" Id="rId188" Target="https://www.greenpeace.org/eastasia/press/1459/nearly-half-of-chinese-provinces-miss-water-targets-85-of-shanghais-river-water-not-fit-for-human-contact" TargetMode="External" /><Relationship Type="http://schemas.openxmlformats.org/officeDocument/2006/relationships/hyperlink" Id="rId213" Target="https://www.jstor.org/stable/2762619" TargetMode="External" /><Relationship Type="http://schemas.openxmlformats.org/officeDocument/2006/relationships/hyperlink" Id="rId101" Target="https://www.jstor.org/stable/44126748" TargetMode="External" /><Relationship Type="http://schemas.openxmlformats.org/officeDocument/2006/relationships/hyperlink" Id="rId147" Target="https://www.jstor.org/stable/4602415" TargetMode="External" /><Relationship Type="http://schemas.openxmlformats.org/officeDocument/2006/relationships/hyperlink" Id="rId208" Target="https://www.loc.gov/resource/rbpe.2380030a/?st=text" TargetMode="External" /><Relationship Type="http://schemas.openxmlformats.org/officeDocument/2006/relationships/hyperlink" Id="rId195" Target="https://www.nature.com/articles/nature09364." TargetMode="External" /><Relationship Type="http://schemas.openxmlformats.org/officeDocument/2006/relationships/hyperlink" Id="rId255" Target="https://www.ncbi.nlm.nih.gov/pmc/articles/PMC4210128/." TargetMode="External" /><Relationship Type="http://schemas.openxmlformats.org/officeDocument/2006/relationships/hyperlink" Id="rId232" Target="https://www.pbs.org/wgbh/americanexperience/features/earth-days-modern-environmental-movement/" TargetMode="External" /><Relationship Type="http://schemas.openxmlformats.org/officeDocument/2006/relationships/hyperlink" Id="rId205" Target="https://www.reuters.com/article/us-china-dams-sb-idUSTRE51Q02L20090227." TargetMode="External" /><Relationship Type="http://schemas.openxmlformats.org/officeDocument/2006/relationships/hyperlink" Id="rId132" Target="https://www.sciencedirect.com/science/article/pii/S0022098104001066." TargetMode="External" /><Relationship Type="http://schemas.openxmlformats.org/officeDocument/2006/relationships/hyperlink" Id="rId164" Target="https://www.scmp.com/news/china/policies-politics/article/1935314/80-cent-groundwater-chinas-major-river-basins-unsafe." TargetMode="External" /><Relationship Type="http://schemas.openxmlformats.org/officeDocument/2006/relationships/hyperlink" Id="rId118" Target="https://www.sdg6data.org/country-or-area/China" TargetMode="External" /><Relationship Type="http://schemas.openxmlformats.org/officeDocument/2006/relationships/hyperlink" Id="rId179" Target="https://www.un.org/sustainabledevelopment/water-and-sanitation/" TargetMode="External" /><Relationship Type="http://schemas.openxmlformats.org/officeDocument/2006/relationships/hyperlink" Id="rId239" Target="https://www.unwater.org/water-facts/scarcity/" TargetMode="External" /><Relationship Type="http://schemas.openxmlformats.org/officeDocument/2006/relationships/hyperlink" Id="rId223" Target="https://www.washingtonpost.com/archive/opinions/1986/12/28/ethics-the-slippery-ethics-of-engineering/5e6d1cd7-fa22-4b97-a81e-69d270b731b7/" TargetMode="External" /><Relationship Type="http://schemas.openxmlformats.org/officeDocument/2006/relationships/hyperlink" Id="rId138" Target="https://www.who.int/publications/i/item/9789241549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Perception and Knowledge in China</dc:title>
  <dc:creator>William Bennett Rynearson</dc:creator>
  <dc:language>zh-CN, en-US</dc:language>
  <cp:keywords/>
  <dcterms:created xsi:type="dcterms:W3CDTF">2021-03-15T15:55:06Z</dcterms:created>
  <dcterms:modified xsi:type="dcterms:W3CDTF">2021-03-15T15:55:06Z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Noto Sans CJK HK, Light</vt:lpwstr>
  </property>
  <property fmtid="{D5CDD505-2E9C-101B-9397-08002B2CF9AE}" pid="3" name="abstract">
    <vt:lpwstr>Poor water quality and its grave implications for health, economic and political security are especially acute in China. This thesis adds the human experience component by examining how water quality, water quality knowledge and water quality perception are related. Water quality data from 337 municipal cities and 25 counties are compared with n=11782 survey respondents. Perceived severity of water pollution increases as water quality worsens, as does knowledge about water quality, and education. Water quality knowledge also improves with increased education and with worse water quality. China should complement infrastructure-based water resource management solutions with diverse, local, and inclusive policy and education in order to meet its ambitious water resource management targets.</vt:lpwstr>
  </property>
  <property fmtid="{D5CDD505-2E9C-101B-9397-08002B2CF9AE}" pid="4" name="bibliography">
    <vt:lpwstr>/home/will/Documents/Github/china-water/src/thesis/bib.json</vt:lpwstr>
  </property>
  <property fmtid="{D5CDD505-2E9C-101B-9397-08002B2CF9AE}" pid="5" name="date">
    <vt:lpwstr/>
  </property>
  <property fmtid="{D5CDD505-2E9C-101B-9397-08002B2CF9AE}" pid="6" name="subtitle">
    <vt:lpwstr>Alignment and Policy Implications</vt:lpwstr>
  </property>
</Properties>
</file>