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Digital Pulpit – Climate Report</w:t>
      </w:r>
    </w:p>
    <w:p>
      <w:pPr>
        <w:spacing w:after="240"/>
      </w:pPr>
      <w:r>
        <w:t>Generated 2026-02-23 01:35 UTC</w:t>
      </w:r>
    </w:p>
    <w:p>
      <w:pPr>
        <w:spacing w:after="240"/>
      </w:pPr>
      <w:r>
        <w:t>climate_snapshot</w:t>
      </w:r>
    </w:p>
    <w:p>
      <w:pPr>
        <w:spacing w:after="240"/>
      </w:pPr>
      <w:r>
        <w:t>intent_climate_v2</w:t>
      </w:r>
    </w:p>
    <w:p>
      <w:pPr>
        <w:spacing w:after="240"/>
      </w:pPr>
      <w:r>
        <w:t>theme_convergence</w:t>
      </w:r>
    </w:p>
    <w:p>
      <w:pPr>
        <w:spacing w:after="240"/>
      </w:pPr>
      <w:r>
        <w:t>scripture_focus</w:t>
      </w:r>
    </w:p>
    <w:p>
      <w:pPr>
        <w:spacing w:after="240"/>
      </w:pPr>
      <w:r>
        <w:t>elias_preface</w:t>
      </w:r>
    </w:p>
    <w:p>
      <w:pPr>
        <w:spacing w:after="240"/>
      </w:pPr>
      <w:r>
        <w:t>observations</w:t>
      </w:r>
    </w:p>
    <w:p>
      <w:pPr>
        <w:spacing w:after="240"/>
      </w:pPr>
      <w:r>
        <w:t>elias_closing_style</w:t>
      </w:r>
    </w:p>
    <w:p>
      <w:pPr>
        <w:spacing w:after="240"/>
      </w:pPr>
      <w:r>
        <w:t>elias_closing_line</w:t>
      </w:r>
    </w:p>
    <w:p>
      <w:pPr>
        <w:spacing w:after="240"/>
      </w:pPr>
      <w:r>
        <w:t>resonant_sermons</w:t>
      </w:r>
    </w:p>
    <w:p>
      <w:pPr>
        <w:spacing w:after="240"/>
      </w:pPr>
      <w:r>
        <w:t>outliers</w:t>
      </w:r>
    </w:p>
    <w:p>
      <w:pPr>
        <w:spacing w:after="240"/>
      </w:pPr>
      <w:r>
        <w:t>metadata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