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Reprezentacja danych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Jaką największą liczbę całkowitą można zapisać na: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 cyfrach binarnych?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11 cyfrach binarnych?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cyfrach dziesiętnych?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Zapisz następujące liczby binarnie, wykorzystując notację znak-mantysa-cecha: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Oblicz wartość dziesiętną następujących liczb zmiennoprzecinkowych: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znak=0, mantysa=1011, cecha=11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znak=0, mantysa=0, cecha=00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znak=1, mantysa=101111, cecha=10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Zapisz następujące napisy przy użyciu kodu ASCII: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ZNAK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BAOBAB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Przy użyciu modelu RGB, w którym każda składowa reprezentowana jest liczbą binarną, zapisz następujące kolory: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Czerwony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Zielony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Żółty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Czarny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Jaką największą liczbę całkowitą można zapisać na: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 cyfrach binarnych?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 cyfrach ósemkowych?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cyfrach szesnastkowych?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Znajdź potrzebną informację i wytłumacz własnymi słowami, jaka była informatyczna przyczyna katastrofy rakiety Arianne 5.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Oblicz wartość dziesiętną następujących liczb zmiennoprzecinkowych: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znak=0, mantysa=111, cecha=01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znak=0, mantysa=10, cecha=10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znak=1, mantysa=101, cecha=01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Zapisz swoje imię i nazwisko przy użyciu kodu ASCII (uważaj na wielkie litery).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Przy użyciu modelu RGB, w którym każda składowa reprezentowana jest liczbą binarną, zapisz następujące kolory: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Biały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Szary (dowolny odcień)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Niebieski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