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Algorytmy kompresji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k1iccilyxw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Stwórz pliki tekstowe zawierające: 1000, 10 000 oraz 100 000 znaków w języku polskim. Sprawdź, który algorytm kompresji spośród dostępnych w pakiecie 7zip oferuje największy stopień kompresji dla poszczególnych wielkości pliku tekstowego.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Narysuj lub pobierz plik BMP w rozmiarze co najmniej 1200x800 pikseli. Oblicz stopnie kompresji tego obrazu przy eksporcie do PNG, GIF, JPEG (wypróbuj różne opcje tych algorytmów).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Spróbuj spakować plik BMP algorytmem ZIP i oblicz uzyskany w ten sposób stopień kompresji. Porównaj tę wartość ze stopniami kompresji uzyskiwanymi przez PNG, GIF i JPEG. Spróbuj również spakować ZIP-em pliki PNG, GIF i JPEG. Czy uda się w ten sposób znacznie zmniejszyć rozmiary pliku? Odpowiedź uzasadnij.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Wygeneruj plik tekstowy o długości równej 100 000 znaków, którego stopień kompresji algorytmem ZIP będzie jak największy.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Wygeneruj plik tekstowy o długości równej 100 000 znaków, którego stopień kompresji algorytmem ZIP będzie jak najmniejszy.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Wygeneruj plik BMP, którego stopień kompresji algorytmem JPEG będzie jak największy.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Wygeneruj plik BMP, którego stopień kompresji algorytmem JPEG będzie jak najmniejszy.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