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4996CDD" w14:textId="75E0613B" w:rsidR="00D8367E" w:rsidRPr="00D8367E" w:rsidRDefault="00D8367E" w:rsidP="00FB7E0C">
      <w:pPr>
        <w:keepNext/>
        <w:keepLines/>
        <w:widowControl/>
        <w:spacing w:afterLines="50" w:after="156" w:line="360" w:lineRule="auto"/>
        <w:jc w:val="center"/>
        <w:outlineLvl w:val="0"/>
        <w:rPr>
          <w:rFonts w:ascii="Times New Roman" w:eastAsia="宋体" w:hAnsi="Times New Roman" w:cs="宋体"/>
          <w:b/>
          <w:bCs/>
          <w:kern w:val="44"/>
          <w:sz w:val="32"/>
          <w:szCs w:val="32"/>
          <w14:ligatures w14:val="none"/>
        </w:rPr>
      </w:pPr>
      <w:r w:rsidRPr="00D8367E">
        <w:rPr>
          <w:rFonts w:ascii="Times New Roman" w:eastAsia="宋体" w:hAnsi="Times New Roman" w:cs="宋体"/>
          <w:b/>
          <w:bCs/>
          <w:kern w:val="44"/>
          <w:sz w:val="32"/>
          <w:szCs w:val="32"/>
          <w14:ligatures w14:val="none"/>
        </w:rPr>
        <w:t>任务四</w:t>
      </w:r>
      <w:r w:rsidRPr="00D8367E">
        <w:rPr>
          <w:rFonts w:ascii="Times New Roman" w:eastAsia="宋体" w:hAnsi="Times New Roman" w:cs="Times New Roman"/>
          <w:b/>
          <w:bCs/>
          <w:kern w:val="44"/>
          <w:sz w:val="32"/>
          <w:szCs w:val="32"/>
          <w14:ligatures w14:val="none"/>
        </w:rPr>
        <w:t xml:space="preserve"> </w:t>
      </w:r>
      <w:r w:rsidRPr="00D8367E">
        <w:rPr>
          <w:rFonts w:ascii="Times New Roman" w:eastAsia="宋体" w:hAnsi="Times New Roman" w:cs="宋体"/>
          <w:b/>
          <w:bCs/>
          <w:kern w:val="44"/>
          <w:sz w:val="32"/>
          <w:szCs w:val="32"/>
          <w14:ligatures w14:val="none"/>
        </w:rPr>
        <w:t>电网应急单兵智能研判装置研究</w:t>
      </w:r>
    </w:p>
    <w:p w14:paraId="4736C0FB" w14:textId="47E6442B" w:rsidR="003C4110" w:rsidRDefault="005F016B" w:rsidP="003C4110">
      <w:pPr>
        <w:keepNext/>
        <w:keepLines/>
        <w:widowControl/>
        <w:spacing w:afterLines="50" w:after="156" w:line="360" w:lineRule="auto"/>
        <w:outlineLvl w:val="1"/>
        <w:rPr>
          <w:rFonts w:ascii="Times New Roman" w:eastAsia="宋体" w:hAnsi="Times New Roman" w:cs="宋体"/>
          <w:b/>
          <w:bCs/>
          <w:sz w:val="30"/>
          <w:szCs w:val="30"/>
          <w14:ligatures w14:val="none"/>
        </w:rPr>
      </w:pPr>
      <w:r>
        <w:rPr>
          <w:rFonts w:ascii="Times New Roman" w:eastAsia="宋体" w:hAnsi="Times New Roman" w:cs="宋体"/>
          <w:b/>
          <w:bCs/>
          <w:sz w:val="30"/>
          <w:szCs w:val="30"/>
          <w14:ligatures w14:val="none"/>
        </w:rPr>
        <w:t>4</w:t>
      </w:r>
      <w:r w:rsidR="003C4110" w:rsidRPr="003C4110">
        <w:rPr>
          <w:rFonts w:ascii="Times New Roman" w:eastAsia="宋体" w:hAnsi="Times New Roman" w:cs="宋体"/>
          <w:b/>
          <w:bCs/>
          <w:sz w:val="30"/>
          <w:szCs w:val="30"/>
          <w14:ligatures w14:val="none"/>
        </w:rPr>
        <w:t xml:space="preserve">.1 </w:t>
      </w:r>
      <w:r w:rsidR="00FB7E0C">
        <w:rPr>
          <w:rFonts w:ascii="Times New Roman" w:eastAsia="宋体" w:hAnsi="Times New Roman" w:cs="宋体" w:hint="eastAsia"/>
          <w:b/>
          <w:bCs/>
          <w:sz w:val="30"/>
          <w:szCs w:val="30"/>
          <w14:ligatures w14:val="none"/>
        </w:rPr>
        <w:t>研究</w:t>
      </w:r>
      <w:r w:rsidR="003C4110" w:rsidRPr="003C4110">
        <w:rPr>
          <w:rFonts w:ascii="Times New Roman" w:eastAsia="宋体" w:hAnsi="Times New Roman" w:cs="宋体"/>
          <w:b/>
          <w:bCs/>
          <w:sz w:val="30"/>
          <w:szCs w:val="30"/>
          <w14:ligatures w14:val="none"/>
        </w:rPr>
        <w:t>电网应急能力</w:t>
      </w:r>
      <w:proofErr w:type="gramStart"/>
      <w:r w:rsidR="003C4110" w:rsidRPr="003C4110">
        <w:rPr>
          <w:rFonts w:ascii="Times New Roman" w:eastAsia="宋体" w:hAnsi="Times New Roman" w:cs="宋体"/>
          <w:b/>
          <w:bCs/>
          <w:sz w:val="30"/>
          <w:szCs w:val="30"/>
          <w14:ligatures w14:val="none"/>
        </w:rPr>
        <w:t>研</w:t>
      </w:r>
      <w:proofErr w:type="gramEnd"/>
      <w:r w:rsidR="003C4110" w:rsidRPr="003C4110">
        <w:rPr>
          <w:rFonts w:ascii="Times New Roman" w:eastAsia="宋体" w:hAnsi="Times New Roman" w:cs="宋体"/>
          <w:b/>
          <w:bCs/>
          <w:sz w:val="30"/>
          <w:szCs w:val="30"/>
          <w14:ligatures w14:val="none"/>
        </w:rPr>
        <w:t>判模型轻量化</w:t>
      </w:r>
      <w:r w:rsidR="00FB7E0C">
        <w:rPr>
          <w:rFonts w:ascii="Times New Roman" w:eastAsia="宋体" w:hAnsi="Times New Roman" w:cs="宋体" w:hint="eastAsia"/>
          <w:b/>
          <w:bCs/>
          <w:sz w:val="30"/>
          <w:szCs w:val="30"/>
          <w14:ligatures w14:val="none"/>
        </w:rPr>
        <w:t>方法</w:t>
      </w:r>
    </w:p>
    <w:p w14:paraId="67D1FEDC" w14:textId="32A32665" w:rsidR="00E815BF" w:rsidRDefault="00E815BF" w:rsidP="003C4110">
      <w:pPr>
        <w:keepNext/>
        <w:keepLines/>
        <w:widowControl/>
        <w:spacing w:afterLines="50" w:after="156" w:line="360" w:lineRule="auto"/>
        <w:outlineLvl w:val="1"/>
        <w:rPr>
          <w:rFonts w:ascii="Times New Roman" w:eastAsia="宋体" w:hAnsi="Times New Roman" w:cs="宋体"/>
          <w:b/>
          <w:bCs/>
          <w:sz w:val="30"/>
          <w:szCs w:val="30"/>
          <w14:ligatures w14:val="none"/>
        </w:rPr>
      </w:pPr>
      <w:r w:rsidRPr="00230FD6">
        <w:rPr>
          <w:rFonts w:ascii="Times New Roman" w:eastAsia="宋体" w:hAnsi="Times New Roman" w:cs="宋体" w:hint="eastAsia"/>
          <w:b/>
          <w:bCs/>
          <w:sz w:val="28"/>
          <w:szCs w:val="28"/>
          <w14:ligatures w14:val="none"/>
        </w:rPr>
        <w:t>4</w:t>
      </w:r>
      <w:r w:rsidRPr="00230FD6"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  <w:t xml:space="preserve">.1.1 </w:t>
      </w:r>
      <w:r w:rsidRPr="00230FD6">
        <w:rPr>
          <w:rFonts w:ascii="Times New Roman" w:eastAsia="宋体" w:hAnsi="Times New Roman" w:cs="宋体" w:hint="eastAsia"/>
          <w:b/>
          <w:bCs/>
          <w:sz w:val="28"/>
          <w:szCs w:val="28"/>
          <w14:ligatures w14:val="none"/>
        </w:rPr>
        <w:t>基于可分离卷积与注意力增强的</w:t>
      </w:r>
      <w:proofErr w:type="gramStart"/>
      <w:r w:rsidRPr="00230FD6">
        <w:rPr>
          <w:rFonts w:ascii="Times New Roman" w:eastAsia="宋体" w:hAnsi="Times New Roman" w:cs="宋体" w:hint="eastAsia"/>
          <w:b/>
          <w:bCs/>
          <w:sz w:val="28"/>
          <w:szCs w:val="28"/>
          <w14:ligatures w14:val="none"/>
        </w:rPr>
        <w:t>研</w:t>
      </w:r>
      <w:proofErr w:type="gramEnd"/>
      <w:r w:rsidRPr="00230FD6">
        <w:rPr>
          <w:rFonts w:ascii="Times New Roman" w:eastAsia="宋体" w:hAnsi="Times New Roman" w:cs="宋体" w:hint="eastAsia"/>
          <w:b/>
          <w:bCs/>
          <w:sz w:val="28"/>
          <w:szCs w:val="28"/>
          <w14:ligatures w14:val="none"/>
        </w:rPr>
        <w:t>判模型轻量化架构设计</w:t>
      </w:r>
    </w:p>
    <w:p w14:paraId="3804AEF5" w14:textId="763E61AD" w:rsidR="00E815BF" w:rsidRPr="0079763F" w:rsidRDefault="00E815BF" w:rsidP="003C4110">
      <w:pPr>
        <w:keepNext/>
        <w:keepLines/>
        <w:widowControl/>
        <w:spacing w:afterLines="50" w:after="156" w:line="360" w:lineRule="auto"/>
        <w:outlineLvl w:val="1"/>
        <w:rPr>
          <w:rFonts w:ascii="Times New Roman" w:eastAsia="宋体" w:hAnsi="Times New Roman" w:cs="宋体" w:hint="eastAsia"/>
          <w:b/>
          <w:bCs/>
          <w:sz w:val="28"/>
          <w:szCs w:val="28"/>
          <w14:ligatures w14:val="none"/>
        </w:rPr>
      </w:pPr>
      <w:r w:rsidRPr="0079763F"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  <w:t>4.1.2</w:t>
      </w:r>
      <w:r w:rsidR="00230FD6" w:rsidRPr="0079763F"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  <w:t xml:space="preserve"> </w:t>
      </w:r>
      <w:r w:rsidR="00230FD6" w:rsidRPr="0079763F">
        <w:rPr>
          <w:rFonts w:ascii="Times New Roman" w:eastAsia="宋体" w:hAnsi="Times New Roman" w:cs="宋体" w:hint="eastAsia"/>
          <w:b/>
          <w:bCs/>
          <w:sz w:val="28"/>
          <w:szCs w:val="28"/>
          <w14:ligatures w14:val="none"/>
        </w:rPr>
        <w:t>基于</w:t>
      </w:r>
      <w:r w:rsidR="00CB57E4">
        <w:rPr>
          <w:rFonts w:ascii="Times New Roman" w:eastAsia="宋体" w:hAnsi="Times New Roman" w:cs="宋体" w:hint="eastAsia"/>
          <w:b/>
          <w:bCs/>
          <w:sz w:val="28"/>
          <w:szCs w:val="28"/>
          <w14:ligatures w14:val="none"/>
        </w:rPr>
        <w:t>多策略协同</w:t>
      </w:r>
      <w:r w:rsidR="00C400B5" w:rsidRPr="0079763F">
        <w:rPr>
          <w:rFonts w:ascii="Times New Roman" w:eastAsia="宋体" w:hAnsi="Times New Roman" w:cs="宋体" w:hint="eastAsia"/>
          <w:b/>
          <w:bCs/>
          <w:sz w:val="28"/>
          <w:szCs w:val="28"/>
          <w14:ligatures w14:val="none"/>
        </w:rPr>
        <w:t>的</w:t>
      </w:r>
      <w:proofErr w:type="gramStart"/>
      <w:r w:rsidR="00C400B5" w:rsidRPr="0079763F">
        <w:rPr>
          <w:rFonts w:ascii="Times New Roman" w:eastAsia="宋体" w:hAnsi="Times New Roman" w:cs="宋体" w:hint="eastAsia"/>
          <w:b/>
          <w:bCs/>
          <w:sz w:val="28"/>
          <w:szCs w:val="28"/>
          <w14:ligatures w14:val="none"/>
        </w:rPr>
        <w:t>研</w:t>
      </w:r>
      <w:proofErr w:type="gramEnd"/>
      <w:r w:rsidR="00C400B5" w:rsidRPr="0079763F">
        <w:rPr>
          <w:rFonts w:ascii="Times New Roman" w:eastAsia="宋体" w:hAnsi="Times New Roman" w:cs="宋体" w:hint="eastAsia"/>
          <w:b/>
          <w:bCs/>
          <w:sz w:val="28"/>
          <w:szCs w:val="28"/>
          <w14:ligatures w14:val="none"/>
        </w:rPr>
        <w:t>判模型压缩方法</w:t>
      </w:r>
    </w:p>
    <w:p w14:paraId="1A964902" w14:textId="21F948D1" w:rsidR="003C4110" w:rsidRPr="003C4110" w:rsidRDefault="005F016B" w:rsidP="003C4110">
      <w:pPr>
        <w:keepNext/>
        <w:keepLines/>
        <w:widowControl/>
        <w:spacing w:afterLines="50" w:after="156" w:line="360" w:lineRule="auto"/>
        <w:outlineLvl w:val="1"/>
        <w:rPr>
          <w:rFonts w:ascii="Times New Roman" w:eastAsia="宋体" w:hAnsi="Times New Roman" w:cs="宋体"/>
          <w:b/>
          <w:bCs/>
          <w:sz w:val="30"/>
          <w:szCs w:val="30"/>
          <w14:ligatures w14:val="none"/>
        </w:rPr>
      </w:pPr>
      <w:r>
        <w:rPr>
          <w:rFonts w:ascii="Times New Roman" w:eastAsia="宋体" w:hAnsi="Times New Roman" w:cs="宋体"/>
          <w:b/>
          <w:bCs/>
          <w:sz w:val="30"/>
          <w:szCs w:val="30"/>
          <w14:ligatures w14:val="none"/>
        </w:rPr>
        <w:t>4</w:t>
      </w:r>
      <w:r w:rsidR="003C4110" w:rsidRPr="003C4110">
        <w:rPr>
          <w:rFonts w:ascii="Times New Roman" w:eastAsia="宋体" w:hAnsi="Times New Roman" w:cs="宋体"/>
          <w:b/>
          <w:bCs/>
          <w:sz w:val="30"/>
          <w:szCs w:val="30"/>
          <w14:ligatures w14:val="none"/>
        </w:rPr>
        <w:t xml:space="preserve">.2 </w:t>
      </w:r>
      <w:r w:rsidR="00FB7E0C">
        <w:rPr>
          <w:rFonts w:ascii="Times New Roman" w:eastAsia="宋体" w:hAnsi="Times New Roman" w:cs="宋体" w:hint="eastAsia"/>
          <w:b/>
          <w:bCs/>
          <w:sz w:val="30"/>
          <w:szCs w:val="30"/>
          <w14:ligatures w14:val="none"/>
        </w:rPr>
        <w:t>研究</w:t>
      </w:r>
      <w:r w:rsidR="003C4110" w:rsidRPr="003C4110">
        <w:rPr>
          <w:rFonts w:ascii="Times New Roman" w:eastAsia="宋体" w:hAnsi="Times New Roman" w:cs="宋体"/>
          <w:b/>
          <w:bCs/>
          <w:sz w:val="30"/>
          <w:szCs w:val="30"/>
          <w14:ligatures w14:val="none"/>
        </w:rPr>
        <w:t>面向复杂作业环境的单兵装置自主故障诊断方法</w:t>
      </w:r>
    </w:p>
    <w:p w14:paraId="127B93D1" w14:textId="729F8FBE" w:rsidR="003C4110" w:rsidRPr="003C4110" w:rsidRDefault="005F016B" w:rsidP="003C4110">
      <w:pPr>
        <w:keepNext/>
        <w:keepLines/>
        <w:widowControl/>
        <w:spacing w:after="10" w:line="360" w:lineRule="auto"/>
        <w:jc w:val="both"/>
        <w:outlineLvl w:val="2"/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</w:pPr>
      <w:r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  <w:t>4</w:t>
      </w:r>
      <w:r w:rsidR="003C4110" w:rsidRPr="003C4110"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  <w:t xml:space="preserve">.2.1 </w:t>
      </w:r>
      <w:r w:rsidR="003C4110" w:rsidRPr="003C4110"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  <w:t>面向关键软硬件模块的装置开机自检测方法</w:t>
      </w:r>
    </w:p>
    <w:p w14:paraId="29E27458" w14:textId="04C5740C" w:rsidR="003C4110" w:rsidRPr="003C4110" w:rsidRDefault="005F016B" w:rsidP="003C4110">
      <w:pPr>
        <w:keepNext/>
        <w:keepLines/>
        <w:widowControl/>
        <w:spacing w:after="10" w:line="360" w:lineRule="auto"/>
        <w:jc w:val="both"/>
        <w:outlineLvl w:val="2"/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</w:pPr>
      <w:r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  <w:t>4</w:t>
      </w:r>
      <w:r w:rsidR="003C4110" w:rsidRPr="003C4110"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  <w:t xml:space="preserve">.2.2 </w:t>
      </w:r>
      <w:r w:rsidR="003C4110" w:rsidRPr="003C4110"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  <w:t>基于多源传感器的单兵装置</w:t>
      </w:r>
      <w:r w:rsidR="00FB7E0C">
        <w:rPr>
          <w:rFonts w:ascii="Times New Roman" w:eastAsia="宋体" w:hAnsi="Times New Roman" w:cs="宋体" w:hint="eastAsia"/>
          <w:b/>
          <w:bCs/>
          <w:sz w:val="28"/>
          <w:szCs w:val="28"/>
          <w14:ligatures w14:val="none"/>
        </w:rPr>
        <w:t>运行</w:t>
      </w:r>
      <w:r w:rsidR="003C4110" w:rsidRPr="003C4110"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  <w:t>故障诊断方法</w:t>
      </w:r>
    </w:p>
    <w:p w14:paraId="6F962F61" w14:textId="26E326D5" w:rsidR="003C4110" w:rsidRPr="003C4110" w:rsidRDefault="005F016B" w:rsidP="003C4110">
      <w:pPr>
        <w:keepNext/>
        <w:keepLines/>
        <w:widowControl/>
        <w:spacing w:afterLines="50" w:after="156" w:line="360" w:lineRule="auto"/>
        <w:outlineLvl w:val="1"/>
        <w:rPr>
          <w:rFonts w:ascii="Times New Roman" w:eastAsia="宋体" w:hAnsi="Times New Roman" w:cs="宋体"/>
          <w:b/>
          <w:bCs/>
          <w:sz w:val="30"/>
          <w:szCs w:val="30"/>
          <w14:ligatures w14:val="none"/>
        </w:rPr>
      </w:pPr>
      <w:r>
        <w:rPr>
          <w:rFonts w:ascii="Times New Roman" w:eastAsia="宋体" w:hAnsi="Times New Roman" w:cs="宋体"/>
          <w:b/>
          <w:bCs/>
          <w:sz w:val="30"/>
          <w:szCs w:val="30"/>
          <w14:ligatures w14:val="none"/>
        </w:rPr>
        <w:t>4</w:t>
      </w:r>
      <w:r w:rsidR="003C4110" w:rsidRPr="003C4110">
        <w:rPr>
          <w:rFonts w:ascii="Times New Roman" w:eastAsia="宋体" w:hAnsi="Times New Roman" w:cs="宋体"/>
          <w:b/>
          <w:bCs/>
          <w:sz w:val="30"/>
          <w:szCs w:val="30"/>
          <w14:ligatures w14:val="none"/>
        </w:rPr>
        <w:t xml:space="preserve">.3 </w:t>
      </w:r>
      <w:r w:rsidR="003C4110" w:rsidRPr="003C4110">
        <w:rPr>
          <w:rFonts w:ascii="Times New Roman" w:eastAsia="宋体" w:hAnsi="Times New Roman" w:cs="宋体"/>
          <w:b/>
          <w:bCs/>
          <w:sz w:val="30"/>
          <w:szCs w:val="30"/>
          <w14:ligatures w14:val="none"/>
        </w:rPr>
        <w:t>面向长时作业的单兵装置智能电能管理方法</w:t>
      </w:r>
    </w:p>
    <w:p w14:paraId="16C8072F" w14:textId="6FB84B8E" w:rsidR="003C4110" w:rsidRPr="003C4110" w:rsidRDefault="005F016B" w:rsidP="003C4110">
      <w:pPr>
        <w:keepNext/>
        <w:keepLines/>
        <w:widowControl/>
        <w:spacing w:after="10" w:line="360" w:lineRule="auto"/>
        <w:jc w:val="both"/>
        <w:outlineLvl w:val="2"/>
        <w:rPr>
          <w:rFonts w:ascii="Times New Roman" w:eastAsia="宋体" w:hAnsi="Times New Roman" w:cs="宋体" w:hint="eastAsia"/>
          <w:b/>
          <w:bCs/>
          <w:sz w:val="28"/>
          <w:szCs w:val="28"/>
          <w14:ligatures w14:val="none"/>
        </w:rPr>
      </w:pPr>
      <w:r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  <w:t>4</w:t>
      </w:r>
      <w:r w:rsidR="003C4110" w:rsidRPr="003C4110"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  <w:t>.3.</w:t>
      </w:r>
      <w:r w:rsidR="00E815BF"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  <w:t>1</w:t>
      </w:r>
      <w:r w:rsidR="003C4110" w:rsidRPr="003C4110"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  <w:t xml:space="preserve"> </w:t>
      </w:r>
      <w:r w:rsidR="003C4110" w:rsidRPr="003C4110"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  <w:t>基于</w:t>
      </w:r>
      <w:r w:rsidR="00D84B02">
        <w:rPr>
          <w:rFonts w:ascii="Times New Roman" w:eastAsia="宋体" w:hAnsi="Times New Roman" w:cs="宋体" w:hint="eastAsia"/>
          <w:b/>
          <w:bCs/>
          <w:sz w:val="28"/>
          <w:szCs w:val="28"/>
          <w14:ligatures w14:val="none"/>
        </w:rPr>
        <w:t>多源能量采集协同的单兵装置辅助供能方法</w:t>
      </w:r>
    </w:p>
    <w:p w14:paraId="12C84CDA" w14:textId="15CE7779" w:rsidR="003C4110" w:rsidRPr="003C4110" w:rsidRDefault="005F016B" w:rsidP="003C4110">
      <w:pPr>
        <w:widowControl/>
        <w:spacing w:after="0" w:line="360" w:lineRule="auto"/>
        <w:outlineLvl w:val="3"/>
        <w:rPr>
          <w:rFonts w:ascii="Times New Roman" w:eastAsia="宋体" w:hAnsi="Times New Roman" w:cs="Times New Roman"/>
          <w:kern w:val="0"/>
          <w:sz w:val="24"/>
          <w:szCs w:val="28"/>
          <w14:ligatures w14:val="none"/>
        </w:rPr>
      </w:pPr>
      <w:r>
        <w:rPr>
          <w:rFonts w:ascii="Times New Roman" w:eastAsia="宋体" w:hAnsi="Times New Roman" w:cs="Times New Roman"/>
          <w:kern w:val="0"/>
          <w:sz w:val="24"/>
          <w:szCs w:val="28"/>
          <w14:ligatures w14:val="none"/>
        </w:rPr>
        <w:t>4</w:t>
      </w:r>
      <w:r w:rsidR="003C4110" w:rsidRPr="003C4110">
        <w:rPr>
          <w:rFonts w:ascii="Times New Roman" w:eastAsia="宋体" w:hAnsi="Times New Roman" w:cs="Times New Roman"/>
          <w:kern w:val="0"/>
          <w:sz w:val="24"/>
          <w:szCs w:val="28"/>
          <w14:ligatures w14:val="none"/>
        </w:rPr>
        <w:t>.3.</w:t>
      </w:r>
      <w:r w:rsidR="00CF1BB2">
        <w:rPr>
          <w:rFonts w:ascii="Times New Roman" w:eastAsia="宋体" w:hAnsi="Times New Roman" w:cs="Times New Roman"/>
          <w:kern w:val="0"/>
          <w:sz w:val="24"/>
          <w:szCs w:val="28"/>
          <w14:ligatures w14:val="none"/>
        </w:rPr>
        <w:t>1.</w:t>
      </w:r>
      <w:r w:rsidR="003C4110" w:rsidRPr="003C4110">
        <w:rPr>
          <w:rFonts w:ascii="Times New Roman" w:eastAsia="宋体" w:hAnsi="Times New Roman" w:cs="Times New Roman"/>
          <w:kern w:val="0"/>
          <w:sz w:val="24"/>
          <w:szCs w:val="28"/>
          <w14:ligatures w14:val="none"/>
        </w:rPr>
        <w:t xml:space="preserve">1 </w:t>
      </w:r>
      <w:r w:rsidR="003C4110" w:rsidRPr="003C4110">
        <w:rPr>
          <w:rFonts w:ascii="Times New Roman" w:eastAsia="宋体" w:hAnsi="Times New Roman" w:cs="Times New Roman"/>
          <w:kern w:val="0"/>
          <w:sz w:val="24"/>
          <w:szCs w:val="28"/>
          <w14:ligatures w14:val="none"/>
        </w:rPr>
        <w:t>基于摩擦纳米发电的微能量辅助采集方法</w:t>
      </w:r>
    </w:p>
    <w:p w14:paraId="2938F235" w14:textId="4ABC8448" w:rsidR="003C4110" w:rsidRDefault="005F016B" w:rsidP="003C4110">
      <w:pPr>
        <w:widowControl/>
        <w:spacing w:after="0" w:line="360" w:lineRule="auto"/>
        <w:outlineLvl w:val="3"/>
        <w:rPr>
          <w:rFonts w:ascii="Times New Roman" w:eastAsia="宋体" w:hAnsi="Times New Roman" w:cs="Times New Roman"/>
          <w:kern w:val="0"/>
          <w:sz w:val="24"/>
          <w:szCs w:val="28"/>
          <w14:ligatures w14:val="none"/>
        </w:rPr>
      </w:pPr>
      <w:r>
        <w:rPr>
          <w:rFonts w:ascii="Times New Roman" w:eastAsia="宋体" w:hAnsi="Times New Roman" w:cs="Times New Roman"/>
          <w:kern w:val="0"/>
          <w:sz w:val="24"/>
          <w:szCs w:val="28"/>
          <w14:ligatures w14:val="none"/>
        </w:rPr>
        <w:t>4</w:t>
      </w:r>
      <w:r w:rsidR="003C4110" w:rsidRPr="003C4110">
        <w:rPr>
          <w:rFonts w:ascii="Times New Roman" w:eastAsia="宋体" w:hAnsi="Times New Roman" w:cs="Times New Roman"/>
          <w:kern w:val="0"/>
          <w:sz w:val="24"/>
          <w:szCs w:val="28"/>
          <w14:ligatures w14:val="none"/>
        </w:rPr>
        <w:t>.3.</w:t>
      </w:r>
      <w:r w:rsidR="00CB57E4">
        <w:rPr>
          <w:rFonts w:ascii="Times New Roman" w:eastAsia="宋体" w:hAnsi="Times New Roman" w:cs="Times New Roman"/>
          <w:kern w:val="0"/>
          <w:sz w:val="24"/>
          <w:szCs w:val="28"/>
          <w14:ligatures w14:val="none"/>
        </w:rPr>
        <w:t>1</w:t>
      </w:r>
      <w:r w:rsidR="003C4110" w:rsidRPr="003C4110">
        <w:rPr>
          <w:rFonts w:ascii="Times New Roman" w:eastAsia="宋体" w:hAnsi="Times New Roman" w:cs="Times New Roman"/>
          <w:kern w:val="0"/>
          <w:sz w:val="24"/>
          <w:szCs w:val="28"/>
          <w14:ligatures w14:val="none"/>
        </w:rPr>
        <w:t xml:space="preserve">.2 </w:t>
      </w:r>
      <w:r w:rsidR="003C4110" w:rsidRPr="003C4110">
        <w:rPr>
          <w:rFonts w:ascii="Times New Roman" w:eastAsia="宋体" w:hAnsi="Times New Roman" w:cs="Times New Roman"/>
          <w:kern w:val="0"/>
          <w:sz w:val="24"/>
          <w:szCs w:val="28"/>
          <w14:ligatures w14:val="none"/>
        </w:rPr>
        <w:t>基于</w:t>
      </w:r>
      <w:r w:rsidR="008B38EE">
        <w:rPr>
          <w:rFonts w:ascii="Times New Roman" w:eastAsia="宋体" w:hAnsi="Times New Roman" w:cs="Times New Roman" w:hint="eastAsia"/>
          <w:kern w:val="0"/>
          <w:sz w:val="24"/>
          <w:szCs w:val="28"/>
          <w14:ligatures w14:val="none"/>
        </w:rPr>
        <w:t>压电效应的</w:t>
      </w:r>
      <w:r w:rsidR="003625A5">
        <w:rPr>
          <w:rFonts w:ascii="Times New Roman" w:eastAsia="宋体" w:hAnsi="Times New Roman" w:cs="Times New Roman" w:hint="eastAsia"/>
          <w:kern w:val="0"/>
          <w:sz w:val="24"/>
          <w:szCs w:val="28"/>
          <w14:ligatures w14:val="none"/>
        </w:rPr>
        <w:t>机电能量</w:t>
      </w:r>
      <w:r w:rsidR="00111557">
        <w:rPr>
          <w:rFonts w:ascii="Times New Roman" w:eastAsia="宋体" w:hAnsi="Times New Roman" w:cs="Times New Roman" w:hint="eastAsia"/>
          <w:kern w:val="0"/>
          <w:sz w:val="24"/>
          <w:szCs w:val="28"/>
          <w14:ligatures w14:val="none"/>
        </w:rPr>
        <w:t>转换方法</w:t>
      </w:r>
    </w:p>
    <w:p w14:paraId="4E0670BC" w14:textId="5F659C26" w:rsidR="00EA5D73" w:rsidRDefault="00EA5D73" w:rsidP="003C4110">
      <w:pPr>
        <w:widowControl/>
        <w:spacing w:after="0" w:line="360" w:lineRule="auto"/>
        <w:outlineLvl w:val="3"/>
        <w:rPr>
          <w:rFonts w:ascii="Times New Roman" w:eastAsia="宋体" w:hAnsi="Times New Roman" w:cs="Times New Roman"/>
          <w:kern w:val="0"/>
          <w:sz w:val="24"/>
          <w:szCs w:val="28"/>
          <w14:ligatures w14:val="none"/>
        </w:rPr>
      </w:pPr>
      <w:r>
        <w:rPr>
          <w:rFonts w:ascii="Times New Roman" w:eastAsia="宋体" w:hAnsi="Times New Roman" w:cs="Times New Roman" w:hint="eastAsia"/>
          <w:kern w:val="0"/>
          <w:sz w:val="24"/>
          <w:szCs w:val="28"/>
          <w14:ligatures w14:val="none"/>
        </w:rPr>
        <w:t>4</w:t>
      </w:r>
      <w:r>
        <w:rPr>
          <w:rFonts w:ascii="Times New Roman" w:eastAsia="宋体" w:hAnsi="Times New Roman" w:cs="Times New Roman"/>
          <w:kern w:val="0"/>
          <w:sz w:val="24"/>
          <w:szCs w:val="28"/>
          <w14:ligatures w14:val="none"/>
        </w:rPr>
        <w:t>.3.1.3</w:t>
      </w:r>
      <w:r w:rsidR="00151CBF">
        <w:rPr>
          <w:rFonts w:ascii="Times New Roman" w:eastAsia="宋体" w:hAnsi="Times New Roman" w:cs="Times New Roman"/>
          <w:kern w:val="0"/>
          <w:sz w:val="24"/>
          <w:szCs w:val="28"/>
          <w14:ligatures w14:val="none"/>
        </w:rPr>
        <w:t xml:space="preserve"> </w:t>
      </w:r>
      <w:r w:rsidR="00151CBF">
        <w:rPr>
          <w:rFonts w:ascii="Times New Roman" w:eastAsia="宋体" w:hAnsi="Times New Roman" w:cs="Times New Roman" w:hint="eastAsia"/>
          <w:kern w:val="0"/>
          <w:sz w:val="24"/>
          <w:szCs w:val="28"/>
          <w14:ligatures w14:val="none"/>
        </w:rPr>
        <w:t>基于</w:t>
      </w:r>
      <w:r w:rsidR="00B023BC">
        <w:rPr>
          <w:rFonts w:ascii="Times New Roman" w:eastAsia="宋体" w:hAnsi="Times New Roman" w:cs="Times New Roman" w:hint="eastAsia"/>
          <w:kern w:val="0"/>
          <w:sz w:val="24"/>
          <w:szCs w:val="28"/>
          <w14:ligatures w14:val="none"/>
        </w:rPr>
        <w:t>电场</w:t>
      </w:r>
      <w:proofErr w:type="gramStart"/>
      <w:r w:rsidR="00B023BC">
        <w:rPr>
          <w:rFonts w:ascii="Times New Roman" w:eastAsia="宋体" w:hAnsi="Times New Roman" w:cs="Times New Roman" w:hint="eastAsia"/>
          <w:kern w:val="0"/>
          <w:sz w:val="24"/>
          <w:szCs w:val="28"/>
          <w14:ligatures w14:val="none"/>
        </w:rPr>
        <w:t>感应取能的</w:t>
      </w:r>
      <w:proofErr w:type="gramEnd"/>
      <w:r w:rsidR="00111557">
        <w:rPr>
          <w:rFonts w:ascii="Times New Roman" w:eastAsia="宋体" w:hAnsi="Times New Roman" w:cs="Times New Roman" w:hint="eastAsia"/>
          <w:kern w:val="0"/>
          <w:sz w:val="24"/>
          <w:szCs w:val="28"/>
          <w14:ligatures w14:val="none"/>
        </w:rPr>
        <w:t>环境能量获取</w:t>
      </w:r>
      <w:r w:rsidR="00E932CF">
        <w:rPr>
          <w:rFonts w:ascii="Times New Roman" w:eastAsia="宋体" w:hAnsi="Times New Roman" w:cs="Times New Roman" w:hint="eastAsia"/>
          <w:kern w:val="0"/>
          <w:sz w:val="24"/>
          <w:szCs w:val="28"/>
          <w14:ligatures w14:val="none"/>
        </w:rPr>
        <w:t>方法</w:t>
      </w:r>
    </w:p>
    <w:p w14:paraId="58245025" w14:textId="7553D9B0" w:rsidR="0006508C" w:rsidRPr="003C4110" w:rsidRDefault="0006508C" w:rsidP="00470FAF">
      <w:pPr>
        <w:widowControl/>
        <w:spacing w:after="0" w:line="360" w:lineRule="auto"/>
        <w:outlineLvl w:val="3"/>
        <w:rPr>
          <w:rFonts w:ascii="Times New Roman" w:eastAsia="宋体" w:hAnsi="Times New Roman" w:cs="Times New Roman" w:hint="eastAsia"/>
          <w:kern w:val="0"/>
          <w:sz w:val="24"/>
          <w:szCs w:val="28"/>
          <w14:ligatures w14:val="none"/>
        </w:rPr>
      </w:pPr>
      <w:r>
        <w:rPr>
          <w:rFonts w:ascii="Times New Roman" w:eastAsia="宋体" w:hAnsi="Times New Roman" w:cs="Times New Roman" w:hint="eastAsia"/>
          <w:kern w:val="0"/>
          <w:sz w:val="24"/>
          <w:szCs w:val="28"/>
          <w14:ligatures w14:val="none"/>
        </w:rPr>
        <w:t>4</w:t>
      </w:r>
      <w:r>
        <w:rPr>
          <w:rFonts w:ascii="Times New Roman" w:eastAsia="宋体" w:hAnsi="Times New Roman" w:cs="Times New Roman"/>
          <w:kern w:val="0"/>
          <w:sz w:val="24"/>
          <w:szCs w:val="28"/>
          <w14:ligatures w14:val="none"/>
        </w:rPr>
        <w:t xml:space="preserve">.3.1.4 </w:t>
      </w:r>
      <w:r w:rsidR="00FC0D7E">
        <w:rPr>
          <w:rFonts w:ascii="Times New Roman" w:eastAsia="宋体" w:hAnsi="Times New Roman" w:cs="Times New Roman" w:hint="eastAsia"/>
          <w:kern w:val="0"/>
          <w:sz w:val="24"/>
          <w:szCs w:val="28"/>
          <w14:ligatures w14:val="none"/>
        </w:rPr>
        <w:t>基于</w:t>
      </w:r>
      <w:r w:rsidR="003625A5">
        <w:rPr>
          <w:rFonts w:ascii="Times New Roman" w:eastAsia="宋体" w:hAnsi="Times New Roman" w:cs="Times New Roman" w:hint="eastAsia"/>
          <w:kern w:val="0"/>
          <w:sz w:val="24"/>
          <w:szCs w:val="28"/>
          <w14:ligatures w14:val="none"/>
        </w:rPr>
        <w:t>多源能量融合的协同供能控制方法</w:t>
      </w:r>
    </w:p>
    <w:p w14:paraId="79E19C46" w14:textId="5BF3314A" w:rsidR="003C4110" w:rsidRPr="003C4110" w:rsidRDefault="005F016B" w:rsidP="003C4110">
      <w:pPr>
        <w:keepNext/>
        <w:keepLines/>
        <w:widowControl/>
        <w:spacing w:after="10" w:line="360" w:lineRule="auto"/>
        <w:jc w:val="both"/>
        <w:outlineLvl w:val="2"/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</w:pPr>
      <w:r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  <w:t>4</w:t>
      </w:r>
      <w:r w:rsidR="003C4110" w:rsidRPr="003C4110"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  <w:t>.3.</w:t>
      </w:r>
      <w:r w:rsidR="00E815BF"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  <w:t>2</w:t>
      </w:r>
      <w:r w:rsidR="003C4110" w:rsidRPr="003C4110"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  <w:t xml:space="preserve"> </w:t>
      </w:r>
      <w:r w:rsidR="003C4110" w:rsidRPr="003C4110"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  <w:t>基于任务需求与能源状态的工作模式切换方法</w:t>
      </w:r>
    </w:p>
    <w:p w14:paraId="59C616E5" w14:textId="77777777" w:rsidR="00E815BF" w:rsidRPr="003C4110" w:rsidRDefault="00E815BF" w:rsidP="00E815BF">
      <w:pPr>
        <w:keepNext/>
        <w:keepLines/>
        <w:widowControl/>
        <w:spacing w:after="10" w:line="360" w:lineRule="auto"/>
        <w:jc w:val="both"/>
        <w:outlineLvl w:val="2"/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</w:pPr>
      <w:r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  <w:t>4</w:t>
      </w:r>
      <w:r w:rsidRPr="003C4110"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  <w:t>.3.</w:t>
      </w:r>
      <w:r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  <w:t>3</w:t>
      </w:r>
      <w:r w:rsidRPr="003C4110"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  <w:t xml:space="preserve"> </w:t>
      </w:r>
      <w:r w:rsidRPr="003C4110"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  <w:t>基于任务负载特征的单兵装置功耗估算方法</w:t>
      </w:r>
    </w:p>
    <w:p w14:paraId="6388DB7A" w14:textId="58B7E8BB" w:rsidR="003C4110" w:rsidRPr="003C4110" w:rsidRDefault="005F016B" w:rsidP="003C4110">
      <w:pPr>
        <w:keepNext/>
        <w:keepLines/>
        <w:widowControl/>
        <w:spacing w:afterLines="50" w:after="156" w:line="360" w:lineRule="auto"/>
        <w:outlineLvl w:val="1"/>
        <w:rPr>
          <w:rFonts w:ascii="Times New Roman" w:eastAsia="宋体" w:hAnsi="Times New Roman" w:cs="宋体"/>
          <w:b/>
          <w:bCs/>
          <w:sz w:val="30"/>
          <w:szCs w:val="30"/>
          <w14:ligatures w14:val="none"/>
        </w:rPr>
      </w:pPr>
      <w:r>
        <w:rPr>
          <w:rFonts w:ascii="Times New Roman" w:eastAsia="宋体" w:hAnsi="Times New Roman" w:cs="宋体"/>
          <w:b/>
          <w:bCs/>
          <w:sz w:val="30"/>
          <w:szCs w:val="30"/>
          <w14:ligatures w14:val="none"/>
        </w:rPr>
        <w:t>4</w:t>
      </w:r>
      <w:r w:rsidR="003C4110" w:rsidRPr="003C4110">
        <w:rPr>
          <w:rFonts w:ascii="Times New Roman" w:eastAsia="宋体" w:hAnsi="Times New Roman" w:cs="宋体"/>
          <w:b/>
          <w:bCs/>
          <w:sz w:val="30"/>
          <w:szCs w:val="30"/>
          <w14:ligatures w14:val="none"/>
        </w:rPr>
        <w:t xml:space="preserve">.4 </w:t>
      </w:r>
      <w:r w:rsidR="003C4110" w:rsidRPr="003C4110">
        <w:rPr>
          <w:rFonts w:ascii="Times New Roman" w:eastAsia="宋体" w:hAnsi="Times New Roman" w:cs="宋体"/>
          <w:b/>
          <w:bCs/>
          <w:sz w:val="30"/>
          <w:szCs w:val="30"/>
          <w14:ligatures w14:val="none"/>
        </w:rPr>
        <w:t>电网应急单兵智能</w:t>
      </w:r>
      <w:proofErr w:type="gramStart"/>
      <w:r w:rsidR="003C4110" w:rsidRPr="003C4110">
        <w:rPr>
          <w:rFonts w:ascii="Times New Roman" w:eastAsia="宋体" w:hAnsi="Times New Roman" w:cs="宋体"/>
          <w:b/>
          <w:bCs/>
          <w:sz w:val="30"/>
          <w:szCs w:val="30"/>
          <w14:ligatures w14:val="none"/>
        </w:rPr>
        <w:t>研</w:t>
      </w:r>
      <w:proofErr w:type="gramEnd"/>
      <w:r w:rsidR="003C4110" w:rsidRPr="003C4110">
        <w:rPr>
          <w:rFonts w:ascii="Times New Roman" w:eastAsia="宋体" w:hAnsi="Times New Roman" w:cs="宋体"/>
          <w:b/>
          <w:bCs/>
          <w:sz w:val="30"/>
          <w:szCs w:val="30"/>
          <w14:ligatures w14:val="none"/>
        </w:rPr>
        <w:t>判装置研制与快速响应能力研究</w:t>
      </w:r>
    </w:p>
    <w:p w14:paraId="1458CD7C" w14:textId="13516B82" w:rsidR="003C4110" w:rsidRPr="003C4110" w:rsidRDefault="005F016B" w:rsidP="003C4110">
      <w:pPr>
        <w:keepNext/>
        <w:keepLines/>
        <w:widowControl/>
        <w:spacing w:after="10" w:line="360" w:lineRule="auto"/>
        <w:jc w:val="both"/>
        <w:outlineLvl w:val="2"/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</w:pPr>
      <w:r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  <w:t>4</w:t>
      </w:r>
      <w:r w:rsidR="003C4110" w:rsidRPr="003C4110"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  <w:t xml:space="preserve">.4.1 </w:t>
      </w:r>
      <w:r w:rsidR="003C4110" w:rsidRPr="003C4110"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  <w:t>单兵智能</w:t>
      </w:r>
      <w:proofErr w:type="gramStart"/>
      <w:r w:rsidR="003C4110" w:rsidRPr="003C4110"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  <w:t>研</w:t>
      </w:r>
      <w:proofErr w:type="gramEnd"/>
      <w:r w:rsidR="003C4110" w:rsidRPr="003C4110"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  <w:t>判装置硬件模块设计</w:t>
      </w:r>
    </w:p>
    <w:p w14:paraId="2DCFD2AF" w14:textId="77777777" w:rsidR="003C4110" w:rsidRPr="003C4110" w:rsidRDefault="003C4110" w:rsidP="00CF1BB2">
      <w:r w:rsidRPr="003C4110">
        <w:t>主要包括：核心计算模块、电源模块、传感器/感知模块、通信模块、人机交互模块、存储模块和散热模块。</w:t>
      </w:r>
    </w:p>
    <w:p w14:paraId="18D245BD" w14:textId="77777777" w:rsidR="003C4110" w:rsidRPr="003C4110" w:rsidRDefault="003C4110" w:rsidP="00CF1BB2">
      <w:r w:rsidRPr="003C4110">
        <w:t>其中：</w:t>
      </w:r>
    </w:p>
    <w:p w14:paraId="55CA260C" w14:textId="2587E7B3" w:rsidR="003C4110" w:rsidRPr="003C4110" w:rsidRDefault="003C4110" w:rsidP="00CF1BB2">
      <w:r w:rsidRPr="003C4110">
        <w:t>电源模块包括电池、摩擦纳米发电、</w:t>
      </w:r>
      <w:r w:rsidR="00243DFA">
        <w:rPr>
          <w:rFonts w:hint="eastAsia"/>
        </w:rPr>
        <w:t>压电效应发电、电磁感应发电</w:t>
      </w:r>
      <w:r w:rsidR="003570A4">
        <w:rPr>
          <w:rFonts w:hint="eastAsia"/>
        </w:rPr>
        <w:t>、</w:t>
      </w:r>
      <w:r w:rsidRPr="003C4110">
        <w:t>DC/DC及电源管理模块；</w:t>
      </w:r>
    </w:p>
    <w:p w14:paraId="472271A7" w14:textId="77777777" w:rsidR="003C4110" w:rsidRPr="003C4110" w:rsidRDefault="003C4110" w:rsidP="00CF1BB2">
      <w:r w:rsidRPr="003C4110">
        <w:t>通信模块包括Wi-Fi、网卡、蓝牙、USB Type-C及卫星通信模块；</w:t>
      </w:r>
    </w:p>
    <w:p w14:paraId="0F6EDE99" w14:textId="26E4C7E9" w:rsidR="003C4110" w:rsidRDefault="003C4110" w:rsidP="00CF1BB2">
      <w:r w:rsidRPr="003C4110">
        <w:lastRenderedPageBreak/>
        <w:t>人机交互模块包括触控屏、按键、状态灯及语音交互单元。</w:t>
      </w:r>
    </w:p>
    <w:p w14:paraId="2B5E5FA3" w14:textId="578D3017" w:rsidR="003C4110" w:rsidRPr="003C4110" w:rsidRDefault="005F016B" w:rsidP="003C4110">
      <w:pPr>
        <w:keepNext/>
        <w:keepLines/>
        <w:widowControl/>
        <w:spacing w:after="10" w:line="360" w:lineRule="auto"/>
        <w:jc w:val="both"/>
        <w:outlineLvl w:val="2"/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</w:pPr>
      <w:r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  <w:t>4</w:t>
      </w:r>
      <w:r w:rsidR="003C4110" w:rsidRPr="003C4110"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  <w:t xml:space="preserve">.4.2 </w:t>
      </w:r>
      <w:r w:rsidR="003C4110" w:rsidRPr="003C4110"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  <w:t>单兵装置紧凑型硬件设计方法</w:t>
      </w:r>
    </w:p>
    <w:p w14:paraId="5E87B1B3" w14:textId="2572FD43" w:rsidR="003C4110" w:rsidRDefault="005F016B" w:rsidP="003C4110">
      <w:pPr>
        <w:widowControl/>
        <w:spacing w:after="0" w:line="360" w:lineRule="auto"/>
        <w:outlineLvl w:val="3"/>
        <w:rPr>
          <w:rFonts w:ascii="Times New Roman" w:eastAsia="宋体" w:hAnsi="Times New Roman" w:cs="Times New Roman"/>
          <w:kern w:val="0"/>
          <w:sz w:val="24"/>
          <w:szCs w:val="28"/>
          <w14:ligatures w14:val="none"/>
        </w:rPr>
      </w:pPr>
      <w:r>
        <w:rPr>
          <w:rFonts w:ascii="Times New Roman" w:eastAsia="宋体" w:hAnsi="Times New Roman" w:cs="Times New Roman"/>
          <w:kern w:val="0"/>
          <w:sz w:val="24"/>
          <w:szCs w:val="28"/>
          <w14:ligatures w14:val="none"/>
        </w:rPr>
        <w:t>4</w:t>
      </w:r>
      <w:r w:rsidR="003C4110" w:rsidRPr="003C4110">
        <w:rPr>
          <w:rFonts w:ascii="Times New Roman" w:eastAsia="宋体" w:hAnsi="Times New Roman" w:cs="Times New Roman"/>
          <w:kern w:val="0"/>
          <w:sz w:val="24"/>
          <w:szCs w:val="28"/>
          <w14:ligatures w14:val="none"/>
        </w:rPr>
        <w:t xml:space="preserve">.4.2.1 </w:t>
      </w:r>
      <w:r w:rsidR="003C4110" w:rsidRPr="003C4110">
        <w:rPr>
          <w:rFonts w:ascii="Times New Roman" w:eastAsia="宋体" w:hAnsi="Times New Roman" w:cs="Times New Roman"/>
          <w:kern w:val="0"/>
          <w:sz w:val="24"/>
          <w:szCs w:val="28"/>
          <w14:ligatures w14:val="none"/>
        </w:rPr>
        <w:t>基于功能分区与空间约束的硬件模块紧凑布局方法</w:t>
      </w:r>
    </w:p>
    <w:p w14:paraId="16B916CB" w14:textId="62888658" w:rsidR="003C4110" w:rsidRPr="003C4110" w:rsidRDefault="005F016B" w:rsidP="003C4110">
      <w:pPr>
        <w:widowControl/>
        <w:spacing w:after="0" w:line="360" w:lineRule="auto"/>
        <w:outlineLvl w:val="3"/>
        <w:rPr>
          <w:rFonts w:ascii="Times New Roman" w:eastAsia="宋体" w:hAnsi="Times New Roman" w:cs="Times New Roman"/>
          <w:kern w:val="0"/>
          <w:sz w:val="24"/>
          <w:szCs w:val="28"/>
          <w14:ligatures w14:val="none"/>
        </w:rPr>
      </w:pPr>
      <w:r>
        <w:rPr>
          <w:rFonts w:ascii="Times New Roman" w:eastAsia="宋体" w:hAnsi="Times New Roman" w:cs="Times New Roman"/>
          <w:kern w:val="0"/>
          <w:sz w:val="24"/>
          <w:szCs w:val="28"/>
          <w14:ligatures w14:val="none"/>
        </w:rPr>
        <w:t>4</w:t>
      </w:r>
      <w:r w:rsidR="003C4110" w:rsidRPr="003C4110">
        <w:rPr>
          <w:rFonts w:ascii="Times New Roman" w:eastAsia="宋体" w:hAnsi="Times New Roman" w:cs="Times New Roman"/>
          <w:kern w:val="0"/>
          <w:sz w:val="24"/>
          <w:szCs w:val="28"/>
          <w14:ligatures w14:val="none"/>
        </w:rPr>
        <w:t xml:space="preserve">.4.2.2 </w:t>
      </w:r>
      <w:r w:rsidR="003C4110" w:rsidRPr="003C4110">
        <w:rPr>
          <w:rFonts w:ascii="Times New Roman" w:eastAsia="宋体" w:hAnsi="Times New Roman" w:cs="Times New Roman"/>
          <w:kern w:val="0"/>
          <w:sz w:val="24"/>
          <w:szCs w:val="28"/>
          <w14:ligatures w14:val="none"/>
        </w:rPr>
        <w:t>基于高密度布局布线的紧凑型</w:t>
      </w:r>
      <w:r w:rsidR="003C4110" w:rsidRPr="003C4110">
        <w:rPr>
          <w:rFonts w:ascii="Times New Roman" w:eastAsia="宋体" w:hAnsi="Times New Roman" w:cs="Times New Roman"/>
          <w:kern w:val="0"/>
          <w:sz w:val="24"/>
          <w:szCs w:val="28"/>
          <w14:ligatures w14:val="none"/>
        </w:rPr>
        <w:t>PCB</w:t>
      </w:r>
      <w:r w:rsidR="003C4110" w:rsidRPr="003C4110">
        <w:rPr>
          <w:rFonts w:ascii="Times New Roman" w:eastAsia="宋体" w:hAnsi="Times New Roman" w:cs="Times New Roman"/>
          <w:kern w:val="0"/>
          <w:sz w:val="24"/>
          <w:szCs w:val="28"/>
          <w14:ligatures w14:val="none"/>
        </w:rPr>
        <w:t>设计方法</w:t>
      </w:r>
    </w:p>
    <w:p w14:paraId="55AC1966" w14:textId="76C80752" w:rsidR="003C4110" w:rsidRPr="003C4110" w:rsidRDefault="005F016B" w:rsidP="003C4110">
      <w:pPr>
        <w:widowControl/>
        <w:spacing w:after="0" w:line="360" w:lineRule="auto"/>
        <w:outlineLvl w:val="3"/>
        <w:rPr>
          <w:rFonts w:ascii="Times New Roman" w:eastAsia="宋体" w:hAnsi="Times New Roman" w:cs="Times New Roman"/>
          <w:kern w:val="0"/>
          <w:sz w:val="24"/>
          <w:szCs w:val="28"/>
          <w14:ligatures w14:val="none"/>
        </w:rPr>
      </w:pPr>
      <w:r>
        <w:rPr>
          <w:rFonts w:ascii="Times New Roman" w:eastAsia="宋体" w:hAnsi="Times New Roman" w:cs="Times New Roman"/>
          <w:kern w:val="0"/>
          <w:sz w:val="24"/>
          <w:szCs w:val="28"/>
          <w14:ligatures w14:val="none"/>
        </w:rPr>
        <w:t>4</w:t>
      </w:r>
      <w:r w:rsidR="003C4110" w:rsidRPr="003C4110">
        <w:rPr>
          <w:rFonts w:ascii="Times New Roman" w:eastAsia="宋体" w:hAnsi="Times New Roman" w:cs="Times New Roman"/>
          <w:kern w:val="0"/>
          <w:sz w:val="24"/>
          <w:szCs w:val="28"/>
          <w14:ligatures w14:val="none"/>
        </w:rPr>
        <w:t xml:space="preserve">.4.2.3 </w:t>
      </w:r>
      <w:r w:rsidR="003C4110" w:rsidRPr="003C4110">
        <w:rPr>
          <w:rFonts w:ascii="Times New Roman" w:eastAsia="宋体" w:hAnsi="Times New Roman" w:cs="Times New Roman"/>
          <w:kern w:val="0"/>
          <w:sz w:val="24"/>
          <w:szCs w:val="28"/>
          <w14:ligatures w14:val="none"/>
        </w:rPr>
        <w:t>基于集成电源管理模块的供电电路一体化设计方法</w:t>
      </w:r>
    </w:p>
    <w:p w14:paraId="46574BF9" w14:textId="41F2F10E" w:rsidR="003C4110" w:rsidRDefault="005F016B" w:rsidP="003C4110">
      <w:pPr>
        <w:keepNext/>
        <w:keepLines/>
        <w:widowControl/>
        <w:spacing w:after="10" w:line="360" w:lineRule="auto"/>
        <w:jc w:val="both"/>
        <w:outlineLvl w:val="2"/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</w:pPr>
      <w:r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  <w:t>4</w:t>
      </w:r>
      <w:r w:rsidR="003C4110" w:rsidRPr="003C4110"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  <w:t xml:space="preserve">.4.3 </w:t>
      </w:r>
      <w:r w:rsidR="003C4110" w:rsidRPr="003C4110"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  <w:t>面向智能</w:t>
      </w:r>
      <w:proofErr w:type="gramStart"/>
      <w:r w:rsidR="003C4110" w:rsidRPr="003C4110"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  <w:t>研</w:t>
      </w:r>
      <w:proofErr w:type="gramEnd"/>
      <w:r w:rsidR="003C4110" w:rsidRPr="003C4110"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  <w:t>判的单兵装置功能软件模块设计</w:t>
      </w:r>
    </w:p>
    <w:p w14:paraId="1E0A7B35" w14:textId="77777777" w:rsidR="003C4110" w:rsidRPr="003C4110" w:rsidRDefault="003C4110" w:rsidP="00CF1BB2">
      <w:r w:rsidRPr="003C4110">
        <w:t>主要包括：智能生成、应急</w:t>
      </w:r>
      <w:proofErr w:type="gramStart"/>
      <w:r w:rsidRPr="003C4110">
        <w:t>研</w:t>
      </w:r>
      <w:proofErr w:type="gramEnd"/>
      <w:r w:rsidRPr="003C4110">
        <w:t>判、电能管理等功能软件模块。</w:t>
      </w:r>
    </w:p>
    <w:p w14:paraId="13255B60" w14:textId="5F8DD383" w:rsidR="003C4110" w:rsidRPr="003C4110" w:rsidRDefault="005F016B" w:rsidP="003C4110">
      <w:pPr>
        <w:keepNext/>
        <w:keepLines/>
        <w:widowControl/>
        <w:spacing w:after="10" w:line="360" w:lineRule="auto"/>
        <w:jc w:val="both"/>
        <w:outlineLvl w:val="2"/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</w:pPr>
      <w:r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  <w:t>4</w:t>
      </w:r>
      <w:r w:rsidR="003C4110" w:rsidRPr="003C4110"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  <w:t xml:space="preserve">.4.4 </w:t>
      </w:r>
      <w:r w:rsidR="003C4110" w:rsidRPr="003C4110">
        <w:rPr>
          <w:rFonts w:ascii="Times New Roman" w:eastAsia="宋体" w:hAnsi="Times New Roman" w:cs="宋体"/>
          <w:b/>
          <w:bCs/>
          <w:sz w:val="28"/>
          <w:szCs w:val="28"/>
          <w14:ligatures w14:val="none"/>
        </w:rPr>
        <w:t>时间压力与复杂任务耦合作用下单兵装置快速响应能力研究</w:t>
      </w:r>
    </w:p>
    <w:p w14:paraId="7DC7B918" w14:textId="0785C44B" w:rsidR="00A441AA" w:rsidRPr="003C4110" w:rsidRDefault="00A441AA" w:rsidP="00A441AA">
      <w:pPr>
        <w:widowControl/>
        <w:spacing w:after="0" w:line="360" w:lineRule="auto"/>
        <w:outlineLvl w:val="3"/>
        <w:rPr>
          <w:rFonts w:ascii="Times New Roman" w:eastAsia="宋体" w:hAnsi="Times New Roman" w:cs="Times New Roman"/>
          <w:kern w:val="0"/>
          <w:sz w:val="24"/>
          <w:szCs w:val="28"/>
          <w14:ligatures w14:val="none"/>
        </w:rPr>
      </w:pPr>
      <w:r w:rsidRPr="001353C7">
        <w:rPr>
          <w:rFonts w:ascii="Times New Roman" w:eastAsia="宋体" w:hAnsi="Times New Roman" w:cs="Times New Roman"/>
          <w:kern w:val="0"/>
          <w:sz w:val="24"/>
          <w:szCs w:val="28"/>
          <w14:ligatures w14:val="none"/>
        </w:rPr>
        <w:t>4.4.4.</w:t>
      </w:r>
      <w:r>
        <w:rPr>
          <w:rFonts w:ascii="Times New Roman" w:eastAsia="宋体" w:hAnsi="Times New Roman" w:cs="Times New Roman"/>
          <w:kern w:val="0"/>
          <w:sz w:val="24"/>
          <w:szCs w:val="28"/>
          <w14:ligatures w14:val="none"/>
        </w:rPr>
        <w:t xml:space="preserve">1 </w:t>
      </w:r>
      <w:r w:rsidR="00233037">
        <w:t>基于时间-</w:t>
      </w:r>
      <w:proofErr w:type="gramStart"/>
      <w:r w:rsidR="00233037">
        <w:t>事件双</w:t>
      </w:r>
      <w:proofErr w:type="gramEnd"/>
      <w:r w:rsidR="00233037">
        <w:t>驱动的任务快速触发机制</w:t>
      </w:r>
    </w:p>
    <w:p w14:paraId="1CAF97B9" w14:textId="640BC01E" w:rsidR="002C2FDA" w:rsidRPr="002C2FDA" w:rsidRDefault="005F016B" w:rsidP="002C2FDA">
      <w:pPr>
        <w:pStyle w:val="pdq2pgselectionanchorcontainer"/>
        <w:rPr>
          <w:rFonts w:asciiTheme="minorHAnsi" w:eastAsiaTheme="minorEastAsia" w:hAnsiTheme="minorHAnsi"/>
          <w:kern w:val="2"/>
          <w:sz w:val="22"/>
          <w14:ligatures w14:val="standardContextual"/>
        </w:rPr>
      </w:pPr>
      <w:r w:rsidRPr="001F3580">
        <w:rPr>
          <w:rFonts w:ascii="Times New Roman" w:hAnsi="Times New Roman" w:cs="Times New Roman"/>
          <w:szCs w:val="28"/>
        </w:rPr>
        <w:t>4</w:t>
      </w:r>
      <w:r w:rsidR="003C4110" w:rsidRPr="001F3580">
        <w:rPr>
          <w:rFonts w:ascii="Times New Roman" w:hAnsi="Times New Roman" w:cs="Times New Roman"/>
          <w:szCs w:val="28"/>
        </w:rPr>
        <w:t>.4.4.1</w:t>
      </w:r>
      <w:r w:rsidR="00FC7EE5" w:rsidRPr="001F3580">
        <w:rPr>
          <w:rFonts w:ascii="Times New Roman" w:hAnsi="Times New Roman" w:cs="Times New Roman"/>
          <w:szCs w:val="28"/>
        </w:rPr>
        <w:t xml:space="preserve"> </w:t>
      </w:r>
      <w:r w:rsidR="002C2FDA" w:rsidRPr="002C2FDA">
        <w:rPr>
          <w:rFonts w:asciiTheme="minorHAnsi" w:eastAsiaTheme="minorEastAsia" w:hAnsiTheme="minorHAnsi"/>
          <w:bCs/>
          <w:kern w:val="2"/>
          <w:sz w:val="22"/>
          <w14:ligatures w14:val="standardContextual"/>
        </w:rPr>
        <w:t>基于多因素融合的任务动态优先级</w:t>
      </w:r>
      <w:r w:rsidR="00570E59">
        <w:rPr>
          <w:rFonts w:asciiTheme="minorHAnsi" w:eastAsiaTheme="minorEastAsia" w:hAnsiTheme="minorHAnsi" w:hint="eastAsia"/>
          <w:bCs/>
          <w:kern w:val="2"/>
          <w:sz w:val="22"/>
          <w14:ligatures w14:val="standardContextual"/>
        </w:rPr>
        <w:t>排序</w:t>
      </w:r>
      <w:r w:rsidR="002C2FDA" w:rsidRPr="002C2FDA">
        <w:rPr>
          <w:rFonts w:asciiTheme="minorHAnsi" w:eastAsiaTheme="minorEastAsia" w:hAnsiTheme="minorHAnsi"/>
          <w:bCs/>
          <w:kern w:val="2"/>
          <w:sz w:val="22"/>
          <w14:ligatures w14:val="standardContextual"/>
        </w:rPr>
        <w:t>方法</w:t>
      </w:r>
    </w:p>
    <w:p w14:paraId="465C917E" w14:textId="23078874" w:rsidR="003C4110" w:rsidRPr="00421A88" w:rsidRDefault="005F016B" w:rsidP="003C4110">
      <w:pPr>
        <w:widowControl/>
        <w:spacing w:after="0" w:line="360" w:lineRule="auto"/>
        <w:outlineLvl w:val="3"/>
        <w:rPr>
          <w:rFonts w:cs="宋体"/>
          <w:bCs/>
        </w:rPr>
      </w:pPr>
      <w:r w:rsidRPr="00421A88">
        <w:rPr>
          <w:rFonts w:ascii="Times New Roman" w:eastAsia="宋体" w:hAnsi="Times New Roman" w:cs="Times New Roman"/>
          <w:kern w:val="0"/>
          <w:sz w:val="24"/>
          <w:szCs w:val="28"/>
          <w14:ligatures w14:val="none"/>
        </w:rPr>
        <w:t>4</w:t>
      </w:r>
      <w:r w:rsidR="003C4110" w:rsidRPr="00421A88">
        <w:rPr>
          <w:rFonts w:ascii="Times New Roman" w:eastAsia="宋体" w:hAnsi="Times New Roman" w:cs="Times New Roman"/>
          <w:kern w:val="0"/>
          <w:sz w:val="24"/>
          <w:szCs w:val="28"/>
          <w14:ligatures w14:val="none"/>
        </w:rPr>
        <w:t xml:space="preserve">.4.4.2 </w:t>
      </w:r>
      <w:r w:rsidR="003C4110" w:rsidRPr="00421A88">
        <w:rPr>
          <w:rFonts w:cs="宋体"/>
          <w:bCs/>
        </w:rPr>
        <w:t>多任务并发条件下单兵装置计算与能源资源协同调度方法</w:t>
      </w:r>
    </w:p>
    <w:p w14:paraId="49C1B531" w14:textId="77777777" w:rsidR="00AB1505" w:rsidRDefault="00AB1505" w:rsidP="003C4110">
      <w:pPr>
        <w:widowControl/>
        <w:spacing w:after="0" w:line="360" w:lineRule="auto"/>
        <w:outlineLvl w:val="3"/>
        <w:rPr>
          <w:rFonts w:ascii="Times New Roman" w:eastAsia="宋体" w:hAnsi="Times New Roman" w:cs="Times New Roman"/>
          <w:kern w:val="0"/>
          <w:sz w:val="24"/>
          <w:szCs w:val="28"/>
          <w14:ligatures w14:val="none"/>
        </w:rPr>
      </w:pPr>
    </w:p>
    <w:p w14:paraId="67AFECCA" w14:textId="77777777" w:rsidR="00AB1505" w:rsidRDefault="00AB1505" w:rsidP="003C4110">
      <w:pPr>
        <w:widowControl/>
        <w:spacing w:after="0" w:line="360" w:lineRule="auto"/>
        <w:outlineLvl w:val="3"/>
        <w:rPr>
          <w:rFonts w:ascii="Times New Roman" w:eastAsia="宋体" w:hAnsi="Times New Roman" w:cs="Times New Roman"/>
          <w:kern w:val="0"/>
          <w:sz w:val="24"/>
          <w:szCs w:val="28"/>
          <w14:ligatures w14:val="none"/>
        </w:rPr>
      </w:pPr>
      <w:bookmarkStart w:id="0" w:name="_GoBack"/>
      <w:bookmarkEnd w:id="0"/>
    </w:p>
    <w:p w14:paraId="4F7A5E99" w14:textId="77777777" w:rsidR="00AB1505" w:rsidRPr="007A2350" w:rsidRDefault="00AB1505" w:rsidP="00AB1505">
      <w:pPr>
        <w:spacing w:line="288" w:lineRule="auto"/>
        <w:ind w:firstLine="560"/>
        <w:rPr>
          <w:rFonts w:ascii="Times New Roman" w:eastAsia="仿宋_GB2312" w:hAnsi="Times New Roman" w:cs="Times New Roman"/>
          <w:sz w:val="28"/>
          <w:szCs w:val="28"/>
        </w:rPr>
      </w:pPr>
      <w:r w:rsidRPr="007A2350">
        <w:rPr>
          <w:rFonts w:ascii="Times New Roman" w:eastAsia="仿宋_GB2312" w:hAnsi="Times New Roman" w:cs="Times New Roman"/>
          <w:sz w:val="28"/>
          <w:szCs w:val="28"/>
        </w:rPr>
        <w:t>1.</w:t>
      </w:r>
      <w:r w:rsidRPr="007A2350">
        <w:rPr>
          <w:rFonts w:ascii="Times New Roman" w:eastAsia="仿宋_GB2312" w:hAnsi="Times New Roman" w:cs="Times New Roman"/>
          <w:color w:val="0000FF"/>
          <w:sz w:val="28"/>
          <w:szCs w:val="28"/>
        </w:rPr>
        <w:t>智能生成式方法</w:t>
      </w:r>
      <w:r w:rsidRPr="007A2350">
        <w:rPr>
          <w:rFonts w:ascii="Times New Roman" w:eastAsia="仿宋_GB2312" w:hAnsi="Times New Roman" w:cs="Times New Roman"/>
          <w:sz w:val="28"/>
          <w:szCs w:val="28"/>
        </w:rPr>
        <w:t>、</w:t>
      </w:r>
    </w:p>
    <w:p w14:paraId="248BFE0F" w14:textId="77777777" w:rsidR="00AB1505" w:rsidRPr="007A2350" w:rsidRDefault="00AB1505" w:rsidP="00AB1505">
      <w:pPr>
        <w:spacing w:line="288" w:lineRule="auto"/>
        <w:ind w:firstLine="560"/>
        <w:rPr>
          <w:rFonts w:ascii="Times New Roman" w:eastAsia="仿宋_GB2312" w:hAnsi="Times New Roman" w:cs="Times New Roman"/>
          <w:sz w:val="28"/>
          <w:szCs w:val="28"/>
        </w:rPr>
      </w:pPr>
      <w:r w:rsidRPr="007A2350">
        <w:rPr>
          <w:rFonts w:ascii="Times New Roman" w:eastAsia="仿宋_GB2312" w:hAnsi="Times New Roman" w:cs="Times New Roman"/>
          <w:sz w:val="28"/>
          <w:szCs w:val="28"/>
        </w:rPr>
        <w:t>2.</w:t>
      </w:r>
      <w:r w:rsidRPr="007A2350">
        <w:rPr>
          <w:rFonts w:ascii="Times New Roman" w:eastAsia="仿宋_GB2312" w:hAnsi="Times New Roman" w:cs="Times New Roman"/>
          <w:color w:val="0000FF"/>
          <w:sz w:val="28"/>
          <w:szCs w:val="28"/>
        </w:rPr>
        <w:t>故障诊断方法：</w:t>
      </w:r>
      <w:r w:rsidRPr="007A2350">
        <w:rPr>
          <w:rFonts w:ascii="Times New Roman" w:eastAsia="仿宋_GB2312" w:hAnsi="Times New Roman" w:cs="Times New Roman"/>
          <w:sz w:val="28"/>
          <w:szCs w:val="28"/>
        </w:rPr>
        <w:t>开机自检测、过热、防水</w:t>
      </w:r>
      <w:r>
        <w:rPr>
          <w:rFonts w:eastAsia="仿宋_GB2312" w:hint="eastAsia"/>
          <w:sz w:val="28"/>
          <w:szCs w:val="28"/>
        </w:rPr>
        <w:t>、网络、</w:t>
      </w:r>
      <w:r w:rsidRPr="007A2350">
        <w:rPr>
          <w:rFonts w:ascii="Times New Roman" w:eastAsia="仿宋_GB2312" w:hAnsi="Times New Roman" w:cs="Times New Roman"/>
          <w:sz w:val="28"/>
          <w:szCs w:val="28"/>
        </w:rPr>
        <w:t>供电监测</w:t>
      </w:r>
      <w:r>
        <w:rPr>
          <w:rFonts w:eastAsia="仿宋_GB2312" w:hint="eastAsia"/>
          <w:sz w:val="28"/>
          <w:szCs w:val="28"/>
        </w:rPr>
        <w:t>、存储</w:t>
      </w:r>
      <w:r w:rsidRPr="007A2350">
        <w:rPr>
          <w:rFonts w:ascii="Times New Roman" w:eastAsia="仿宋_GB2312" w:hAnsi="Times New Roman" w:cs="Times New Roman"/>
          <w:sz w:val="28"/>
          <w:szCs w:val="28"/>
        </w:rPr>
        <w:t>；</w:t>
      </w:r>
    </w:p>
    <w:p w14:paraId="299E3D33" w14:textId="77777777" w:rsidR="00AB1505" w:rsidRDefault="00AB1505" w:rsidP="00AB1505">
      <w:pPr>
        <w:spacing w:line="288" w:lineRule="auto"/>
        <w:ind w:firstLine="560"/>
        <w:rPr>
          <w:rFonts w:eastAsia="仿宋_GB2312"/>
          <w:sz w:val="28"/>
          <w:szCs w:val="28"/>
        </w:rPr>
      </w:pPr>
      <w:r w:rsidRPr="007A2350">
        <w:rPr>
          <w:rFonts w:ascii="Times New Roman" w:eastAsia="仿宋_GB2312" w:hAnsi="Times New Roman" w:cs="Times New Roman"/>
          <w:sz w:val="28"/>
          <w:szCs w:val="28"/>
        </w:rPr>
        <w:t>3.</w:t>
      </w:r>
      <w:r w:rsidRPr="007A2350">
        <w:rPr>
          <w:rFonts w:ascii="Times New Roman" w:eastAsia="仿宋_GB2312" w:hAnsi="Times New Roman" w:cs="Times New Roman"/>
          <w:sz w:val="28"/>
          <w:szCs w:val="28"/>
        </w:rPr>
        <w:t>电能管理</w:t>
      </w:r>
      <w:r>
        <w:rPr>
          <w:rFonts w:eastAsia="仿宋_GB2312" w:hint="eastAsia"/>
          <w:sz w:val="28"/>
          <w:szCs w:val="28"/>
        </w:rPr>
        <w:t>：功耗估算、模式切换</w:t>
      </w:r>
    </w:p>
    <w:p w14:paraId="369E8666" w14:textId="77777777" w:rsidR="00AB1505" w:rsidRDefault="00AB1505" w:rsidP="00AB1505">
      <w:pPr>
        <w:spacing w:line="288" w:lineRule="auto"/>
        <w:rPr>
          <w:rFonts w:ascii="仿宋_GB2312" w:eastAsia="仿宋_GB2312"/>
          <w:sz w:val="28"/>
          <w:szCs w:val="28"/>
        </w:rPr>
      </w:pPr>
      <w:r w:rsidRPr="00D01AEA">
        <w:rPr>
          <w:rFonts w:ascii="仿宋_GB2312" w:eastAsia="仿宋_GB2312" w:hint="eastAsia"/>
          <w:sz w:val="28"/>
          <w:szCs w:val="28"/>
        </w:rPr>
        <w:t>硬件模块：</w:t>
      </w:r>
      <w:r w:rsidRPr="00776FF3">
        <w:rPr>
          <w:rFonts w:ascii="仿宋_GB2312" w:eastAsia="仿宋_GB2312"/>
          <w:sz w:val="28"/>
          <w:szCs w:val="28"/>
        </w:rPr>
        <w:t>核心计算模块</w:t>
      </w:r>
      <w:r>
        <w:rPr>
          <w:rFonts w:ascii="仿宋_GB2312" w:eastAsia="仿宋_GB2312" w:hint="eastAsia"/>
          <w:sz w:val="28"/>
          <w:szCs w:val="28"/>
        </w:rPr>
        <w:t xml:space="preserve">、电源(电池、摩擦纳米发电、DC/DC、电源管理模块)、传感器/感知、通信(WiFi 网卡 </w:t>
      </w:r>
      <w:proofErr w:type="gramStart"/>
      <w:r>
        <w:rPr>
          <w:rFonts w:ascii="仿宋_GB2312" w:eastAsia="仿宋_GB2312" w:hint="eastAsia"/>
          <w:sz w:val="28"/>
          <w:szCs w:val="28"/>
        </w:rPr>
        <w:t>蓝牙</w:t>
      </w:r>
      <w:proofErr w:type="gramEnd"/>
      <w:r>
        <w:rPr>
          <w:rFonts w:ascii="仿宋_GB2312" w:eastAsia="仿宋_GB2312" w:hint="eastAsia"/>
          <w:sz w:val="28"/>
          <w:szCs w:val="28"/>
        </w:rPr>
        <w:t xml:space="preserve"> USB Type-C </w:t>
      </w:r>
      <w:r w:rsidRPr="00CA010F">
        <w:rPr>
          <w:rFonts w:ascii="仿宋_GB2312" w:eastAsia="仿宋_GB2312"/>
          <w:color w:val="7030A0"/>
          <w:sz w:val="28"/>
          <w:szCs w:val="28"/>
        </w:rPr>
        <w:t>卫星通信模块</w:t>
      </w:r>
      <w:r>
        <w:rPr>
          <w:rFonts w:ascii="仿宋_GB2312" w:eastAsia="仿宋_GB2312" w:hint="eastAsia"/>
          <w:sz w:val="28"/>
          <w:szCs w:val="28"/>
        </w:rPr>
        <w:t>)、人机交互(触控屏、按键、状态灯、语音)、存储、散热</w:t>
      </w:r>
    </w:p>
    <w:p w14:paraId="44280CA8" w14:textId="77777777" w:rsidR="00AB1505" w:rsidRPr="00AB1505" w:rsidRDefault="00AB1505" w:rsidP="003C4110">
      <w:pPr>
        <w:widowControl/>
        <w:spacing w:after="0" w:line="360" w:lineRule="auto"/>
        <w:outlineLvl w:val="3"/>
        <w:rPr>
          <w:rFonts w:ascii="Times New Roman" w:eastAsia="宋体" w:hAnsi="Times New Roman" w:cs="Times New Roman"/>
          <w:kern w:val="0"/>
          <w:sz w:val="24"/>
          <w:szCs w:val="28"/>
          <w14:ligatures w14:val="none"/>
        </w:rPr>
      </w:pPr>
    </w:p>
    <w:sectPr w:rsidR="00AB1505" w:rsidRPr="00AB1505" w:rsidSect="00D8367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800" w:bottom="1440" w:left="1800" w:header="567" w:footer="992" w:gutter="0"/>
      <w:cols w:space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9B61F30" w14:textId="77777777" w:rsidR="006D4440" w:rsidRDefault="006D4440">
      <w:pPr>
        <w:spacing w:after="0" w:line="240" w:lineRule="auto"/>
      </w:pPr>
      <w:r>
        <w:separator/>
      </w:r>
    </w:p>
  </w:endnote>
  <w:endnote w:type="continuationSeparator" w:id="0">
    <w:p w14:paraId="3D1CF6EB" w14:textId="77777777" w:rsidR="006D4440" w:rsidRDefault="006D44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仿宋_GB2312">
    <w:altName w:val="微软雅黑"/>
    <w:charset w:val="86"/>
    <w:family w:val="modern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D93090E" w14:textId="77777777" w:rsidR="00E37911" w:rsidRDefault="00E37911">
    <w:pPr>
      <w:pStyle w:val="ae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69E19E0" w14:textId="77777777" w:rsidR="00E37911" w:rsidRDefault="006D4440">
    <w:pPr>
      <w:pStyle w:val="ae"/>
      <w:ind w:firstLine="360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C786879" wp14:editId="024CA1EF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D694542" w14:textId="77777777" w:rsidR="00E37911" w:rsidRDefault="006D4440">
                          <w:pPr>
                            <w:pStyle w:val="ae"/>
                            <w:ind w:firstLine="36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786879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nNW0GwIAABUEAAAOAAAAZHJzL2Uyb0RvYy54bWysU82O0zAQviPxDpbvNGkRq6pquiq7KkKq&#10;2JUK4uw6ThPJf7LdJuUB4A04ceHOc/U5+OwkXQScEBd77Bl/nvnmm+VtpyQ5Cecbows6neSUCM1N&#10;2ehDQT+837yYU+ID0yWTRouCnoWnt6vnz5atXYiZqY0shSMA0X7R2oLWIdhFlnleC8X8xFih4ayM&#10;Uyzg6A5Z6VgLdCWzWZ7fZK1xpXWGC+9xe9876SrhV5Xg4aGqvAhEFhS5hbS6tO7jmq2WbHFwzNYN&#10;H9Jg/5CFYo3Gp1eoexYYObrmDyjVcGe8qcKEG5WZqmq4SDWgmmn+WzW7mlmRagE53l5p8v8Plr87&#10;PTrSlAWdUaKZQosuX79cvv24fP9MZpGe1voFonYWcaF7bTq0ebz3uIxVd5VTcUc9BH4Qfb6SK7pA&#10;eHw0n83nOVwcvvEA/OzpuXU+vBFGkWgU1KF7iVR22vrQh44h8TdtNo2UqYNSk7agNy9f5enB1QNw&#10;qWOsSFoYYGJJferRCt2+G+rcm/KMMp3pdeIt3zRIZct8eGQOwkD6EHt4wFJJgy/NYFFSG/fpb/cx&#10;Hv2Cl5IWQiuoxiRQIt9q9DFqcjTcaOxHQx/VnYFypxgiy5OJBy7I0aycUR8xAev4B1xMc/xU0DCa&#10;d6EXOyaIi/U6BUF5loWt3lkeoSM93q6PAXQmliMpPRPoTjxAe6lPw5xEcf96TlFP07z6CQAA//8D&#10;AFBLAwQUAAYACAAAACEAcarRudcAAAAFAQAADwAAAGRycy9kb3ducmV2LnhtbEyPQU/DMAyF75P2&#10;HyIjcdtSBkJVaTqxiXJEYuXAMWtMW0icKsm68u8xCAkulp+e9fy9cjs7KyYMcfCk4GqdgUBqvRmo&#10;U/DS1KscREyajLaeUMEnRthWy0WpC+PP9IzTIXWCQygWWkGf0lhIGdsenY5rPyKx9+aD04ll6KQJ&#10;+szhzspNlt1KpwfiD70ecd9j+3E4OQX7umnChDHYV3ysr9+fdjf4MCt1eTHf34FIOKe/Y/jGZ3So&#10;mOnoT2SisAq4SPqZ7G3ynOXxd5FVKf/TV18AAAD//wMAUEsBAi0AFAAGAAgAAAAhALaDOJL+AAAA&#10;4QEAABMAAAAAAAAAAAAAAAAAAAAAAFtDb250ZW50X1R5cGVzXS54bWxQSwECLQAUAAYACAAAACEA&#10;OP0h/9YAAACUAQAACwAAAAAAAAAAAAAAAAAvAQAAX3JlbHMvLnJlbHNQSwECLQAUAAYACAAAACEA&#10;opzVtBsCAAAVBAAADgAAAAAAAAAAAAAAAAAuAgAAZHJzL2Uyb0RvYy54bWxQSwECLQAUAAYACAAA&#10;ACEAcarRudcAAAAFAQAADwAAAAAAAAAAAAAAAAB1BAAAZHJzL2Rvd25yZXYueG1sUEsFBgAAAAAE&#10;AAQA8wAAAHkFAAAAAA==&#10;" filled="f" stroked="f" strokeweight=".5pt">
              <v:textbox style="mso-fit-shape-to-text:t" inset="0,0,0,0">
                <w:txbxContent>
                  <w:p w14:paraId="7D694542" w14:textId="77777777" w:rsidR="00E37911" w:rsidRDefault="006D4440">
                    <w:pPr>
                      <w:pStyle w:val="ae"/>
                      <w:ind w:firstLine="36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85B5A10" w14:textId="77777777" w:rsidR="00E37911" w:rsidRDefault="00E37911">
    <w:pPr>
      <w:pStyle w:val="ae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4F76D05" w14:textId="77777777" w:rsidR="006D4440" w:rsidRDefault="006D4440">
      <w:pPr>
        <w:spacing w:after="0" w:line="240" w:lineRule="auto"/>
      </w:pPr>
      <w:r>
        <w:separator/>
      </w:r>
    </w:p>
  </w:footnote>
  <w:footnote w:type="continuationSeparator" w:id="0">
    <w:p w14:paraId="663CE337" w14:textId="77777777" w:rsidR="006D4440" w:rsidRDefault="006D44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A92E5BE" w14:textId="77777777" w:rsidR="00E37911" w:rsidRDefault="00E37911">
    <w:pPr>
      <w:pStyle w:val="af0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8E5AE62" w14:textId="77777777" w:rsidR="00E37911" w:rsidRDefault="006D4440">
    <w:pPr>
      <w:pStyle w:val="af0"/>
      <w:pBdr>
        <w:bottom w:val="threeDEngrave" w:sz="18" w:space="1" w:color="9B0D14"/>
      </w:pBdr>
      <w:jc w:val="both"/>
    </w:pPr>
    <w:r>
      <w:rPr>
        <w:noProof/>
      </w:rPr>
      <w:drawing>
        <wp:inline distT="0" distB="0" distL="114300" distR="114300" wp14:anchorId="52EEB924" wp14:editId="2B418AD9">
          <wp:extent cx="1235075" cy="417830"/>
          <wp:effectExtent l="0" t="0" r="0" b="9525"/>
          <wp:docPr id="1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2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35075" cy="4178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</w:rPr>
      <w:t xml:space="preserve">                                                     </w:t>
    </w:r>
    <w:r>
      <w:rPr>
        <w:rFonts w:hint="eastAsia"/>
        <w:b/>
        <w:bCs/>
      </w:rPr>
      <w:t>湖南大学</w:t>
    </w:r>
    <w:r>
      <w:rPr>
        <w:rFonts w:hint="eastAsia"/>
        <w:b/>
        <w:bCs/>
      </w:rPr>
      <w:t>_</w:t>
    </w:r>
    <w:r>
      <w:rPr>
        <w:rFonts w:hint="eastAsia"/>
        <w:b/>
        <w:bCs/>
      </w:rPr>
      <w:t>投标文件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607CEFD" w14:textId="77777777" w:rsidR="00E37911" w:rsidRDefault="00E37911">
    <w:pPr>
      <w:pStyle w:val="af0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3D6948"/>
    <w:multiLevelType w:val="multilevel"/>
    <w:tmpl w:val="87F2B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67E"/>
    <w:rsid w:val="0006508C"/>
    <w:rsid w:val="000B5C2B"/>
    <w:rsid w:val="000C5984"/>
    <w:rsid w:val="00111557"/>
    <w:rsid w:val="001353C7"/>
    <w:rsid w:val="00151CBF"/>
    <w:rsid w:val="001F3580"/>
    <w:rsid w:val="001F66EF"/>
    <w:rsid w:val="00230FD6"/>
    <w:rsid w:val="00233037"/>
    <w:rsid w:val="00243DFA"/>
    <w:rsid w:val="00265899"/>
    <w:rsid w:val="002C2FDA"/>
    <w:rsid w:val="00336621"/>
    <w:rsid w:val="003570A4"/>
    <w:rsid w:val="003625A5"/>
    <w:rsid w:val="0037347A"/>
    <w:rsid w:val="003B5A02"/>
    <w:rsid w:val="003C4110"/>
    <w:rsid w:val="00421A88"/>
    <w:rsid w:val="00470FAF"/>
    <w:rsid w:val="005361E4"/>
    <w:rsid w:val="0053707F"/>
    <w:rsid w:val="00570E59"/>
    <w:rsid w:val="005712E6"/>
    <w:rsid w:val="005F016B"/>
    <w:rsid w:val="006D4440"/>
    <w:rsid w:val="0079763F"/>
    <w:rsid w:val="007F023E"/>
    <w:rsid w:val="008167EF"/>
    <w:rsid w:val="008A648E"/>
    <w:rsid w:val="008B38EE"/>
    <w:rsid w:val="008B3D06"/>
    <w:rsid w:val="009E1FD4"/>
    <w:rsid w:val="00A441AA"/>
    <w:rsid w:val="00AA418C"/>
    <w:rsid w:val="00AB1505"/>
    <w:rsid w:val="00B023BC"/>
    <w:rsid w:val="00BA13E2"/>
    <w:rsid w:val="00BD09ED"/>
    <w:rsid w:val="00C14A42"/>
    <w:rsid w:val="00C400B5"/>
    <w:rsid w:val="00CB57E4"/>
    <w:rsid w:val="00CC7C2D"/>
    <w:rsid w:val="00CD0A0B"/>
    <w:rsid w:val="00CE2C37"/>
    <w:rsid w:val="00CF1BB2"/>
    <w:rsid w:val="00D2582B"/>
    <w:rsid w:val="00D8367E"/>
    <w:rsid w:val="00D84B02"/>
    <w:rsid w:val="00E37911"/>
    <w:rsid w:val="00E815BF"/>
    <w:rsid w:val="00E932CF"/>
    <w:rsid w:val="00EA5D73"/>
    <w:rsid w:val="00FB7E0C"/>
    <w:rsid w:val="00FC0D7E"/>
    <w:rsid w:val="00FC7EE5"/>
    <w:rsid w:val="00FD1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C80C5CE"/>
  <w15:chartTrackingRefBased/>
  <w15:docId w15:val="{150A191F-E78F-40C3-8A71-379BA07BEF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8367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836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8367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8367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8367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8367E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8367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8367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8367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8367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836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836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8367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8367E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8367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8367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8367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8367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8367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836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8367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8367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836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8367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8367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8367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836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8367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8367E"/>
    <w:rPr>
      <w:b/>
      <w:bCs/>
      <w:smallCaps/>
      <w:color w:val="2F5496" w:themeColor="accent1" w:themeShade="BF"/>
      <w:spacing w:val="5"/>
    </w:rPr>
  </w:style>
  <w:style w:type="paragraph" w:styleId="ae">
    <w:name w:val="footer"/>
    <w:basedOn w:val="a"/>
    <w:link w:val="af"/>
    <w:uiPriority w:val="99"/>
    <w:semiHidden/>
    <w:unhideWhenUsed/>
    <w:rsid w:val="00D8367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semiHidden/>
    <w:rsid w:val="00D8367E"/>
    <w:rPr>
      <w:sz w:val="18"/>
      <w:szCs w:val="18"/>
    </w:rPr>
  </w:style>
  <w:style w:type="paragraph" w:styleId="af0">
    <w:name w:val="header"/>
    <w:basedOn w:val="a"/>
    <w:link w:val="af1"/>
    <w:uiPriority w:val="99"/>
    <w:semiHidden/>
    <w:unhideWhenUsed/>
    <w:rsid w:val="00D8367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semiHidden/>
    <w:rsid w:val="00D8367E"/>
    <w:rPr>
      <w:sz w:val="18"/>
      <w:szCs w:val="18"/>
    </w:rPr>
  </w:style>
  <w:style w:type="paragraph" w:customStyle="1" w:styleId="pdq2pgselectionanchorcontainer">
    <w:name w:val="pdq2pg_selectionanchorcontainer"/>
    <w:basedOn w:val="a"/>
    <w:rsid w:val="002C2FDA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af2">
    <w:name w:val="Strong"/>
    <w:basedOn w:val="a0"/>
    <w:uiPriority w:val="22"/>
    <w:qFormat/>
    <w:rsid w:val="002C2FD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5295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2</Pages>
  <Words>157</Words>
  <Characters>895</Characters>
  <Application>Microsoft Office Word</Application>
  <DocSecurity>0</DocSecurity>
  <Lines>7</Lines>
  <Paragraphs>2</Paragraphs>
  <ScaleCrop>false</ScaleCrop>
  <Company/>
  <LinksUpToDate>false</LinksUpToDate>
  <CharactersWithSpaces>1050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xiaoyang</dc:creator>
  <cp:keywords/>
  <dc:description/>
  <cp:lastModifiedBy>Administrator</cp:lastModifiedBy>
  <cp:revision>32</cp:revision>
  <dcterms:created xsi:type="dcterms:W3CDTF">2026-08-25T09:56:00Z</dcterms:created>
  <dcterms:modified xsi:type="dcterms:W3CDTF">2026-08-25T14:19:00Z</dcterms:modified>
</cp:coreProperties>
</file>