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69B2" w14:textId="77777777" w:rsidR="00AC7403" w:rsidRDefault="00841472" w:rsidP="00AC7403">
      <w:pPr>
        <w:pStyle w:val="a3"/>
        <w:ind w:leftChars="0" w:left="0" w:firstLineChars="0" w:firstLine="0"/>
      </w:pPr>
      <w:r w:rsidRPr="00D110A8">
        <w:rPr>
          <w:rFonts w:hint="eastAsia"/>
        </w:rPr>
        <w:t>淡江大學統計</w:t>
      </w:r>
      <w:r w:rsidR="009D324E">
        <w:rPr>
          <w:rFonts w:hint="eastAsia"/>
        </w:rPr>
        <w:t>與資料科學碩士</w:t>
      </w:r>
      <w:r w:rsidRPr="00D110A8">
        <w:rPr>
          <w:rFonts w:hint="eastAsia"/>
        </w:rPr>
        <w:t>班</w:t>
      </w:r>
    </w:p>
    <w:p w14:paraId="4E94D191" w14:textId="77777777" w:rsidR="00841472" w:rsidRPr="00D110A8" w:rsidRDefault="00841472" w:rsidP="00AC7403">
      <w:pPr>
        <w:pStyle w:val="a3"/>
        <w:ind w:leftChars="0" w:left="0" w:firstLineChars="0" w:firstLine="0"/>
      </w:pPr>
    </w:p>
    <w:p w14:paraId="3E3883EA" w14:textId="77777777" w:rsidR="00841472" w:rsidRPr="009D324E" w:rsidRDefault="00841472" w:rsidP="00AC7403">
      <w:pPr>
        <w:pStyle w:val="a3"/>
        <w:ind w:left="204" w:firstLine="694"/>
        <w:rPr>
          <w:sz w:val="36"/>
          <w:szCs w:val="36"/>
        </w:rPr>
      </w:pPr>
    </w:p>
    <w:p w14:paraId="1929727D" w14:textId="77777777" w:rsidR="00841472" w:rsidRPr="00D110A8" w:rsidRDefault="00841472" w:rsidP="00AC7403">
      <w:pPr>
        <w:pStyle w:val="a3"/>
        <w:ind w:left="204" w:firstLine="694"/>
        <w:rPr>
          <w:sz w:val="36"/>
          <w:szCs w:val="36"/>
        </w:rPr>
      </w:pPr>
    </w:p>
    <w:p w14:paraId="6619EE04" w14:textId="77777777" w:rsidR="00841472" w:rsidRPr="006F3D38" w:rsidRDefault="00841472" w:rsidP="00AC7403">
      <w:pPr>
        <w:pStyle w:val="a3"/>
        <w:ind w:left="204" w:firstLine="694"/>
        <w:rPr>
          <w:rFonts w:ascii="標楷體-繁" w:eastAsia="標楷體-繁" w:hAnsi="標楷體-繁"/>
          <w:sz w:val="36"/>
          <w:szCs w:val="36"/>
        </w:rPr>
      </w:pPr>
    </w:p>
    <w:p w14:paraId="0BCCE9AC" w14:textId="77777777" w:rsidR="00841472" w:rsidRPr="00D110A8" w:rsidRDefault="00841472" w:rsidP="00AC7403">
      <w:pPr>
        <w:pStyle w:val="a3"/>
        <w:ind w:left="204" w:firstLine="694"/>
        <w:rPr>
          <w:rFonts w:ascii="標楷體-繁" w:eastAsia="標楷體-繁" w:hAnsi="標楷體-繁"/>
          <w:sz w:val="36"/>
          <w:szCs w:val="36"/>
        </w:rPr>
      </w:pPr>
    </w:p>
    <w:p w14:paraId="4F2D1345" w14:textId="77777777" w:rsidR="009D324E" w:rsidRDefault="009D324E" w:rsidP="009D324E">
      <w:pPr>
        <w:pStyle w:val="a3"/>
        <w:ind w:left="204" w:firstLine="939"/>
      </w:pPr>
      <w:r>
        <w:t>基於情緒感知多代理模擬的智能問卷調查系統</w:t>
      </w:r>
    </w:p>
    <w:p w14:paraId="0F492938" w14:textId="77777777" w:rsidR="009D324E" w:rsidRDefault="009D324E" w:rsidP="009D324E">
      <w:pPr>
        <w:ind w:left="204" w:firstLine="560"/>
        <w:jc w:val="center"/>
      </w:pPr>
      <w:r>
        <w:rPr>
          <w:i/>
          <w:sz w:val="28"/>
        </w:rPr>
        <w:t>An Emotion-Aware Multi-Agent Simulation System for Intelligent Survey Research</w:t>
      </w:r>
    </w:p>
    <w:p w14:paraId="04BEF315" w14:textId="77777777" w:rsidR="00841472" w:rsidRDefault="00841472" w:rsidP="009D324E">
      <w:pPr>
        <w:ind w:leftChars="0" w:left="0" w:firstLineChars="0" w:firstLine="0"/>
      </w:pPr>
    </w:p>
    <w:p w14:paraId="2C8026C6" w14:textId="77777777" w:rsidR="009D324E" w:rsidRPr="00841472" w:rsidRDefault="009D324E" w:rsidP="00AC7403">
      <w:pPr>
        <w:ind w:left="204" w:firstLine="480"/>
        <w:jc w:val="center"/>
      </w:pPr>
    </w:p>
    <w:p w14:paraId="4B5C51F8" w14:textId="77777777" w:rsidR="009D324E" w:rsidRPr="009D324E" w:rsidRDefault="009D324E" w:rsidP="009D324E">
      <w:pPr>
        <w:ind w:left="204" w:firstLine="480"/>
      </w:pPr>
    </w:p>
    <w:p w14:paraId="2FC18158" w14:textId="77777777" w:rsidR="00841472" w:rsidRPr="00D110A8" w:rsidRDefault="00841472" w:rsidP="00AC7403">
      <w:pPr>
        <w:pStyle w:val="a3"/>
        <w:ind w:leftChars="0" w:left="0" w:firstLineChars="0" w:firstLine="0"/>
      </w:pPr>
      <w:r w:rsidRPr="00D110A8">
        <w:rPr>
          <w:rFonts w:hint="eastAsia"/>
        </w:rPr>
        <w:t>指導教授</w:t>
      </w:r>
      <w:r w:rsidRPr="00D110A8">
        <w:rPr>
          <w:rFonts w:hint="eastAsia"/>
        </w:rPr>
        <w:t xml:space="preserve"> : </w:t>
      </w:r>
      <w:r>
        <w:rPr>
          <w:rFonts w:hint="eastAsia"/>
        </w:rPr>
        <w:t>高君豪</w:t>
      </w:r>
      <w:r w:rsidRPr="00D110A8">
        <w:rPr>
          <w:rFonts w:hint="eastAsia"/>
        </w:rPr>
        <w:t xml:space="preserve"> </w:t>
      </w:r>
      <w:r w:rsidRPr="00D110A8">
        <w:rPr>
          <w:rFonts w:hint="eastAsia"/>
        </w:rPr>
        <w:t>教授</w:t>
      </w:r>
    </w:p>
    <w:p w14:paraId="2D8BD62D" w14:textId="77777777" w:rsidR="00841472" w:rsidRPr="00892D23" w:rsidRDefault="00841472" w:rsidP="00AC7403">
      <w:pPr>
        <w:ind w:left="204" w:firstLine="720"/>
        <w:jc w:val="center"/>
        <w:rPr>
          <w:sz w:val="36"/>
          <w:szCs w:val="36"/>
        </w:rPr>
      </w:pPr>
    </w:p>
    <w:p w14:paraId="68A44194" w14:textId="77777777" w:rsidR="00841472" w:rsidRDefault="00841472" w:rsidP="00AC7403">
      <w:pPr>
        <w:pStyle w:val="a3"/>
        <w:ind w:left="204" w:firstLine="694"/>
        <w:rPr>
          <w:sz w:val="36"/>
          <w:szCs w:val="36"/>
        </w:rPr>
      </w:pPr>
    </w:p>
    <w:p w14:paraId="0074C4AE" w14:textId="77777777" w:rsidR="00841472" w:rsidRDefault="00841472" w:rsidP="00AC7403">
      <w:pPr>
        <w:pStyle w:val="a3"/>
        <w:ind w:left="204" w:firstLine="694"/>
        <w:rPr>
          <w:sz w:val="36"/>
          <w:szCs w:val="36"/>
        </w:rPr>
      </w:pPr>
    </w:p>
    <w:p w14:paraId="1AA9E8A2" w14:textId="77777777" w:rsidR="00841472" w:rsidRDefault="00841472" w:rsidP="00AC7403">
      <w:pPr>
        <w:pStyle w:val="a3"/>
        <w:ind w:left="204" w:firstLine="694"/>
        <w:rPr>
          <w:sz w:val="36"/>
          <w:szCs w:val="36"/>
        </w:rPr>
      </w:pPr>
    </w:p>
    <w:p w14:paraId="034E42C8" w14:textId="77777777" w:rsidR="00AC7403" w:rsidRPr="009D324E" w:rsidRDefault="00841472" w:rsidP="009D324E">
      <w:pPr>
        <w:pStyle w:val="a3"/>
        <w:ind w:leftChars="0" w:left="0" w:firstLineChars="0" w:firstLine="0"/>
        <w:rPr>
          <w:sz w:val="36"/>
          <w:szCs w:val="44"/>
        </w:rPr>
      </w:pPr>
      <w:r w:rsidRPr="00892D23">
        <w:rPr>
          <w:rFonts w:hint="eastAsia"/>
          <w:sz w:val="36"/>
          <w:szCs w:val="36"/>
        </w:rPr>
        <w:t>學生</w:t>
      </w:r>
      <w:r w:rsidRPr="00892D23">
        <w:rPr>
          <w:rFonts w:hint="eastAsia"/>
          <w:sz w:val="36"/>
          <w:szCs w:val="36"/>
        </w:rPr>
        <w:t xml:space="preserve"> : </w:t>
      </w:r>
      <w:r>
        <w:rPr>
          <w:rFonts w:hint="eastAsia"/>
          <w:sz w:val="36"/>
          <w:szCs w:val="44"/>
        </w:rPr>
        <w:t>數據科學碩士班</w:t>
      </w:r>
      <w:r>
        <w:rPr>
          <w:sz w:val="36"/>
          <w:szCs w:val="44"/>
        </w:rPr>
        <w:t xml:space="preserve"> </w:t>
      </w:r>
      <w:r>
        <w:rPr>
          <w:rFonts w:hint="eastAsia"/>
          <w:sz w:val="36"/>
          <w:szCs w:val="44"/>
        </w:rPr>
        <w:t>碩一</w:t>
      </w:r>
      <w:r>
        <w:rPr>
          <w:rFonts w:hint="eastAsia"/>
          <w:sz w:val="36"/>
          <w:szCs w:val="44"/>
        </w:rPr>
        <w:t xml:space="preserve"> </w:t>
      </w:r>
      <w:r w:rsidRPr="00892D23">
        <w:rPr>
          <w:rFonts w:hint="eastAsia"/>
          <w:sz w:val="36"/>
          <w:szCs w:val="36"/>
        </w:rPr>
        <w:t>李昇峰</w:t>
      </w:r>
    </w:p>
    <w:p w14:paraId="6C64ACE9" w14:textId="77777777" w:rsidR="00301522" w:rsidRPr="00841472" w:rsidRDefault="00841472" w:rsidP="00AC7403">
      <w:pPr>
        <w:pStyle w:val="a3"/>
        <w:ind w:leftChars="0" w:left="0" w:firstLineChars="0" w:firstLine="0"/>
        <w:rPr>
          <w:rFonts w:eastAsia="Kaiti TC"/>
          <w:sz w:val="36"/>
          <w:szCs w:val="44"/>
        </w:rPr>
        <w:sectPr w:rsidR="00301522" w:rsidRPr="00841472" w:rsidSect="00575456">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797" w:bottom="1559" w:left="1797" w:header="851" w:footer="992" w:gutter="0"/>
          <w:pgNumType w:fmt="lowerRoman" w:start="1"/>
          <w:cols w:space="425"/>
          <w:docGrid w:type="lines" w:linePitch="360"/>
        </w:sectPr>
      </w:pPr>
      <w:r w:rsidRPr="00892D23">
        <w:rPr>
          <w:rFonts w:hint="eastAsia"/>
          <w:sz w:val="36"/>
          <w:szCs w:val="36"/>
        </w:rPr>
        <w:t>中華民國</w:t>
      </w:r>
      <w:r w:rsidR="002E4479" w:rsidRPr="002E4479">
        <w:rPr>
          <w:sz w:val="36"/>
          <w:szCs w:val="36"/>
        </w:rPr>
        <w:t>一百一十四年六</w:t>
      </w:r>
    </w:p>
    <w:p w14:paraId="6D4A5C52" w14:textId="77777777" w:rsidR="00152276" w:rsidRPr="00841472" w:rsidRDefault="00AC7403" w:rsidP="009D324E">
      <w:pPr>
        <w:ind w:leftChars="0" w:left="0" w:rightChars="100" w:right="240" w:firstLineChars="0" w:firstLine="0"/>
        <w:rPr>
          <w:rFonts w:ascii="標楷體-繁" w:eastAsia="標楷體-繁" w:hAnsi="標楷體-繁"/>
        </w:rPr>
      </w:pPr>
      <w:r w:rsidRPr="00D110A8">
        <w:rPr>
          <w:rFonts w:ascii="標楷體-繁" w:eastAsia="標楷體-繁" w:hAnsi="標楷體-繁"/>
          <w:noProof/>
        </w:rPr>
        <w:lastRenderedPageBreak/>
        <mc:AlternateContent>
          <mc:Choice Requires="wps">
            <w:drawing>
              <wp:anchor distT="0" distB="0" distL="114300" distR="114300" simplePos="0" relativeHeight="251658241" behindDoc="0" locked="0" layoutInCell="1" allowOverlap="1" wp14:anchorId="5C912853" wp14:editId="47C4D1D7">
                <wp:simplePos x="0" y="0"/>
                <wp:positionH relativeFrom="column">
                  <wp:posOffset>29736</wp:posOffset>
                </wp:positionH>
                <wp:positionV relativeFrom="paragraph">
                  <wp:posOffset>502701</wp:posOffset>
                </wp:positionV>
                <wp:extent cx="5703570" cy="6195848"/>
                <wp:effectExtent l="0" t="0" r="11430" b="14605"/>
                <wp:wrapNone/>
                <wp:docPr id="1784559472" name="文字方塊 27"/>
                <wp:cNvGraphicFramePr/>
                <a:graphic xmlns:a="http://schemas.openxmlformats.org/drawingml/2006/main">
                  <a:graphicData uri="http://schemas.microsoft.com/office/word/2010/wordprocessingShape">
                    <wps:wsp>
                      <wps:cNvSpPr txBox="1"/>
                      <wps:spPr>
                        <a:xfrm>
                          <a:off x="0" y="0"/>
                          <a:ext cx="5703570" cy="6195848"/>
                        </a:xfrm>
                        <a:prstGeom prst="rect">
                          <a:avLst/>
                        </a:prstGeom>
                        <a:noFill/>
                        <a:ln w="6350">
                          <a:solidFill>
                            <a:prstClr val="black"/>
                          </a:solidFill>
                        </a:ln>
                      </wps:spPr>
                      <wps:txbx>
                        <w:txbxContent>
                          <w:p w14:paraId="003B6066" w14:textId="77777777"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00EDC768" w14:textId="77777777"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3D07838D" w14:textId="7777777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644E84DC" w14:textId="77777777"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334BD9C5" w14:textId="77777777" w:rsidR="00FB3448" w:rsidRDefault="00FB3448" w:rsidP="00AC7403">
                            <w:pPr>
                              <w:ind w:leftChars="35" w:left="84" w:firstLineChars="83" w:firstLine="199"/>
                            </w:pPr>
                            <w:r>
                              <w:rPr>
                                <w:rFonts w:hint="eastAsia"/>
                              </w:rPr>
                              <w:t>論文提要內容：</w:t>
                            </w:r>
                          </w:p>
                          <w:p w14:paraId="7FEE18FA" w14:textId="77777777" w:rsidR="00E15DF2" w:rsidRDefault="00E15DF2">
                            <w:pPr>
                              <w:ind w:left="204" w:right="240" w:firstLine="480"/>
                            </w:pPr>
                          </w:p>
                          <w:p w14:paraId="6C413AC9" w14:textId="77777777" w:rsidR="00C37A51" w:rsidRPr="00C37A51" w:rsidRDefault="00C37A51" w:rsidP="00C37A51">
                            <w:pPr>
                              <w:ind w:left="204" w:firstLine="480"/>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1D79168D" w14:textId="77777777"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4962D77E" w14:textId="77777777" w:rsidR="00C37A51" w:rsidRPr="00C37A51" w:rsidRDefault="00077A0E" w:rsidP="005E414C">
                            <w:pPr>
                              <w:ind w:left="204" w:firstLine="480"/>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12853" id="_x0000_t202" coordsize="21600,21600" o:spt="202" path="m,l,21600r21600,l21600,xe">
                <v:stroke joinstyle="miter"/>
                <v:path gradientshapeok="t" o:connecttype="rect"/>
              </v:shapetype>
              <v:shape id="文字方塊 27" o:spid="_x0000_s1026" type="#_x0000_t202" style="position:absolute;left:0;text-align:left;margin-left:2.35pt;margin-top:39.6pt;width:449.1pt;height:487.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" filled="f" strokeweight=".5pt">
                <v:textbox>
                  <w:txbxContent>
                    <w:p w14:paraId="003B6066" w14:textId="77777777"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00EDC768" w14:textId="77777777"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3D07838D" w14:textId="7777777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644E84DC" w14:textId="77777777"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334BD9C5" w14:textId="77777777" w:rsidR="00FB3448" w:rsidRDefault="00FB3448" w:rsidP="00AC7403">
                      <w:pPr>
                        <w:ind w:leftChars="35" w:left="84" w:firstLineChars="83" w:firstLine="199"/>
                      </w:pPr>
                      <w:r>
                        <w:rPr>
                          <w:rFonts w:hint="eastAsia"/>
                        </w:rPr>
                        <w:t>論文提要內容：</w:t>
                      </w:r>
                    </w:p>
                    <w:p w14:paraId="7FEE18FA" w14:textId="77777777" w:rsidR="00E15DF2" w:rsidRDefault="00E15DF2">
                      <w:pPr>
                        <w:ind w:left="204" w:right="240" w:firstLine="480"/>
                      </w:pPr>
                    </w:p>
                    <w:p w14:paraId="6C413AC9" w14:textId="77777777" w:rsidR="00C37A51" w:rsidRPr="00C37A51" w:rsidRDefault="00C37A51" w:rsidP="00C37A51">
                      <w:pPr>
                        <w:ind w:left="204" w:firstLine="480"/>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1D79168D" w14:textId="77777777"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4962D77E" w14:textId="77777777" w:rsidR="00C37A51" w:rsidRPr="00C37A51" w:rsidRDefault="00077A0E" w:rsidP="005E414C">
                      <w:pPr>
                        <w:ind w:left="204" w:firstLine="480"/>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v:textbox>
              </v:shape>
            </w:pict>
          </mc:Fallback>
        </mc:AlternateContent>
      </w:r>
    </w:p>
    <w:p w14:paraId="58C49DB7" w14:textId="77777777" w:rsidR="002C1899" w:rsidRPr="00D110A8" w:rsidRDefault="002D5F89" w:rsidP="00EA682C">
      <w:pPr>
        <w:ind w:left="204" w:rightChars="100" w:right="240" w:firstLine="480"/>
        <w:rPr>
          <w:rFonts w:ascii="標楷體-繁" w:eastAsia="標楷體-繁" w:hAnsi="標楷體-繁"/>
        </w:rPr>
      </w:pPr>
      <w:r w:rsidRPr="00D110A8">
        <w:rPr>
          <w:rFonts w:ascii="標楷體-繁" w:eastAsia="標楷體-繁" w:hAnsi="標楷體-繁"/>
          <w:noProof/>
        </w:rPr>
        <mc:AlternateContent>
          <mc:Choice Requires="wps">
            <w:drawing>
              <wp:anchor distT="0" distB="0" distL="114300" distR="114300" simplePos="0" relativeHeight="251658240" behindDoc="0" locked="0" layoutInCell="1" allowOverlap="1" wp14:anchorId="64B30F34" wp14:editId="445B1F86">
                <wp:simplePos x="0" y="0"/>
                <wp:positionH relativeFrom="column">
                  <wp:posOffset>31387</wp:posOffset>
                </wp:positionH>
                <wp:positionV relativeFrom="paragraph">
                  <wp:posOffset>-20864</wp:posOffset>
                </wp:positionV>
                <wp:extent cx="5704114" cy="8760823"/>
                <wp:effectExtent l="0" t="0" r="11430" b="15240"/>
                <wp:wrapNone/>
                <wp:docPr id="1819749695" name="矩形 26"/>
                <wp:cNvGraphicFramePr/>
                <a:graphic xmlns:a="http://schemas.openxmlformats.org/drawingml/2006/main">
                  <a:graphicData uri="http://schemas.microsoft.com/office/word/2010/wordprocessingShape">
                    <wps:wsp>
                      <wps:cNvSpPr/>
                      <wps:spPr>
                        <a:xfrm>
                          <a:off x="0" y="0"/>
                          <a:ext cx="5704114" cy="8760823"/>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AFDF364" id="矩形 26" o:spid="_x0000_s1026" style="position:absolute;margin-left:2.45pt;margin-top:-1.65pt;width:449.15pt;height:689.8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" filled="f" strokecolor="white [3212]" strokeweight="1pt"/>
            </w:pict>
          </mc:Fallback>
        </mc:AlternateContent>
      </w:r>
    </w:p>
    <w:p w14:paraId="09E34CED" w14:textId="77777777" w:rsidR="001E72BD" w:rsidRPr="00BD7DD3" w:rsidRDefault="001E72BD" w:rsidP="00BD7DD3">
      <w:pPr>
        <w:ind w:left="204" w:rightChars="100" w:right="240" w:firstLine="480"/>
        <w:rPr>
          <w:rFonts w:ascii="標楷體-繁" w:eastAsia="標楷體-繁" w:hAnsi="標楷體-繁"/>
        </w:rPr>
      </w:pPr>
      <w:r w:rsidRPr="00D110A8">
        <w:rPr>
          <w:rFonts w:ascii="標楷體-繁" w:eastAsia="標楷體-繁" w:hAnsi="標楷體-繁"/>
        </w:rPr>
        <w:br w:type="page"/>
      </w:r>
    </w:p>
    <w:p w14:paraId="700AD299" w14:textId="77777777" w:rsidR="005F0952" w:rsidRPr="00565E81" w:rsidRDefault="005F0952" w:rsidP="00565E81">
      <w:pPr>
        <w:ind w:left="204" w:firstLine="816"/>
        <w:jc w:val="center"/>
        <w:rPr>
          <w:b/>
          <w:bCs/>
          <w:sz w:val="40"/>
          <w:szCs w:val="40"/>
        </w:rPr>
      </w:pPr>
      <w:bookmarkStart w:id="0" w:name="_Toc197439388"/>
      <w:r w:rsidRPr="00565E81">
        <w:rPr>
          <w:rFonts w:hint="eastAsia"/>
          <w:b/>
          <w:bCs/>
          <w:sz w:val="40"/>
          <w:szCs w:val="40"/>
        </w:rPr>
        <w:lastRenderedPageBreak/>
        <w:t>目</w:t>
      </w:r>
      <w:r w:rsidR="00301522" w:rsidRPr="00565E81">
        <w:rPr>
          <w:rFonts w:hint="eastAsia"/>
          <w:b/>
          <w:bCs/>
          <w:sz w:val="40"/>
          <w:szCs w:val="40"/>
        </w:rPr>
        <w:t xml:space="preserve"> </w:t>
      </w:r>
      <w:r w:rsidRPr="00565E81">
        <w:rPr>
          <w:rFonts w:hint="eastAsia"/>
          <w:b/>
          <w:bCs/>
          <w:sz w:val="40"/>
          <w:szCs w:val="40"/>
        </w:rPr>
        <w:t>錄</w:t>
      </w:r>
      <w:bookmarkEnd w:id="0"/>
    </w:p>
    <w:p w14:paraId="6A3E21C1" w14:textId="77777777" w:rsidR="00216422" w:rsidRDefault="00960ED5">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r w:rsidRPr="00D110A8">
        <w:rPr>
          <w:rFonts w:ascii="標楷體-繁" w:eastAsia="標楷體-繁" w:hAnsi="標楷體-繁"/>
        </w:rPr>
        <w:fldChar w:fldCharType="begin"/>
      </w:r>
      <w:r w:rsidRPr="00D110A8">
        <w:rPr>
          <w:rFonts w:ascii="標楷體-繁" w:eastAsia="標楷體-繁" w:hAnsi="標楷體-繁"/>
        </w:rPr>
        <w:instrText xml:space="preserve"> </w:instrText>
      </w:r>
      <w:r w:rsidRPr="00D110A8">
        <w:rPr>
          <w:rFonts w:ascii="標楷體-繁" w:eastAsia="標楷體-繁" w:hAnsi="標楷體-繁" w:hint="eastAsia"/>
        </w:rPr>
        <w:instrText>TOC \o "1-3" \h \z \u</w:instrText>
      </w:r>
      <w:r w:rsidRPr="00D110A8">
        <w:rPr>
          <w:rFonts w:ascii="標楷體-繁" w:eastAsia="標楷體-繁" w:hAnsi="標楷體-繁"/>
        </w:rPr>
        <w:instrText xml:space="preserve"> </w:instrText>
      </w:r>
      <w:r w:rsidRPr="00D110A8">
        <w:rPr>
          <w:rFonts w:ascii="標楷體-繁" w:eastAsia="標楷體-繁" w:hAnsi="標楷體-繁"/>
        </w:rPr>
        <w:fldChar w:fldCharType="separate"/>
      </w:r>
      <w:hyperlink w:anchor="_Toc217999534" w:history="1">
        <w:r w:rsidR="00216422" w:rsidRPr="002E514F">
          <w:rPr>
            <w:rStyle w:val="af5"/>
            <w:rFonts w:hint="eastAsia"/>
            <w:noProof/>
          </w:rPr>
          <w:t>第一章</w:t>
        </w:r>
        <w:r w:rsidR="00216422" w:rsidRPr="002E514F">
          <w:rPr>
            <w:rStyle w:val="af5"/>
            <w:noProof/>
          </w:rPr>
          <w:t xml:space="preserve"> </w:t>
        </w:r>
        <w:r w:rsidR="00216422" w:rsidRPr="002E514F">
          <w:rPr>
            <w:rStyle w:val="af5"/>
            <w:rFonts w:hint="eastAsia"/>
            <w:noProof/>
          </w:rPr>
          <w:t>導論</w:t>
        </w:r>
        <w:r w:rsidR="00216422">
          <w:rPr>
            <w:noProof/>
            <w:webHidden/>
          </w:rPr>
          <w:tab/>
        </w:r>
        <w:r w:rsidR="00216422">
          <w:rPr>
            <w:noProof/>
            <w:webHidden/>
          </w:rPr>
          <w:fldChar w:fldCharType="begin"/>
        </w:r>
        <w:r w:rsidR="00216422">
          <w:rPr>
            <w:noProof/>
            <w:webHidden/>
          </w:rPr>
          <w:instrText xml:space="preserve"> PAGEREF _Toc217999534 \h </w:instrText>
        </w:r>
        <w:r w:rsidR="00216422">
          <w:rPr>
            <w:noProof/>
            <w:webHidden/>
          </w:rPr>
        </w:r>
        <w:r w:rsidR="00216422">
          <w:rPr>
            <w:noProof/>
            <w:webHidden/>
          </w:rPr>
          <w:fldChar w:fldCharType="separate"/>
        </w:r>
        <w:r w:rsidR="00216422">
          <w:rPr>
            <w:noProof/>
            <w:webHidden/>
          </w:rPr>
          <w:t>1</w:t>
        </w:r>
        <w:r w:rsidR="00216422">
          <w:rPr>
            <w:noProof/>
            <w:webHidden/>
          </w:rPr>
          <w:fldChar w:fldCharType="end"/>
        </w:r>
      </w:hyperlink>
    </w:p>
    <w:p w14:paraId="6CA1D1C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5" w:history="1">
        <w:r w:rsidRPr="002E514F">
          <w:rPr>
            <w:rStyle w:val="af5"/>
            <w:noProof/>
          </w:rPr>
          <w:t>1.1</w:t>
        </w:r>
        <w:r w:rsidRPr="002E514F">
          <w:rPr>
            <w:rStyle w:val="af5"/>
            <w:rFonts w:hint="eastAsia"/>
            <w:noProof/>
          </w:rPr>
          <w:t>研究背景與動機</w:t>
        </w:r>
        <w:r>
          <w:rPr>
            <w:noProof/>
            <w:webHidden/>
          </w:rPr>
          <w:tab/>
        </w:r>
        <w:r>
          <w:rPr>
            <w:noProof/>
            <w:webHidden/>
          </w:rPr>
          <w:fldChar w:fldCharType="begin"/>
        </w:r>
        <w:r>
          <w:rPr>
            <w:noProof/>
            <w:webHidden/>
          </w:rPr>
          <w:instrText xml:space="preserve"> PAGEREF _Toc217999535 \h </w:instrText>
        </w:r>
        <w:r>
          <w:rPr>
            <w:noProof/>
            <w:webHidden/>
          </w:rPr>
        </w:r>
        <w:r>
          <w:rPr>
            <w:noProof/>
            <w:webHidden/>
          </w:rPr>
          <w:fldChar w:fldCharType="separate"/>
        </w:r>
        <w:r>
          <w:rPr>
            <w:noProof/>
            <w:webHidden/>
          </w:rPr>
          <w:t>1</w:t>
        </w:r>
        <w:r>
          <w:rPr>
            <w:noProof/>
            <w:webHidden/>
          </w:rPr>
          <w:fldChar w:fldCharType="end"/>
        </w:r>
      </w:hyperlink>
    </w:p>
    <w:p w14:paraId="16FA02B5"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6" w:history="1">
        <w:r w:rsidRPr="002E514F">
          <w:rPr>
            <w:rStyle w:val="af5"/>
            <w:noProof/>
          </w:rPr>
          <w:t xml:space="preserve">1.2 </w:t>
        </w:r>
        <w:r w:rsidRPr="002E514F">
          <w:rPr>
            <w:rStyle w:val="af5"/>
            <w:rFonts w:hint="eastAsia"/>
            <w:noProof/>
          </w:rPr>
          <w:t>研究目的</w:t>
        </w:r>
        <w:r>
          <w:rPr>
            <w:noProof/>
            <w:webHidden/>
          </w:rPr>
          <w:tab/>
        </w:r>
        <w:r>
          <w:rPr>
            <w:noProof/>
            <w:webHidden/>
          </w:rPr>
          <w:fldChar w:fldCharType="begin"/>
        </w:r>
        <w:r>
          <w:rPr>
            <w:noProof/>
            <w:webHidden/>
          </w:rPr>
          <w:instrText xml:space="preserve"> PAGEREF _Toc217999536 \h </w:instrText>
        </w:r>
        <w:r>
          <w:rPr>
            <w:noProof/>
            <w:webHidden/>
          </w:rPr>
        </w:r>
        <w:r>
          <w:rPr>
            <w:noProof/>
            <w:webHidden/>
          </w:rPr>
          <w:fldChar w:fldCharType="separate"/>
        </w:r>
        <w:r>
          <w:rPr>
            <w:noProof/>
            <w:webHidden/>
          </w:rPr>
          <w:t>2</w:t>
        </w:r>
        <w:r>
          <w:rPr>
            <w:noProof/>
            <w:webHidden/>
          </w:rPr>
          <w:fldChar w:fldCharType="end"/>
        </w:r>
      </w:hyperlink>
    </w:p>
    <w:p w14:paraId="1046A8CE"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7" w:history="1">
        <w:r w:rsidRPr="002E514F">
          <w:rPr>
            <w:rStyle w:val="af5"/>
            <w:noProof/>
          </w:rPr>
          <w:t xml:space="preserve">1.3 </w:t>
        </w:r>
        <w:r w:rsidRPr="002E514F">
          <w:rPr>
            <w:rStyle w:val="af5"/>
            <w:rFonts w:hint="eastAsia"/>
            <w:noProof/>
          </w:rPr>
          <w:t>研究限制</w:t>
        </w:r>
        <w:r>
          <w:rPr>
            <w:noProof/>
            <w:webHidden/>
          </w:rPr>
          <w:tab/>
        </w:r>
        <w:r>
          <w:rPr>
            <w:noProof/>
            <w:webHidden/>
          </w:rPr>
          <w:fldChar w:fldCharType="begin"/>
        </w:r>
        <w:r>
          <w:rPr>
            <w:noProof/>
            <w:webHidden/>
          </w:rPr>
          <w:instrText xml:space="preserve"> PAGEREF _Toc217999537 \h </w:instrText>
        </w:r>
        <w:r>
          <w:rPr>
            <w:noProof/>
            <w:webHidden/>
          </w:rPr>
        </w:r>
        <w:r>
          <w:rPr>
            <w:noProof/>
            <w:webHidden/>
          </w:rPr>
          <w:fldChar w:fldCharType="separate"/>
        </w:r>
        <w:r>
          <w:rPr>
            <w:noProof/>
            <w:webHidden/>
          </w:rPr>
          <w:t>3</w:t>
        </w:r>
        <w:r>
          <w:rPr>
            <w:noProof/>
            <w:webHidden/>
          </w:rPr>
          <w:fldChar w:fldCharType="end"/>
        </w:r>
      </w:hyperlink>
    </w:p>
    <w:p w14:paraId="01C6B285"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38" w:history="1">
        <w:r w:rsidRPr="002E514F">
          <w:rPr>
            <w:rStyle w:val="af5"/>
            <w:rFonts w:hint="eastAsia"/>
            <w:noProof/>
          </w:rPr>
          <w:t>第二章</w:t>
        </w:r>
        <w:r w:rsidRPr="002E514F">
          <w:rPr>
            <w:rStyle w:val="af5"/>
            <w:noProof/>
          </w:rPr>
          <w:t xml:space="preserve"> </w:t>
        </w:r>
        <w:r w:rsidRPr="002E514F">
          <w:rPr>
            <w:rStyle w:val="af5"/>
            <w:rFonts w:hint="eastAsia"/>
            <w:noProof/>
          </w:rPr>
          <w:t>文獻探討</w:t>
        </w:r>
        <w:r>
          <w:rPr>
            <w:noProof/>
            <w:webHidden/>
          </w:rPr>
          <w:tab/>
        </w:r>
        <w:r>
          <w:rPr>
            <w:noProof/>
            <w:webHidden/>
          </w:rPr>
          <w:fldChar w:fldCharType="begin"/>
        </w:r>
        <w:r>
          <w:rPr>
            <w:noProof/>
            <w:webHidden/>
          </w:rPr>
          <w:instrText xml:space="preserve"> PAGEREF _Toc217999538 \h </w:instrText>
        </w:r>
        <w:r>
          <w:rPr>
            <w:noProof/>
            <w:webHidden/>
          </w:rPr>
        </w:r>
        <w:r>
          <w:rPr>
            <w:noProof/>
            <w:webHidden/>
          </w:rPr>
          <w:fldChar w:fldCharType="separate"/>
        </w:r>
        <w:r>
          <w:rPr>
            <w:noProof/>
            <w:webHidden/>
          </w:rPr>
          <w:t>5</w:t>
        </w:r>
        <w:r>
          <w:rPr>
            <w:noProof/>
            <w:webHidden/>
          </w:rPr>
          <w:fldChar w:fldCharType="end"/>
        </w:r>
      </w:hyperlink>
    </w:p>
    <w:p w14:paraId="3EBB36F6"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9" w:history="1">
        <w:r w:rsidRPr="002E514F">
          <w:rPr>
            <w:rStyle w:val="af5"/>
            <w:noProof/>
          </w:rPr>
          <w:t xml:space="preserve">2.1 </w:t>
        </w:r>
        <w:r w:rsidRPr="002E514F">
          <w:rPr>
            <w:rStyle w:val="af5"/>
            <w:rFonts w:hint="eastAsia"/>
            <w:noProof/>
          </w:rPr>
          <w:t>智能體理論基礎</w:t>
        </w:r>
        <w:r>
          <w:rPr>
            <w:noProof/>
            <w:webHidden/>
          </w:rPr>
          <w:tab/>
        </w:r>
        <w:r>
          <w:rPr>
            <w:noProof/>
            <w:webHidden/>
          </w:rPr>
          <w:fldChar w:fldCharType="begin"/>
        </w:r>
        <w:r>
          <w:rPr>
            <w:noProof/>
            <w:webHidden/>
          </w:rPr>
          <w:instrText xml:space="preserve"> PAGEREF _Toc217999539 \h </w:instrText>
        </w:r>
        <w:r>
          <w:rPr>
            <w:noProof/>
            <w:webHidden/>
          </w:rPr>
        </w:r>
        <w:r>
          <w:rPr>
            <w:noProof/>
            <w:webHidden/>
          </w:rPr>
          <w:fldChar w:fldCharType="separate"/>
        </w:r>
        <w:r>
          <w:rPr>
            <w:noProof/>
            <w:webHidden/>
          </w:rPr>
          <w:t>5</w:t>
        </w:r>
        <w:r>
          <w:rPr>
            <w:noProof/>
            <w:webHidden/>
          </w:rPr>
          <w:fldChar w:fldCharType="end"/>
        </w:r>
      </w:hyperlink>
    </w:p>
    <w:p w14:paraId="2F386060"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0" w:history="1">
        <w:r w:rsidRPr="002E514F">
          <w:rPr>
            <w:rStyle w:val="af5"/>
            <w:noProof/>
          </w:rPr>
          <w:t xml:space="preserve">2.2 </w:t>
        </w:r>
        <w:r w:rsidRPr="002E514F">
          <w:rPr>
            <w:rStyle w:val="af5"/>
            <w:rFonts w:hint="eastAsia"/>
            <w:noProof/>
          </w:rPr>
          <w:t>情感計算與情感表達技術</w:t>
        </w:r>
        <w:r>
          <w:rPr>
            <w:noProof/>
            <w:webHidden/>
          </w:rPr>
          <w:tab/>
        </w:r>
        <w:r>
          <w:rPr>
            <w:noProof/>
            <w:webHidden/>
          </w:rPr>
          <w:fldChar w:fldCharType="begin"/>
        </w:r>
        <w:r>
          <w:rPr>
            <w:noProof/>
            <w:webHidden/>
          </w:rPr>
          <w:instrText xml:space="preserve"> PAGEREF _Toc217999540 \h </w:instrText>
        </w:r>
        <w:r>
          <w:rPr>
            <w:noProof/>
            <w:webHidden/>
          </w:rPr>
        </w:r>
        <w:r>
          <w:rPr>
            <w:noProof/>
            <w:webHidden/>
          </w:rPr>
          <w:fldChar w:fldCharType="separate"/>
        </w:r>
        <w:r>
          <w:rPr>
            <w:noProof/>
            <w:webHidden/>
          </w:rPr>
          <w:t>5</w:t>
        </w:r>
        <w:r>
          <w:rPr>
            <w:noProof/>
            <w:webHidden/>
          </w:rPr>
          <w:fldChar w:fldCharType="end"/>
        </w:r>
      </w:hyperlink>
    </w:p>
    <w:p w14:paraId="20D607A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1" w:history="1">
        <w:r w:rsidRPr="002E514F">
          <w:rPr>
            <w:rStyle w:val="af5"/>
            <w:noProof/>
          </w:rPr>
          <w:t xml:space="preserve">2.3 </w:t>
        </w:r>
        <w:r w:rsidRPr="002E514F">
          <w:rPr>
            <w:rStyle w:val="af5"/>
            <w:rFonts w:hint="eastAsia"/>
            <w:noProof/>
          </w:rPr>
          <w:t>多智能體系統與社會互動</w:t>
        </w:r>
        <w:r>
          <w:rPr>
            <w:noProof/>
            <w:webHidden/>
          </w:rPr>
          <w:tab/>
        </w:r>
        <w:r>
          <w:rPr>
            <w:noProof/>
            <w:webHidden/>
          </w:rPr>
          <w:fldChar w:fldCharType="begin"/>
        </w:r>
        <w:r>
          <w:rPr>
            <w:noProof/>
            <w:webHidden/>
          </w:rPr>
          <w:instrText xml:space="preserve"> PAGEREF _Toc217999541 \h </w:instrText>
        </w:r>
        <w:r>
          <w:rPr>
            <w:noProof/>
            <w:webHidden/>
          </w:rPr>
        </w:r>
        <w:r>
          <w:rPr>
            <w:noProof/>
            <w:webHidden/>
          </w:rPr>
          <w:fldChar w:fldCharType="separate"/>
        </w:r>
        <w:r>
          <w:rPr>
            <w:noProof/>
            <w:webHidden/>
          </w:rPr>
          <w:t>6</w:t>
        </w:r>
        <w:r>
          <w:rPr>
            <w:noProof/>
            <w:webHidden/>
          </w:rPr>
          <w:fldChar w:fldCharType="end"/>
        </w:r>
      </w:hyperlink>
    </w:p>
    <w:p w14:paraId="4DF0AE7E"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2" w:history="1">
        <w:r w:rsidRPr="002E514F">
          <w:rPr>
            <w:rStyle w:val="af5"/>
            <w:noProof/>
          </w:rPr>
          <w:t xml:space="preserve">2.4 </w:t>
        </w:r>
        <w:r w:rsidRPr="002E514F">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_Toc217999542 \h </w:instrText>
        </w:r>
        <w:r>
          <w:rPr>
            <w:noProof/>
            <w:webHidden/>
          </w:rPr>
        </w:r>
        <w:r>
          <w:rPr>
            <w:noProof/>
            <w:webHidden/>
          </w:rPr>
          <w:fldChar w:fldCharType="separate"/>
        </w:r>
        <w:r>
          <w:rPr>
            <w:noProof/>
            <w:webHidden/>
          </w:rPr>
          <w:t>6</w:t>
        </w:r>
        <w:r>
          <w:rPr>
            <w:noProof/>
            <w:webHidden/>
          </w:rPr>
          <w:fldChar w:fldCharType="end"/>
        </w:r>
      </w:hyperlink>
    </w:p>
    <w:p w14:paraId="2562F848"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3" w:history="1">
        <w:r w:rsidRPr="002E514F">
          <w:rPr>
            <w:rStyle w:val="af5"/>
            <w:noProof/>
          </w:rPr>
          <w:t xml:space="preserve">2.5 </w:t>
        </w:r>
        <w:r w:rsidRPr="002E514F">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_Toc217999543 \h </w:instrText>
        </w:r>
        <w:r>
          <w:rPr>
            <w:noProof/>
            <w:webHidden/>
          </w:rPr>
        </w:r>
        <w:r>
          <w:rPr>
            <w:noProof/>
            <w:webHidden/>
          </w:rPr>
          <w:fldChar w:fldCharType="separate"/>
        </w:r>
        <w:r>
          <w:rPr>
            <w:noProof/>
            <w:webHidden/>
          </w:rPr>
          <w:t>7</w:t>
        </w:r>
        <w:r>
          <w:rPr>
            <w:noProof/>
            <w:webHidden/>
          </w:rPr>
          <w:fldChar w:fldCharType="end"/>
        </w:r>
      </w:hyperlink>
    </w:p>
    <w:p w14:paraId="60DBBA32"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44" w:history="1">
        <w:r w:rsidRPr="002E514F">
          <w:rPr>
            <w:rStyle w:val="af5"/>
            <w:rFonts w:hint="eastAsia"/>
            <w:noProof/>
          </w:rPr>
          <w:t>第三章</w:t>
        </w:r>
        <w:r w:rsidRPr="002E514F">
          <w:rPr>
            <w:rStyle w:val="af5"/>
            <w:noProof/>
          </w:rPr>
          <w:t xml:space="preserve"> </w:t>
        </w:r>
        <w:r w:rsidRPr="002E514F">
          <w:rPr>
            <w:rStyle w:val="af5"/>
            <w:rFonts w:hint="eastAsia"/>
            <w:noProof/>
          </w:rPr>
          <w:t>研究方法</w:t>
        </w:r>
        <w:r>
          <w:rPr>
            <w:noProof/>
            <w:webHidden/>
          </w:rPr>
          <w:tab/>
        </w:r>
        <w:r>
          <w:rPr>
            <w:noProof/>
            <w:webHidden/>
          </w:rPr>
          <w:fldChar w:fldCharType="begin"/>
        </w:r>
        <w:r>
          <w:rPr>
            <w:noProof/>
            <w:webHidden/>
          </w:rPr>
          <w:instrText xml:space="preserve"> PAGEREF _Toc217999544 \h </w:instrText>
        </w:r>
        <w:r>
          <w:rPr>
            <w:noProof/>
            <w:webHidden/>
          </w:rPr>
        </w:r>
        <w:r>
          <w:rPr>
            <w:noProof/>
            <w:webHidden/>
          </w:rPr>
          <w:fldChar w:fldCharType="separate"/>
        </w:r>
        <w:r>
          <w:rPr>
            <w:noProof/>
            <w:webHidden/>
          </w:rPr>
          <w:t>8</w:t>
        </w:r>
        <w:r>
          <w:rPr>
            <w:noProof/>
            <w:webHidden/>
          </w:rPr>
          <w:fldChar w:fldCharType="end"/>
        </w:r>
      </w:hyperlink>
    </w:p>
    <w:p w14:paraId="6882FA6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5" w:history="1">
        <w:r w:rsidRPr="002E514F">
          <w:rPr>
            <w:rStyle w:val="af5"/>
            <w:noProof/>
          </w:rPr>
          <w:t xml:space="preserve">3.1 </w:t>
        </w:r>
        <w:r w:rsidRPr="002E514F">
          <w:rPr>
            <w:rStyle w:val="af5"/>
            <w:rFonts w:hint="eastAsia"/>
            <w:noProof/>
          </w:rPr>
          <w:t>研究架構</w:t>
        </w:r>
        <w:r>
          <w:rPr>
            <w:noProof/>
            <w:webHidden/>
          </w:rPr>
          <w:tab/>
        </w:r>
        <w:r>
          <w:rPr>
            <w:noProof/>
            <w:webHidden/>
          </w:rPr>
          <w:fldChar w:fldCharType="begin"/>
        </w:r>
        <w:r>
          <w:rPr>
            <w:noProof/>
            <w:webHidden/>
          </w:rPr>
          <w:instrText xml:space="preserve"> PAGEREF _Toc217999545 \h </w:instrText>
        </w:r>
        <w:r>
          <w:rPr>
            <w:noProof/>
            <w:webHidden/>
          </w:rPr>
        </w:r>
        <w:r>
          <w:rPr>
            <w:noProof/>
            <w:webHidden/>
          </w:rPr>
          <w:fldChar w:fldCharType="separate"/>
        </w:r>
        <w:r>
          <w:rPr>
            <w:noProof/>
            <w:webHidden/>
          </w:rPr>
          <w:t>8</w:t>
        </w:r>
        <w:r>
          <w:rPr>
            <w:noProof/>
            <w:webHidden/>
          </w:rPr>
          <w:fldChar w:fldCharType="end"/>
        </w:r>
      </w:hyperlink>
    </w:p>
    <w:p w14:paraId="03CD7DB7"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6" w:history="1">
        <w:r w:rsidRPr="002E514F">
          <w:rPr>
            <w:rStyle w:val="af5"/>
            <w:noProof/>
          </w:rPr>
          <w:t xml:space="preserve">3.1.1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_Toc217999546 \h </w:instrText>
        </w:r>
        <w:r>
          <w:rPr>
            <w:noProof/>
            <w:webHidden/>
          </w:rPr>
        </w:r>
        <w:r>
          <w:rPr>
            <w:noProof/>
            <w:webHidden/>
          </w:rPr>
          <w:fldChar w:fldCharType="separate"/>
        </w:r>
        <w:r>
          <w:rPr>
            <w:noProof/>
            <w:webHidden/>
          </w:rPr>
          <w:t>8</w:t>
        </w:r>
        <w:r>
          <w:rPr>
            <w:noProof/>
            <w:webHidden/>
          </w:rPr>
          <w:fldChar w:fldCharType="end"/>
        </w:r>
      </w:hyperlink>
    </w:p>
    <w:p w14:paraId="7D5C9AB6"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7" w:history="1">
        <w:r w:rsidRPr="002E514F">
          <w:rPr>
            <w:rStyle w:val="af5"/>
            <w:noProof/>
          </w:rPr>
          <w:t xml:space="preserve">3.1.2 </w:t>
        </w:r>
        <w:r w:rsidRPr="002E514F">
          <w:rPr>
            <w:rStyle w:val="af5"/>
            <w:rFonts w:hint="eastAsia"/>
            <w:noProof/>
          </w:rPr>
          <w:t>智能體設計原則</w:t>
        </w:r>
        <w:r>
          <w:rPr>
            <w:noProof/>
            <w:webHidden/>
          </w:rPr>
          <w:tab/>
        </w:r>
        <w:r>
          <w:rPr>
            <w:noProof/>
            <w:webHidden/>
          </w:rPr>
          <w:fldChar w:fldCharType="begin"/>
        </w:r>
        <w:r>
          <w:rPr>
            <w:noProof/>
            <w:webHidden/>
          </w:rPr>
          <w:instrText xml:space="preserve"> PAGEREF _Toc217999547 \h </w:instrText>
        </w:r>
        <w:r>
          <w:rPr>
            <w:noProof/>
            <w:webHidden/>
          </w:rPr>
        </w:r>
        <w:r>
          <w:rPr>
            <w:noProof/>
            <w:webHidden/>
          </w:rPr>
          <w:fldChar w:fldCharType="separate"/>
        </w:r>
        <w:r>
          <w:rPr>
            <w:noProof/>
            <w:webHidden/>
          </w:rPr>
          <w:t>9</w:t>
        </w:r>
        <w:r>
          <w:rPr>
            <w:noProof/>
            <w:webHidden/>
          </w:rPr>
          <w:fldChar w:fldCharType="end"/>
        </w:r>
      </w:hyperlink>
    </w:p>
    <w:p w14:paraId="64A83206"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8" w:history="1">
        <w:r w:rsidRPr="002E514F">
          <w:rPr>
            <w:rStyle w:val="af5"/>
            <w:noProof/>
          </w:rPr>
          <w:t>3.1.3</w:t>
        </w:r>
        <w:r w:rsidRPr="002E514F">
          <w:rPr>
            <w:rStyle w:val="af5"/>
            <w:rFonts w:hint="eastAsia"/>
            <w:noProof/>
          </w:rPr>
          <w:t>智能體認知架構</w:t>
        </w:r>
        <w:r>
          <w:rPr>
            <w:noProof/>
            <w:webHidden/>
          </w:rPr>
          <w:tab/>
        </w:r>
        <w:r>
          <w:rPr>
            <w:noProof/>
            <w:webHidden/>
          </w:rPr>
          <w:fldChar w:fldCharType="begin"/>
        </w:r>
        <w:r>
          <w:rPr>
            <w:noProof/>
            <w:webHidden/>
          </w:rPr>
          <w:instrText xml:space="preserve"> PAGEREF _Toc217999548 \h </w:instrText>
        </w:r>
        <w:r>
          <w:rPr>
            <w:noProof/>
            <w:webHidden/>
          </w:rPr>
        </w:r>
        <w:r>
          <w:rPr>
            <w:noProof/>
            <w:webHidden/>
          </w:rPr>
          <w:fldChar w:fldCharType="separate"/>
        </w:r>
        <w:r>
          <w:rPr>
            <w:noProof/>
            <w:webHidden/>
          </w:rPr>
          <w:t>9</w:t>
        </w:r>
        <w:r>
          <w:rPr>
            <w:noProof/>
            <w:webHidden/>
          </w:rPr>
          <w:fldChar w:fldCharType="end"/>
        </w:r>
      </w:hyperlink>
    </w:p>
    <w:p w14:paraId="2393FE67"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9" w:history="1">
        <w:r w:rsidRPr="002E514F">
          <w:rPr>
            <w:rStyle w:val="af5"/>
            <w:noProof/>
          </w:rPr>
          <w:t xml:space="preserve">3.2 </w:t>
        </w:r>
        <w:r w:rsidRPr="002E514F">
          <w:rPr>
            <w:rStyle w:val="af5"/>
            <w:rFonts w:hint="eastAsia"/>
            <w:noProof/>
          </w:rPr>
          <w:t>技術實現方法</w:t>
        </w:r>
        <w:r>
          <w:rPr>
            <w:noProof/>
            <w:webHidden/>
          </w:rPr>
          <w:tab/>
        </w:r>
        <w:r>
          <w:rPr>
            <w:noProof/>
            <w:webHidden/>
          </w:rPr>
          <w:fldChar w:fldCharType="begin"/>
        </w:r>
        <w:r>
          <w:rPr>
            <w:noProof/>
            <w:webHidden/>
          </w:rPr>
          <w:instrText xml:space="preserve"> PAGEREF _Toc217999549 \h </w:instrText>
        </w:r>
        <w:r>
          <w:rPr>
            <w:noProof/>
            <w:webHidden/>
          </w:rPr>
        </w:r>
        <w:r>
          <w:rPr>
            <w:noProof/>
            <w:webHidden/>
          </w:rPr>
          <w:fldChar w:fldCharType="separate"/>
        </w:r>
        <w:r>
          <w:rPr>
            <w:noProof/>
            <w:webHidden/>
          </w:rPr>
          <w:t>10</w:t>
        </w:r>
        <w:r>
          <w:rPr>
            <w:noProof/>
            <w:webHidden/>
          </w:rPr>
          <w:fldChar w:fldCharType="end"/>
        </w:r>
      </w:hyperlink>
    </w:p>
    <w:p w14:paraId="7F93704F"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0" w:history="1">
        <w:r w:rsidRPr="002E514F">
          <w:rPr>
            <w:rStyle w:val="af5"/>
            <w:noProof/>
          </w:rPr>
          <w:t xml:space="preserve">3.2.1 </w:t>
        </w:r>
        <w:r w:rsidRPr="002E514F">
          <w:rPr>
            <w:rStyle w:val="af5"/>
            <w:rFonts w:hint="eastAsia"/>
            <w:noProof/>
          </w:rPr>
          <w:t>記憶檢索與關聯機制</w:t>
        </w:r>
        <w:r>
          <w:rPr>
            <w:noProof/>
            <w:webHidden/>
          </w:rPr>
          <w:tab/>
        </w:r>
        <w:r>
          <w:rPr>
            <w:noProof/>
            <w:webHidden/>
          </w:rPr>
          <w:fldChar w:fldCharType="begin"/>
        </w:r>
        <w:r>
          <w:rPr>
            <w:noProof/>
            <w:webHidden/>
          </w:rPr>
          <w:instrText xml:space="preserve"> PAGEREF _Toc217999550 \h </w:instrText>
        </w:r>
        <w:r>
          <w:rPr>
            <w:noProof/>
            <w:webHidden/>
          </w:rPr>
        </w:r>
        <w:r>
          <w:rPr>
            <w:noProof/>
            <w:webHidden/>
          </w:rPr>
          <w:fldChar w:fldCharType="separate"/>
        </w:r>
        <w:r>
          <w:rPr>
            <w:noProof/>
            <w:webHidden/>
          </w:rPr>
          <w:t>10</w:t>
        </w:r>
        <w:r>
          <w:rPr>
            <w:noProof/>
            <w:webHidden/>
          </w:rPr>
          <w:fldChar w:fldCharType="end"/>
        </w:r>
      </w:hyperlink>
    </w:p>
    <w:p w14:paraId="56487E0F"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1" w:history="1">
        <w:r w:rsidRPr="002E514F">
          <w:rPr>
            <w:rStyle w:val="af5"/>
            <w:noProof/>
          </w:rPr>
          <w:t xml:space="preserve">3.3 </w:t>
        </w:r>
        <w:r w:rsidRPr="002E514F">
          <w:rPr>
            <w:rStyle w:val="af5"/>
            <w:rFonts w:hint="eastAsia"/>
            <w:noProof/>
          </w:rPr>
          <w:t>實驗環境構建</w:t>
        </w:r>
        <w:r>
          <w:rPr>
            <w:noProof/>
            <w:webHidden/>
          </w:rPr>
          <w:tab/>
        </w:r>
        <w:r>
          <w:rPr>
            <w:noProof/>
            <w:webHidden/>
          </w:rPr>
          <w:fldChar w:fldCharType="begin"/>
        </w:r>
        <w:r>
          <w:rPr>
            <w:noProof/>
            <w:webHidden/>
          </w:rPr>
          <w:instrText xml:space="preserve"> PAGEREF _Toc217999551 \h </w:instrText>
        </w:r>
        <w:r>
          <w:rPr>
            <w:noProof/>
            <w:webHidden/>
          </w:rPr>
        </w:r>
        <w:r>
          <w:rPr>
            <w:noProof/>
            <w:webHidden/>
          </w:rPr>
          <w:fldChar w:fldCharType="separate"/>
        </w:r>
        <w:r>
          <w:rPr>
            <w:noProof/>
            <w:webHidden/>
          </w:rPr>
          <w:t>11</w:t>
        </w:r>
        <w:r>
          <w:rPr>
            <w:noProof/>
            <w:webHidden/>
          </w:rPr>
          <w:fldChar w:fldCharType="end"/>
        </w:r>
      </w:hyperlink>
    </w:p>
    <w:p w14:paraId="3618ECED"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2" w:history="1">
        <w:r w:rsidRPr="002E514F">
          <w:rPr>
            <w:rStyle w:val="af5"/>
            <w:noProof/>
          </w:rPr>
          <w:t xml:space="preserve">3.3.1 </w:t>
        </w:r>
        <w:r w:rsidRPr="002E514F">
          <w:rPr>
            <w:rStyle w:val="af5"/>
            <w:rFonts w:hint="eastAsia"/>
            <w:noProof/>
          </w:rPr>
          <w:t>智能體配置</w:t>
        </w:r>
        <w:r>
          <w:rPr>
            <w:noProof/>
            <w:webHidden/>
          </w:rPr>
          <w:tab/>
        </w:r>
        <w:r>
          <w:rPr>
            <w:noProof/>
            <w:webHidden/>
          </w:rPr>
          <w:fldChar w:fldCharType="begin"/>
        </w:r>
        <w:r>
          <w:rPr>
            <w:noProof/>
            <w:webHidden/>
          </w:rPr>
          <w:instrText xml:space="preserve"> PAGEREF _Toc217999552 \h </w:instrText>
        </w:r>
        <w:r>
          <w:rPr>
            <w:noProof/>
            <w:webHidden/>
          </w:rPr>
        </w:r>
        <w:r>
          <w:rPr>
            <w:noProof/>
            <w:webHidden/>
          </w:rPr>
          <w:fldChar w:fldCharType="separate"/>
        </w:r>
        <w:r>
          <w:rPr>
            <w:noProof/>
            <w:webHidden/>
          </w:rPr>
          <w:t>11</w:t>
        </w:r>
        <w:r>
          <w:rPr>
            <w:noProof/>
            <w:webHidden/>
          </w:rPr>
          <w:fldChar w:fldCharType="end"/>
        </w:r>
      </w:hyperlink>
    </w:p>
    <w:p w14:paraId="75461404"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3" w:history="1">
        <w:r w:rsidRPr="002E514F">
          <w:rPr>
            <w:rStyle w:val="af5"/>
            <w:noProof/>
          </w:rPr>
          <w:t xml:space="preserve">3.4 </w:t>
        </w:r>
        <w:r w:rsidRPr="002E514F">
          <w:rPr>
            <w:rStyle w:val="af5"/>
            <w:rFonts w:hint="eastAsia"/>
            <w:noProof/>
          </w:rPr>
          <w:t>互動機制與對話生成</w:t>
        </w:r>
        <w:r>
          <w:rPr>
            <w:noProof/>
            <w:webHidden/>
          </w:rPr>
          <w:tab/>
        </w:r>
        <w:r>
          <w:rPr>
            <w:noProof/>
            <w:webHidden/>
          </w:rPr>
          <w:fldChar w:fldCharType="begin"/>
        </w:r>
        <w:r>
          <w:rPr>
            <w:noProof/>
            <w:webHidden/>
          </w:rPr>
          <w:instrText xml:space="preserve"> PAGEREF _Toc217999553 \h </w:instrText>
        </w:r>
        <w:r>
          <w:rPr>
            <w:noProof/>
            <w:webHidden/>
          </w:rPr>
        </w:r>
        <w:r>
          <w:rPr>
            <w:noProof/>
            <w:webHidden/>
          </w:rPr>
          <w:fldChar w:fldCharType="separate"/>
        </w:r>
        <w:r>
          <w:rPr>
            <w:noProof/>
            <w:webHidden/>
          </w:rPr>
          <w:t>12</w:t>
        </w:r>
        <w:r>
          <w:rPr>
            <w:noProof/>
            <w:webHidden/>
          </w:rPr>
          <w:fldChar w:fldCharType="end"/>
        </w:r>
      </w:hyperlink>
    </w:p>
    <w:p w14:paraId="1C7AC814"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4" w:history="1">
        <w:r w:rsidRPr="002E514F">
          <w:rPr>
            <w:rStyle w:val="af5"/>
            <w:noProof/>
          </w:rPr>
          <w:t xml:space="preserve">3.4.1 </w:t>
        </w:r>
        <w:r w:rsidRPr="002E514F">
          <w:rPr>
            <w:rStyle w:val="af5"/>
            <w:rFonts w:hint="eastAsia"/>
            <w:noProof/>
          </w:rPr>
          <w:t>智能體間互動決策</w:t>
        </w:r>
        <w:r>
          <w:rPr>
            <w:noProof/>
            <w:webHidden/>
          </w:rPr>
          <w:tab/>
        </w:r>
        <w:r>
          <w:rPr>
            <w:noProof/>
            <w:webHidden/>
          </w:rPr>
          <w:fldChar w:fldCharType="begin"/>
        </w:r>
        <w:r>
          <w:rPr>
            <w:noProof/>
            <w:webHidden/>
          </w:rPr>
          <w:instrText xml:space="preserve"> PAGEREF _Toc217999554 \h </w:instrText>
        </w:r>
        <w:r>
          <w:rPr>
            <w:noProof/>
            <w:webHidden/>
          </w:rPr>
        </w:r>
        <w:r>
          <w:rPr>
            <w:noProof/>
            <w:webHidden/>
          </w:rPr>
          <w:fldChar w:fldCharType="separate"/>
        </w:r>
        <w:r>
          <w:rPr>
            <w:noProof/>
            <w:webHidden/>
          </w:rPr>
          <w:t>12</w:t>
        </w:r>
        <w:r>
          <w:rPr>
            <w:noProof/>
            <w:webHidden/>
          </w:rPr>
          <w:fldChar w:fldCharType="end"/>
        </w:r>
      </w:hyperlink>
    </w:p>
    <w:p w14:paraId="2D5A6D06"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5" w:history="1">
        <w:r w:rsidRPr="002E514F">
          <w:rPr>
            <w:rStyle w:val="af5"/>
            <w:noProof/>
          </w:rPr>
          <w:t xml:space="preserve">3.4.2 </w:t>
        </w:r>
        <w:r w:rsidRPr="002E514F">
          <w:rPr>
            <w:rStyle w:val="af5"/>
            <w:rFonts w:hint="eastAsia"/>
            <w:noProof/>
          </w:rPr>
          <w:t>自然對話生成</w:t>
        </w:r>
        <w:r>
          <w:rPr>
            <w:noProof/>
            <w:webHidden/>
          </w:rPr>
          <w:tab/>
        </w:r>
        <w:r>
          <w:rPr>
            <w:noProof/>
            <w:webHidden/>
          </w:rPr>
          <w:fldChar w:fldCharType="begin"/>
        </w:r>
        <w:r>
          <w:rPr>
            <w:noProof/>
            <w:webHidden/>
          </w:rPr>
          <w:instrText xml:space="preserve"> PAGEREF _Toc217999555 \h </w:instrText>
        </w:r>
        <w:r>
          <w:rPr>
            <w:noProof/>
            <w:webHidden/>
          </w:rPr>
        </w:r>
        <w:r>
          <w:rPr>
            <w:noProof/>
            <w:webHidden/>
          </w:rPr>
          <w:fldChar w:fldCharType="separate"/>
        </w:r>
        <w:r>
          <w:rPr>
            <w:noProof/>
            <w:webHidden/>
          </w:rPr>
          <w:t>12</w:t>
        </w:r>
        <w:r>
          <w:rPr>
            <w:noProof/>
            <w:webHidden/>
          </w:rPr>
          <w:fldChar w:fldCharType="end"/>
        </w:r>
      </w:hyperlink>
    </w:p>
    <w:p w14:paraId="01155D25"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56" w:history="1">
        <w:r w:rsidRPr="002E514F">
          <w:rPr>
            <w:rStyle w:val="af5"/>
            <w:rFonts w:hint="eastAsia"/>
            <w:noProof/>
          </w:rPr>
          <w:t>第四章</w:t>
        </w:r>
        <w:r w:rsidRPr="002E514F">
          <w:rPr>
            <w:rStyle w:val="af5"/>
            <w:noProof/>
          </w:rPr>
          <w:t xml:space="preserve"> </w:t>
        </w:r>
        <w:r w:rsidRPr="002E514F">
          <w:rPr>
            <w:rStyle w:val="af5"/>
            <w:rFonts w:hint="eastAsia"/>
            <w:noProof/>
          </w:rPr>
          <w:t>系統實現與設計</w:t>
        </w:r>
        <w:r>
          <w:rPr>
            <w:noProof/>
            <w:webHidden/>
          </w:rPr>
          <w:tab/>
        </w:r>
        <w:r>
          <w:rPr>
            <w:noProof/>
            <w:webHidden/>
          </w:rPr>
          <w:fldChar w:fldCharType="begin"/>
        </w:r>
        <w:r>
          <w:rPr>
            <w:noProof/>
            <w:webHidden/>
          </w:rPr>
          <w:instrText xml:space="preserve"> PAGEREF _Toc217999556 \h </w:instrText>
        </w:r>
        <w:r>
          <w:rPr>
            <w:noProof/>
            <w:webHidden/>
          </w:rPr>
        </w:r>
        <w:r>
          <w:rPr>
            <w:noProof/>
            <w:webHidden/>
          </w:rPr>
          <w:fldChar w:fldCharType="separate"/>
        </w:r>
        <w:r>
          <w:rPr>
            <w:noProof/>
            <w:webHidden/>
          </w:rPr>
          <w:t>14</w:t>
        </w:r>
        <w:r>
          <w:rPr>
            <w:noProof/>
            <w:webHidden/>
          </w:rPr>
          <w:fldChar w:fldCharType="end"/>
        </w:r>
      </w:hyperlink>
    </w:p>
    <w:p w14:paraId="2BA2FF60"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7" w:history="1">
        <w:r w:rsidRPr="002E514F">
          <w:rPr>
            <w:rStyle w:val="af5"/>
            <w:noProof/>
          </w:rPr>
          <w:t xml:space="preserve">4.1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_Toc217999557 \h </w:instrText>
        </w:r>
        <w:r>
          <w:rPr>
            <w:noProof/>
            <w:webHidden/>
          </w:rPr>
        </w:r>
        <w:r>
          <w:rPr>
            <w:noProof/>
            <w:webHidden/>
          </w:rPr>
          <w:fldChar w:fldCharType="separate"/>
        </w:r>
        <w:r>
          <w:rPr>
            <w:noProof/>
            <w:webHidden/>
          </w:rPr>
          <w:t>14</w:t>
        </w:r>
        <w:r>
          <w:rPr>
            <w:noProof/>
            <w:webHidden/>
          </w:rPr>
          <w:fldChar w:fldCharType="end"/>
        </w:r>
      </w:hyperlink>
    </w:p>
    <w:p w14:paraId="272BE2CA"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8" w:history="1">
        <w:r w:rsidRPr="002E514F">
          <w:rPr>
            <w:rStyle w:val="af5"/>
            <w:noProof/>
          </w:rPr>
          <w:t xml:space="preserve">4.2 </w:t>
        </w:r>
        <w:r w:rsidRPr="002E514F">
          <w:rPr>
            <w:rStyle w:val="af5"/>
            <w:rFonts w:hint="eastAsia"/>
            <w:noProof/>
          </w:rPr>
          <w:t>智能體核心模組設計</w:t>
        </w:r>
        <w:r>
          <w:rPr>
            <w:noProof/>
            <w:webHidden/>
          </w:rPr>
          <w:tab/>
        </w:r>
        <w:r>
          <w:rPr>
            <w:noProof/>
            <w:webHidden/>
          </w:rPr>
          <w:fldChar w:fldCharType="begin"/>
        </w:r>
        <w:r>
          <w:rPr>
            <w:noProof/>
            <w:webHidden/>
          </w:rPr>
          <w:instrText xml:space="preserve"> PAGEREF _Toc217999558 \h </w:instrText>
        </w:r>
        <w:r>
          <w:rPr>
            <w:noProof/>
            <w:webHidden/>
          </w:rPr>
        </w:r>
        <w:r>
          <w:rPr>
            <w:noProof/>
            <w:webHidden/>
          </w:rPr>
          <w:fldChar w:fldCharType="separate"/>
        </w:r>
        <w:r>
          <w:rPr>
            <w:noProof/>
            <w:webHidden/>
          </w:rPr>
          <w:t>14</w:t>
        </w:r>
        <w:r>
          <w:rPr>
            <w:noProof/>
            <w:webHidden/>
          </w:rPr>
          <w:fldChar w:fldCharType="end"/>
        </w:r>
      </w:hyperlink>
    </w:p>
    <w:p w14:paraId="59A8275A"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9" w:history="1">
        <w:r w:rsidRPr="002E514F">
          <w:rPr>
            <w:rStyle w:val="af5"/>
            <w:noProof/>
          </w:rPr>
          <w:t xml:space="preserve">4.3 </w:t>
        </w:r>
        <w:r w:rsidRPr="002E514F">
          <w:rPr>
            <w:rStyle w:val="af5"/>
            <w:rFonts w:hint="eastAsia"/>
            <w:noProof/>
          </w:rPr>
          <w:t>記憶管理系統</w:t>
        </w:r>
        <w:r>
          <w:rPr>
            <w:noProof/>
            <w:webHidden/>
          </w:rPr>
          <w:tab/>
        </w:r>
        <w:r>
          <w:rPr>
            <w:noProof/>
            <w:webHidden/>
          </w:rPr>
          <w:fldChar w:fldCharType="begin"/>
        </w:r>
        <w:r>
          <w:rPr>
            <w:noProof/>
            <w:webHidden/>
          </w:rPr>
          <w:instrText xml:space="preserve"> PAGEREF _Toc217999559 \h </w:instrText>
        </w:r>
        <w:r>
          <w:rPr>
            <w:noProof/>
            <w:webHidden/>
          </w:rPr>
        </w:r>
        <w:r>
          <w:rPr>
            <w:noProof/>
            <w:webHidden/>
          </w:rPr>
          <w:fldChar w:fldCharType="separate"/>
        </w:r>
        <w:r>
          <w:rPr>
            <w:noProof/>
            <w:webHidden/>
          </w:rPr>
          <w:t>15</w:t>
        </w:r>
        <w:r>
          <w:rPr>
            <w:noProof/>
            <w:webHidden/>
          </w:rPr>
          <w:fldChar w:fldCharType="end"/>
        </w:r>
      </w:hyperlink>
    </w:p>
    <w:p w14:paraId="22FA803A"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0" w:history="1">
        <w:r w:rsidRPr="002E514F">
          <w:rPr>
            <w:rStyle w:val="af5"/>
            <w:noProof/>
          </w:rPr>
          <w:t xml:space="preserve">4.4 </w:t>
        </w:r>
        <w:r w:rsidRPr="002E514F">
          <w:rPr>
            <w:rStyle w:val="af5"/>
            <w:rFonts w:hint="eastAsia"/>
            <w:noProof/>
          </w:rPr>
          <w:t>環境建模與空間導航</w:t>
        </w:r>
        <w:r>
          <w:rPr>
            <w:noProof/>
            <w:webHidden/>
          </w:rPr>
          <w:tab/>
        </w:r>
        <w:r>
          <w:rPr>
            <w:noProof/>
            <w:webHidden/>
          </w:rPr>
          <w:fldChar w:fldCharType="begin"/>
        </w:r>
        <w:r>
          <w:rPr>
            <w:noProof/>
            <w:webHidden/>
          </w:rPr>
          <w:instrText xml:space="preserve"> PAGEREF _Toc217999560 \h </w:instrText>
        </w:r>
        <w:r>
          <w:rPr>
            <w:noProof/>
            <w:webHidden/>
          </w:rPr>
        </w:r>
        <w:r>
          <w:rPr>
            <w:noProof/>
            <w:webHidden/>
          </w:rPr>
          <w:fldChar w:fldCharType="separate"/>
        </w:r>
        <w:r>
          <w:rPr>
            <w:noProof/>
            <w:webHidden/>
          </w:rPr>
          <w:t>16</w:t>
        </w:r>
        <w:r>
          <w:rPr>
            <w:noProof/>
            <w:webHidden/>
          </w:rPr>
          <w:fldChar w:fldCharType="end"/>
        </w:r>
      </w:hyperlink>
    </w:p>
    <w:p w14:paraId="7F15E8BD"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1" w:history="1">
        <w:r w:rsidRPr="002E514F">
          <w:rPr>
            <w:rStyle w:val="af5"/>
            <w:noProof/>
          </w:rPr>
          <w:t>4.5</w:t>
        </w:r>
        <w:r w:rsidRPr="002E514F">
          <w:rPr>
            <w:rStyle w:val="af5"/>
            <w:rFonts w:hint="eastAsia"/>
            <w:noProof/>
          </w:rPr>
          <w:t>語言模型整合與提示工程</w:t>
        </w:r>
        <w:r>
          <w:rPr>
            <w:noProof/>
            <w:webHidden/>
          </w:rPr>
          <w:tab/>
        </w:r>
        <w:r>
          <w:rPr>
            <w:noProof/>
            <w:webHidden/>
          </w:rPr>
          <w:fldChar w:fldCharType="begin"/>
        </w:r>
        <w:r>
          <w:rPr>
            <w:noProof/>
            <w:webHidden/>
          </w:rPr>
          <w:instrText xml:space="preserve"> PAGEREF _Toc217999561 \h </w:instrText>
        </w:r>
        <w:r>
          <w:rPr>
            <w:noProof/>
            <w:webHidden/>
          </w:rPr>
        </w:r>
        <w:r>
          <w:rPr>
            <w:noProof/>
            <w:webHidden/>
          </w:rPr>
          <w:fldChar w:fldCharType="separate"/>
        </w:r>
        <w:r>
          <w:rPr>
            <w:noProof/>
            <w:webHidden/>
          </w:rPr>
          <w:t>17</w:t>
        </w:r>
        <w:r>
          <w:rPr>
            <w:noProof/>
            <w:webHidden/>
          </w:rPr>
          <w:fldChar w:fldCharType="end"/>
        </w:r>
      </w:hyperlink>
    </w:p>
    <w:p w14:paraId="068E994B"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2" w:history="1">
        <w:r w:rsidRPr="002E514F">
          <w:rPr>
            <w:rStyle w:val="af5"/>
            <w:noProof/>
          </w:rPr>
          <w:t xml:space="preserve">4.6 </w:t>
        </w:r>
        <w:r w:rsidRPr="002E514F">
          <w:rPr>
            <w:rStyle w:val="af5"/>
            <w:rFonts w:hint="eastAsia"/>
            <w:noProof/>
          </w:rPr>
          <w:t>視覺化與使用者介面</w:t>
        </w:r>
        <w:r>
          <w:rPr>
            <w:noProof/>
            <w:webHidden/>
          </w:rPr>
          <w:tab/>
        </w:r>
        <w:r>
          <w:rPr>
            <w:noProof/>
            <w:webHidden/>
          </w:rPr>
          <w:fldChar w:fldCharType="begin"/>
        </w:r>
        <w:r>
          <w:rPr>
            <w:noProof/>
            <w:webHidden/>
          </w:rPr>
          <w:instrText xml:space="preserve"> PAGEREF _Toc217999562 \h </w:instrText>
        </w:r>
        <w:r>
          <w:rPr>
            <w:noProof/>
            <w:webHidden/>
          </w:rPr>
        </w:r>
        <w:r>
          <w:rPr>
            <w:noProof/>
            <w:webHidden/>
          </w:rPr>
          <w:fldChar w:fldCharType="separate"/>
        </w:r>
        <w:r>
          <w:rPr>
            <w:noProof/>
            <w:webHidden/>
          </w:rPr>
          <w:t>17</w:t>
        </w:r>
        <w:r>
          <w:rPr>
            <w:noProof/>
            <w:webHidden/>
          </w:rPr>
          <w:fldChar w:fldCharType="end"/>
        </w:r>
      </w:hyperlink>
    </w:p>
    <w:p w14:paraId="279B84AD"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3" w:history="1">
        <w:r w:rsidRPr="002E514F">
          <w:rPr>
            <w:rStyle w:val="af5"/>
            <w:rFonts w:hint="eastAsia"/>
            <w:noProof/>
          </w:rPr>
          <w:t>第五章</w:t>
        </w:r>
        <w:r w:rsidRPr="002E514F">
          <w:rPr>
            <w:rStyle w:val="af5"/>
            <w:noProof/>
          </w:rPr>
          <w:t xml:space="preserve"> </w:t>
        </w:r>
        <w:r w:rsidRPr="002E514F">
          <w:rPr>
            <w:rStyle w:val="af5"/>
            <w:rFonts w:hint="eastAsia"/>
            <w:noProof/>
          </w:rPr>
          <w:t>研究結果</w:t>
        </w:r>
        <w:r>
          <w:rPr>
            <w:noProof/>
            <w:webHidden/>
          </w:rPr>
          <w:tab/>
        </w:r>
        <w:r>
          <w:rPr>
            <w:noProof/>
            <w:webHidden/>
          </w:rPr>
          <w:fldChar w:fldCharType="begin"/>
        </w:r>
        <w:r>
          <w:rPr>
            <w:noProof/>
            <w:webHidden/>
          </w:rPr>
          <w:instrText xml:space="preserve"> PAGEREF _Toc217999563 \h </w:instrText>
        </w:r>
        <w:r>
          <w:rPr>
            <w:noProof/>
            <w:webHidden/>
          </w:rPr>
        </w:r>
        <w:r>
          <w:rPr>
            <w:noProof/>
            <w:webHidden/>
          </w:rPr>
          <w:fldChar w:fldCharType="separate"/>
        </w:r>
        <w:r>
          <w:rPr>
            <w:noProof/>
            <w:webHidden/>
          </w:rPr>
          <w:t>19</w:t>
        </w:r>
        <w:r>
          <w:rPr>
            <w:noProof/>
            <w:webHidden/>
          </w:rPr>
          <w:fldChar w:fldCharType="end"/>
        </w:r>
      </w:hyperlink>
    </w:p>
    <w:p w14:paraId="143D9DB1"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4" w:history="1">
        <w:r w:rsidRPr="002E514F">
          <w:rPr>
            <w:rStyle w:val="af5"/>
            <w:rFonts w:hint="eastAsia"/>
            <w:noProof/>
          </w:rPr>
          <w:t>參考文獻</w:t>
        </w:r>
        <w:r>
          <w:rPr>
            <w:noProof/>
            <w:webHidden/>
          </w:rPr>
          <w:tab/>
        </w:r>
        <w:r>
          <w:rPr>
            <w:noProof/>
            <w:webHidden/>
          </w:rPr>
          <w:fldChar w:fldCharType="begin"/>
        </w:r>
        <w:r>
          <w:rPr>
            <w:noProof/>
            <w:webHidden/>
          </w:rPr>
          <w:instrText xml:space="preserve"> PAGEREF _Toc217999564 \h </w:instrText>
        </w:r>
        <w:r>
          <w:rPr>
            <w:noProof/>
            <w:webHidden/>
          </w:rPr>
        </w:r>
        <w:r>
          <w:rPr>
            <w:noProof/>
            <w:webHidden/>
          </w:rPr>
          <w:fldChar w:fldCharType="separate"/>
        </w:r>
        <w:r>
          <w:rPr>
            <w:noProof/>
            <w:webHidden/>
          </w:rPr>
          <w:t>20</w:t>
        </w:r>
        <w:r>
          <w:rPr>
            <w:noProof/>
            <w:webHidden/>
          </w:rPr>
          <w:fldChar w:fldCharType="end"/>
        </w:r>
      </w:hyperlink>
    </w:p>
    <w:p w14:paraId="1AD755A9" w14:textId="77777777" w:rsidR="005F0952" w:rsidRPr="00840C06" w:rsidRDefault="00960ED5" w:rsidP="00840C06">
      <w:pPr>
        <w:ind w:left="204" w:rightChars="100" w:right="240" w:firstLine="480"/>
        <w:rPr>
          <w:rFonts w:ascii="標楷體-繁" w:eastAsia="標楷體-繁" w:hAnsi="標楷體-繁"/>
        </w:rPr>
      </w:pPr>
      <w:r w:rsidRPr="00D110A8">
        <w:rPr>
          <w:rFonts w:ascii="標楷體-繁" w:eastAsia="標楷體-繁" w:hAnsi="標楷體-繁"/>
        </w:rPr>
        <w:fldChar w:fldCharType="end"/>
      </w:r>
    </w:p>
    <w:p w14:paraId="51FDFD60" w14:textId="77777777" w:rsidR="00D3659B" w:rsidRDefault="00D3659B">
      <w:pPr>
        <w:spacing w:before="0" w:beforeAutospacing="0"/>
        <w:ind w:leftChars="0" w:left="0" w:firstLineChars="0" w:firstLine="0"/>
        <w:contextualSpacing w:val="0"/>
        <w:jc w:val="center"/>
        <w:rPr>
          <w:rFonts w:cstheme="majorBidi"/>
          <w:b/>
          <w:spacing w:val="-10"/>
          <w:kern w:val="28"/>
          <w:sz w:val="40"/>
          <w:szCs w:val="48"/>
        </w:rPr>
      </w:pPr>
      <w:r>
        <w:rPr>
          <w:sz w:val="40"/>
          <w:szCs w:val="48"/>
        </w:rPr>
        <w:br w:type="page"/>
      </w:r>
    </w:p>
    <w:p w14:paraId="17EE2292" w14:textId="77777777" w:rsidR="005F0952" w:rsidRPr="000B081B" w:rsidRDefault="00565E81" w:rsidP="007230BE">
      <w:pPr>
        <w:pStyle w:val="a3"/>
        <w:ind w:left="204" w:firstLineChars="0" w:firstLine="0"/>
        <w:rPr>
          <w:sz w:val="40"/>
          <w:szCs w:val="48"/>
        </w:rPr>
      </w:pPr>
      <w:r>
        <w:rPr>
          <w:rFonts w:hint="eastAsia"/>
          <w:sz w:val="40"/>
          <w:szCs w:val="48"/>
        </w:rPr>
        <w:lastRenderedPageBreak/>
        <w:t>圖</w:t>
      </w:r>
      <w:r w:rsidR="005F0952" w:rsidRPr="000B081B">
        <w:rPr>
          <w:rFonts w:hint="eastAsia"/>
          <w:sz w:val="40"/>
          <w:szCs w:val="48"/>
        </w:rPr>
        <w:t>表目錄</w:t>
      </w:r>
    </w:p>
    <w:p w14:paraId="25B0F496" w14:textId="77777777" w:rsidR="00785E9F" w:rsidRDefault="00000000">
      <w:pPr>
        <w:pStyle w:val="afd"/>
        <w:ind w:left="1440" w:hanging="480"/>
      </w:pPr>
      <w:r>
        <w:t>圖十　　各種子結果、最終指標彙整與累積改進瀑布圖</w:t>
      </w:r>
    </w:p>
    <w:p w14:paraId="10A3E527" w14:textId="77777777" w:rsidR="00785E9F" w:rsidRDefault="00000000">
      <w:pPr>
        <w:pStyle w:val="afd"/>
        <w:ind w:left="1440" w:hanging="480"/>
      </w:pPr>
      <w:r>
        <w:t>圖九　　先驗修正縮放係數</w:t>
      </w:r>
      <w:r>
        <w:t xml:space="preserve"> α </w:t>
      </w:r>
      <w:r>
        <w:t>搜尋：驗證集最優化與測試集效果分析</w:t>
      </w:r>
    </w:p>
    <w:p w14:paraId="7A9AC7A8" w14:textId="77777777" w:rsidR="00785E9F" w:rsidRDefault="00000000">
      <w:pPr>
        <w:pStyle w:val="afd"/>
        <w:ind w:left="1440" w:hanging="480"/>
      </w:pPr>
      <w:r>
        <w:t>圖八　　各資料集劃分的類別先驗分布與先驗對數比率</w:t>
      </w:r>
    </w:p>
    <w:p w14:paraId="1EEA649B" w14:textId="77777777" w:rsidR="00785E9F" w:rsidRDefault="00000000">
      <w:pPr>
        <w:pStyle w:val="afd"/>
        <w:ind w:left="1440" w:hanging="480"/>
      </w:pPr>
      <w:r>
        <w:t>圖七　　各版本模型性能演進對比（零洩漏條件下）</w:t>
      </w:r>
    </w:p>
    <w:p w14:paraId="2122496E" w14:textId="77777777" w:rsidR="00785E9F" w:rsidRDefault="00000000">
      <w:pPr>
        <w:pStyle w:val="afd"/>
        <w:ind w:left="1440" w:hanging="480"/>
      </w:pPr>
      <w:r>
        <w:t>圖六　　零洩漏推斷增強流程：</w:t>
      </w:r>
      <w:r>
        <w:t>TTA×3</w:t>
      </w:r>
      <w:r>
        <w:t>、多種子集成、貝葉斯先驗修正</w:t>
      </w:r>
    </w:p>
    <w:p w14:paraId="3B67C080" w14:textId="77777777" w:rsidR="00785E9F" w:rsidRDefault="00000000">
      <w:pPr>
        <w:pStyle w:val="afd"/>
        <w:ind w:left="1440" w:hanging="480"/>
      </w:pPr>
      <w:r>
        <w:t>圖五　　多工損失函數設計：組成結構、序數懲罰矩陣與</w:t>
      </w:r>
      <w:r>
        <w:t xml:space="preserve"> EMD </w:t>
      </w:r>
      <w:r>
        <w:t>示意</w:t>
      </w:r>
    </w:p>
    <w:p w14:paraId="1650C98A" w14:textId="77777777" w:rsidR="00785E9F" w:rsidRDefault="00000000">
      <w:pPr>
        <w:pStyle w:val="afd"/>
        <w:ind w:left="1440" w:hanging="480"/>
      </w:pPr>
      <w:r>
        <w:t>圖四　　訓練策略全景：漸進解凍、</w:t>
      </w:r>
      <w:r>
        <w:t>EMA</w:t>
      </w:r>
      <w:r>
        <w:t>、</w:t>
      </w:r>
      <w:r>
        <w:t xml:space="preserve">SWA </w:t>
      </w:r>
      <w:r>
        <w:t>與學習率排程</w:t>
      </w:r>
    </w:p>
    <w:p w14:paraId="34508136" w14:textId="77777777" w:rsidR="00785E9F" w:rsidRDefault="00000000">
      <w:pPr>
        <w:pStyle w:val="afd"/>
        <w:ind w:left="1440" w:hanging="480"/>
      </w:pPr>
      <w:r>
        <w:t>圖三　　情感感知跨模態注意力（</w:t>
      </w:r>
      <w:r>
        <w:t>SACF</w:t>
      </w:r>
      <w:r>
        <w:t>）逐步計算示意圖</w:t>
      </w:r>
    </w:p>
    <w:p w14:paraId="0F79B270" w14:textId="77777777" w:rsidR="00785E9F" w:rsidRDefault="00000000">
      <w:pPr>
        <w:pStyle w:val="afd"/>
        <w:ind w:left="1440" w:hanging="480"/>
      </w:pPr>
      <w:r>
        <w:t>圖二　　極性增強注意力（</w:t>
      </w:r>
      <w:r>
        <w:t>PEA</w:t>
      </w:r>
      <w:r>
        <w:t>）模組詳細示意圖</w:t>
      </w:r>
    </w:p>
    <w:p w14:paraId="4ABF208B" w14:textId="77777777" w:rsidR="00785E9F" w:rsidRDefault="00000000">
      <w:pPr>
        <w:pStyle w:val="afd"/>
        <w:ind w:left="1440" w:hanging="480"/>
      </w:pPr>
      <w:r>
        <w:t xml:space="preserve">圖一　　</w:t>
      </w:r>
      <w:r>
        <w:t xml:space="preserve">SACF </w:t>
      </w:r>
      <w:r>
        <w:t>整體架構圖</w:t>
      </w:r>
    </w:p>
    <w:p w14:paraId="215054A2" w14:textId="77777777" w:rsidR="00891708" w:rsidRPr="00A0607E" w:rsidRDefault="00891708">
      <w:pPr>
        <w:pStyle w:val="afd"/>
        <w:tabs>
          <w:tab w:val="right" w:leader="dot" w:pos="9060"/>
        </w:tabs>
        <w:ind w:left="1440" w:hanging="480"/>
        <w:rPr>
          <w:rFonts w:ascii="標楷體-繁" w:eastAsia="標楷體-繁" w:hAnsi="標楷體-繁" w:cstheme="minorBidi"/>
          <w:noProof/>
          <w:kern w:val="2"/>
          <w14:ligatures w14:val="standardContextual"/>
        </w:rPr>
      </w:pPr>
      <w:r>
        <w:rPr>
          <w:rFonts w:ascii="標楷體-繁" w:eastAsia="標楷體-繁" w:hAnsi="標楷體-繁"/>
        </w:rPr>
        <w:fldChar w:fldCharType="begin"/>
      </w:r>
      <w:r>
        <w:rPr>
          <w:rFonts w:ascii="標楷體-繁" w:eastAsia="標楷體-繁" w:hAnsi="標楷體-繁"/>
        </w:rPr>
        <w:instrText xml:space="preserve"> TOC \h \z \t "Caption,1" </w:instrText>
      </w:r>
      <w:r>
        <w:rPr>
          <w:rFonts w:ascii="標楷體-繁" w:eastAsia="標楷體-繁" w:hAnsi="標楷體-繁"/>
        </w:rPr>
        <w:fldChar w:fldCharType="separate"/>
      </w:r>
      <w:hyperlink w:anchor="_Toc200962124" w:history="1">
        <w:r w:rsidRPr="00A0607E">
          <w:rPr>
            <w:rStyle w:val="af5"/>
            <w:rFonts w:ascii="標楷體-繁" w:eastAsia="標楷體-繁" w:hAnsi="標楷體-繁" w:hint="eastAsia"/>
            <w:noProof/>
          </w:rPr>
          <w:t>圖十一　　記憶檢索關聯</w:t>
        </w:r>
        <w:r w:rsidRPr="00A0607E">
          <w:rPr>
            <w:rFonts w:ascii="標楷體-繁" w:eastAsia="標楷體-繁" w:hAnsi="標楷體-繁"/>
            <w:noProof/>
            <w:webHidden/>
          </w:rPr>
          <w:tab/>
        </w:r>
        <w:r w:rsidRPr="00A0607E">
          <w:rPr>
            <w:rFonts w:ascii="標楷體-繁" w:eastAsia="標楷體-繁" w:hAnsi="標楷體-繁"/>
            <w:noProof/>
            <w:webHidden/>
          </w:rPr>
          <w:fldChar w:fldCharType="begin"/>
        </w:r>
        <w:r w:rsidRPr="00A0607E">
          <w:rPr>
            <w:rFonts w:ascii="標楷體-繁" w:eastAsia="標楷體-繁" w:hAnsi="標楷體-繁"/>
            <w:noProof/>
            <w:webHidden/>
          </w:rPr>
          <w:instrText xml:space="preserve"> PAGEREF _Toc200962124 \h </w:instrText>
        </w:r>
        <w:r w:rsidRPr="00A0607E">
          <w:rPr>
            <w:rFonts w:ascii="標楷體-繁" w:eastAsia="標楷體-繁" w:hAnsi="標楷體-繁"/>
            <w:noProof/>
            <w:webHidden/>
          </w:rPr>
        </w:r>
        <w:r w:rsidRPr="00A0607E">
          <w:rPr>
            <w:rFonts w:ascii="標楷體-繁" w:eastAsia="標楷體-繁" w:hAnsi="標楷體-繁"/>
            <w:noProof/>
            <w:webHidden/>
          </w:rPr>
          <w:fldChar w:fldCharType="separate"/>
        </w:r>
        <w:r w:rsidRPr="00A0607E">
          <w:rPr>
            <w:rFonts w:ascii="標楷體-繁" w:eastAsia="標楷體-繁" w:hAnsi="標楷體-繁"/>
            <w:noProof/>
            <w:webHidden/>
          </w:rPr>
          <w:fldChar w:fldCharType="end"/>
        </w:r>
      </w:hyperlink>
    </w:p>
    <w:p w14:paraId="21CB800E" w14:textId="77777777" w:rsidR="00891708" w:rsidRPr="00A0607E" w:rsidRDefault="00891708">
      <w:pPr>
        <w:pStyle w:val="afd"/>
        <w:tabs>
          <w:tab w:val="right" w:leader="dot" w:pos="9060"/>
        </w:tabs>
        <w:ind w:left="1440" w:hanging="480"/>
        <w:rPr>
          <w:rFonts w:ascii="標楷體-繁" w:eastAsia="標楷體-繁" w:hAnsi="標楷體-繁" w:cstheme="minorBidi"/>
          <w:noProof/>
          <w:kern w:val="2"/>
          <w14:ligatures w14:val="standardContextual"/>
        </w:rPr>
      </w:pPr>
      <w:hyperlink w:anchor="_Toc200962125" w:history="1">
        <w:r w:rsidRPr="00A0607E">
          <w:rPr>
            <w:rStyle w:val="af5"/>
            <w:rFonts w:ascii="標楷體-繁" w:eastAsia="標楷體-繁" w:hAnsi="標楷體-繁" w:hint="eastAsia"/>
            <w:noProof/>
          </w:rPr>
          <w:t>圖十二　　人物介紹</w:t>
        </w:r>
        <w:r w:rsidRPr="00A0607E">
          <w:rPr>
            <w:rFonts w:ascii="標楷體-繁" w:eastAsia="標楷體-繁" w:hAnsi="標楷體-繁"/>
            <w:noProof/>
            <w:webHidden/>
          </w:rPr>
          <w:tab/>
        </w:r>
        <w:r w:rsidRPr="00A0607E">
          <w:rPr>
            <w:rFonts w:ascii="標楷體-繁" w:eastAsia="標楷體-繁" w:hAnsi="標楷體-繁"/>
            <w:noProof/>
            <w:webHidden/>
          </w:rPr>
          <w:fldChar w:fldCharType="begin"/>
        </w:r>
        <w:r w:rsidRPr="00A0607E">
          <w:rPr>
            <w:rFonts w:ascii="標楷體-繁" w:eastAsia="標楷體-繁" w:hAnsi="標楷體-繁"/>
            <w:noProof/>
            <w:webHidden/>
          </w:rPr>
          <w:instrText xml:space="preserve"> PAGEREF _Toc200962125 \h </w:instrText>
        </w:r>
        <w:r w:rsidRPr="00A0607E">
          <w:rPr>
            <w:rFonts w:ascii="標楷體-繁" w:eastAsia="標楷體-繁" w:hAnsi="標楷體-繁"/>
            <w:noProof/>
            <w:webHidden/>
          </w:rPr>
        </w:r>
        <w:r w:rsidRPr="00A0607E">
          <w:rPr>
            <w:rFonts w:ascii="標楷體-繁" w:eastAsia="標楷體-繁" w:hAnsi="標楷體-繁"/>
            <w:noProof/>
            <w:webHidden/>
          </w:rPr>
          <w:fldChar w:fldCharType="separate"/>
        </w:r>
        <w:r w:rsidRPr="00A0607E">
          <w:rPr>
            <w:rFonts w:ascii="標楷體-繁" w:eastAsia="標楷體-繁" w:hAnsi="標楷體-繁"/>
            <w:noProof/>
            <w:webHidden/>
          </w:rPr>
          <w:fldChar w:fldCharType="end"/>
        </w:r>
      </w:hyperlink>
    </w:p>
    <w:p w14:paraId="16FC4B37" w14:textId="77777777" w:rsidR="007230BE" w:rsidRPr="000E0CE1" w:rsidRDefault="00891708" w:rsidP="000E0CE1">
      <w:pPr>
        <w:ind w:leftChars="0" w:left="0" w:rightChars="100" w:right="240" w:firstLineChars="0" w:firstLine="0"/>
        <w:rPr>
          <w:rFonts w:ascii="標楷體-繁" w:eastAsia="標楷體-繁" w:hAnsi="標楷體-繁"/>
        </w:rPr>
        <w:sectPr w:rsidR="007230BE" w:rsidRPr="000E0CE1" w:rsidSect="00575456">
          <w:headerReference w:type="even" r:id="rId17"/>
          <w:headerReference w:type="default" r:id="rId18"/>
          <w:footerReference w:type="default" r:id="rId19"/>
          <w:headerReference w:type="first" r:id="rId20"/>
          <w:type w:val="continuous"/>
          <w:pgSz w:w="11906" w:h="16838"/>
          <w:pgMar w:top="1418" w:right="1797" w:bottom="1559" w:left="1797" w:header="851" w:footer="992" w:gutter="0"/>
          <w:pgNumType w:fmt="lowerRoman" w:start="1"/>
          <w:cols w:space="425"/>
          <w:docGrid w:type="lines" w:linePitch="360"/>
        </w:sectPr>
      </w:pPr>
      <w:r>
        <w:rPr>
          <w:rFonts w:ascii="標楷體-繁" w:eastAsia="標楷體-繁" w:hAnsi="標楷體-繁"/>
        </w:rPr>
        <w:fldChar w:fldCharType="end"/>
      </w:r>
    </w:p>
    <w:p w14:paraId="67DE444F" w14:textId="77777777" w:rsidR="000E0CE1" w:rsidRDefault="000E0CE1" w:rsidP="000E0CE1">
      <w:pPr>
        <w:spacing w:before="0" w:beforeAutospacing="0"/>
        <w:ind w:leftChars="0" w:left="0" w:firstLineChars="0" w:firstLine="0"/>
        <w:contextualSpacing w:val="0"/>
        <w:rPr>
          <w:rFonts w:ascii="KAITI TC BLACK" w:hAnsi="KAITI TC BLACK" w:cstheme="majorBidi"/>
          <w:b/>
          <w:bCs/>
          <w:sz w:val="40"/>
          <w:szCs w:val="48"/>
        </w:rPr>
      </w:pPr>
      <w:r>
        <w:br w:type="page"/>
      </w:r>
    </w:p>
    <w:p w14:paraId="54EF87E7" w14:textId="64A25D56" w:rsidR="005F0952" w:rsidRPr="00565E81" w:rsidRDefault="00575456" w:rsidP="000E0CE1">
      <w:pPr>
        <w:pStyle w:val="1"/>
      </w:pPr>
      <w:bookmarkStart w:id="1" w:name="_Toc217999534"/>
      <w:r w:rsidRPr="00565E81">
        <w:rPr>
          <w:rFonts w:hint="eastAsia"/>
        </w:rPr>
        <w:lastRenderedPageBreak/>
        <w:t xml:space="preserve"> </w:t>
      </w:r>
      <w:r w:rsidRPr="00565E81">
        <w:rPr>
          <w:rFonts w:hint="eastAsia"/>
        </w:rPr>
        <w:t>導論</w:t>
      </w:r>
      <w:bookmarkEnd w:id="1"/>
    </w:p>
    <w:p w14:paraId="043D96C4" w14:textId="77777777" w:rsidR="005F0952" w:rsidRPr="009C4356" w:rsidRDefault="00A0607E" w:rsidP="009C4356">
      <w:pPr>
        <w:pStyle w:val="20"/>
      </w:pPr>
      <w:bookmarkStart w:id="2" w:name="_Toc217999535"/>
      <w:r w:rsidRPr="009C4356">
        <w:rPr>
          <w:rFonts w:hint="eastAsia"/>
        </w:rPr>
        <w:t xml:space="preserve"> </w:t>
      </w:r>
      <w:r w:rsidR="00FE5509" w:rsidRPr="009C4356">
        <w:t>研究背景與動機</w:t>
      </w:r>
      <w:bookmarkEnd w:id="2"/>
    </w:p>
    <w:p w14:paraId="49CD9B9E" w14:textId="77777777" w:rsidR="006F1A9A" w:rsidRPr="006F1A9A" w:rsidRDefault="006F1A9A" w:rsidP="006F1A9A">
      <w:pPr>
        <w:ind w:left="204" w:firstLine="480"/>
        <w:rPr>
          <w:rFonts w:ascii="標楷體-繁" w:eastAsia="標楷體-繁" w:hAnsi="標楷體-繁"/>
        </w:rPr>
      </w:pPr>
      <w:r w:rsidRPr="006F1A9A">
        <w:rPr>
          <w:rFonts w:ascii="標楷體-繁" w:eastAsia="標楷體-繁" w:hAnsi="標楷體-繁"/>
        </w:rPr>
        <w:t>近年來，人工智慧技術的飛速發展催生了以大型語言模型（Large Language Model, LLM）為核心的新一代智能體研究浪潮。2023年，Stanford大學的Park等人提出Generative Agents框架，首次驗證了LLM能夠驅動具有自主記憶、反思與規劃能力的虛擬智能體，模擬出高度逼真的人類社會行為。然而，現有系統在情緒感知與量化表達方面仍存在顯著缺口——智能體的決策過程缺乏系統性的情感建模，限制了社交互動的真實性與豐富度。與此同時，傳統社會調查方法面臨成本高昂、樣本偏差及受訪者配合度不穩定等挑戰，如何利用情緒豐富的AI智能體開展智能問卷調查，成為一個具有高度學術與應用價值的研究課題。</w:t>
      </w:r>
    </w:p>
    <w:p w14:paraId="6FD7E200" w14:textId="77777777" w:rsidR="006F1A9A" w:rsidRPr="006F1A9A" w:rsidRDefault="006F1A9A" w:rsidP="006F1A9A">
      <w:pPr>
        <w:ind w:left="204" w:firstLine="490"/>
        <w:rPr>
          <w:rFonts w:ascii="標楷體-繁" w:eastAsia="標楷體-繁" w:hAnsi="標楷體-繁"/>
        </w:rPr>
      </w:pPr>
      <w:r w:rsidRPr="006F1A9A">
        <w:rPr>
          <w:rFonts w:ascii="標楷體-繁" w:eastAsia="標楷體-繁" w:hAnsi="標楷體-繁"/>
          <w:b/>
          <w:bCs/>
        </w:rPr>
        <w:t>情感模型技術基礎</w:t>
      </w:r>
      <w:r w:rsidRPr="006F1A9A">
        <w:rPr>
          <w:rFonts w:ascii="標楷體-繁" w:eastAsia="標楷體-繁" w:hAnsi="標楷體-繁"/>
        </w:rPr>
        <w:t>：多模態情感分析（Multimodal Sentiment Analysis, MSA）領域的研究表明，人類情感的完整表達涉及語言文字、語音聲學與視覺面部表情等多種模態的協同作用。本研究借鑒多模態情感識別領域的核心技術——特別是預訓練語言模型DeBERTa-v3-large的解耦注意力機制與跨模態融合策略——設計了情感感知跨模態融合框架（Sentiment-Aware Cross-modal Fusion，SACF），作為智能體情感評分的核心引擎。SACF透過極性增強注意力（Polarity-Enhanced Attention, PEA）識別文本中情感顯著詞元，再以情感感知查詢向量驅動跨模態注意力模組提取音訊與視覺模態的互補情感訊號，最終輸出精確的情感強度分數，為智能體提供可量化的情緒感知基礎。</w:t>
      </w:r>
    </w:p>
    <w:p w14:paraId="4805FF87" w14:textId="77777777" w:rsidR="00331FDC" w:rsidRPr="00331FDC" w:rsidRDefault="006F1A9A" w:rsidP="006F1A9A">
      <w:pPr>
        <w:ind w:left="204" w:firstLine="490"/>
        <w:rPr>
          <w:rFonts w:ascii="標楷體-繁" w:eastAsia="標楷體-繁" w:hAnsi="標楷體-繁"/>
        </w:rPr>
      </w:pPr>
      <w:r w:rsidRPr="006F1A9A">
        <w:rPr>
          <w:rFonts w:ascii="標楷體-繁" w:eastAsia="標楷體-繁" w:hAnsi="標楷體-繁"/>
          <w:b/>
          <w:bCs/>
        </w:rPr>
        <w:t>本研究的特色</w:t>
      </w:r>
      <w:r w:rsidRPr="006F1A9A">
        <w:rPr>
          <w:rFonts w:ascii="標楷體-繁" w:eastAsia="標楷體-繁" w:hAnsi="標楷體-繁"/>
        </w:rPr>
        <w:t>：本研究整合生成式代理模擬與多模態情感分析兩大技術線索，開發了一個具備情緒感知能力的多代理模擬與智能問卷調查系統。系統以</w:t>
      </w:r>
      <w:r w:rsidRPr="006F1A9A">
        <w:rPr>
          <w:rFonts w:ascii="標楷體-繁" w:eastAsia="標楷體-繁" w:hAnsi="標楷體-繁"/>
        </w:rPr>
        <w:lastRenderedPageBreak/>
        <w:t>Generative Agents框架為骨幹，配置9個擁有獨特人格特質、生活背景與職業角色的AI居民，分布於涵蓋住宅、商業及公共空間的虛擬社區中。智能體的記憶、反思與規劃過程均透過qwen3:14b本地語言模型驅動，確保繁體中文語境下的語言一致性與資料安全性。SACF情感評分系統以七點量表情感強度值動態調整智能體的行為偏好與對話風格，使社交互動呈現可量化的情緒演化軌跡。問卷調查系統則在模擬充分運行後，利用智能體累積的情緒記憶自動填寫結構化問卷，為社會科學研究提供新型的資料蒐集範式。</w:t>
      </w:r>
    </w:p>
    <w:p w14:paraId="2928BCAE" w14:textId="77777777" w:rsidR="006F1A9A" w:rsidRPr="006F1A9A" w:rsidRDefault="006F1A9A" w:rsidP="006F1A9A">
      <w:pPr>
        <w:ind w:leftChars="0" w:left="0" w:firstLineChars="0" w:firstLine="204"/>
        <w:rPr>
          <w:rFonts w:ascii="標楷體-繁" w:eastAsia="標楷體-繁" w:hAnsi="標楷體-繁"/>
        </w:rPr>
      </w:pPr>
      <w:r w:rsidRPr="006F1A9A">
        <w:rPr>
          <w:rFonts w:ascii="標楷體-繁" w:eastAsia="標楷體-繁" w:hAnsi="標楷體-繁"/>
        </w:rPr>
        <w:t>本研究的動機源於以下四項核心觀察：</w:t>
      </w:r>
    </w:p>
    <w:p w14:paraId="1ADB2280"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情感建模缺口：現有Generative Agents系統雖能透過記憶流與反思機制模擬複雜的認知行為，但對於情感狀態的量化表示與動態更新缺乏系統性設計。智能體的行為決策完全依賴文字語義推理，未能反映情感對人類決策的實際影響，導致虛擬社區互動的真實性存在根本性缺陷。</w:t>
      </w:r>
    </w:p>
    <w:p w14:paraId="63C74052"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社交真實性需求：情緒是人際互動的核心驅動力。心理學研究表明，個體的情緒狀態直接影響其溝通風格、社交距離偏好與決策傾向（Russell, 1980）。若多代理系統中的智能體缺乏動態的情緒回應機制，其互動將淪為機械化的文字交換，無法真實反映人類社會的複雜情感動態，亦難以作為有效的社會行為模擬平台。</w:t>
      </w:r>
    </w:p>
    <w:p w14:paraId="6DFB6FFD"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技術突破與可行性：深度學習技術在多模態情感識別領域取得了重大進展。</w:t>
      </w:r>
      <w:proofErr w:type="spellStart"/>
      <w:r w:rsidRPr="00A0607E">
        <w:rPr>
          <w:rFonts w:ascii="標楷體-繁" w:eastAsia="標楷體-繁" w:hAnsi="標楷體-繁"/>
        </w:rPr>
        <w:t>DeBERTa</w:t>
      </w:r>
      <w:proofErr w:type="spellEnd"/>
      <w:r w:rsidRPr="00A0607E">
        <w:rPr>
          <w:rFonts w:ascii="標楷體-繁" w:eastAsia="標楷體-繁" w:hAnsi="標楷體-繁"/>
        </w:rPr>
        <w:t>等預訓練語言模型的解耦注意力機制顯著提升了文本情感語義的捕捉精度；雙向長短期記憶網路（</w:t>
      </w:r>
      <w:proofErr w:type="spellStart"/>
      <w:r w:rsidRPr="00A0607E">
        <w:rPr>
          <w:rFonts w:ascii="標楷體-繁" w:eastAsia="標楷體-繁" w:hAnsi="標楷體-繁"/>
        </w:rPr>
        <w:t>BiLSTM</w:t>
      </w:r>
      <w:proofErr w:type="spellEnd"/>
      <w:r w:rsidRPr="00A0607E">
        <w:rPr>
          <w:rFonts w:ascii="標楷體-繁" w:eastAsia="標楷體-繁" w:hAnsi="標楷體-繁"/>
        </w:rPr>
        <w:t>）能有效編碼音訊與視覺時序特徵；跨模態注意力融合框架則實現了不同感知通道間情感訊號的協同整合（Tsai et al., 2019）。這些技術的成熟為本研究中SACF情感評分系統的工程實現提供了堅實的基礎。</w:t>
      </w:r>
    </w:p>
    <w:p w14:paraId="620433D2"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lastRenderedPageBreak/>
        <w:t>智能問卷調查的創新性：傳統問卷調查依賴人類受訪者的主觀回憶與即時判斷，容易受到記憶偏差、社會期望效應及配合意願等因素干擾。以情緒感知AI智能體作為模擬受訪者，不僅能夠基於累積的記憶與情感歷史提供一致且可追溯的回應，更能在不同情境條件下反覆採樣，從而支援對社會現象的系統性探索與假設驗證。</w:t>
      </w:r>
    </w:p>
    <w:p w14:paraId="5644E351" w14:textId="77777777" w:rsidR="00FE5509" w:rsidRPr="006F1A9A" w:rsidRDefault="00FE5509" w:rsidP="00331FDC">
      <w:pPr>
        <w:ind w:leftChars="0" w:left="0" w:firstLineChars="0" w:firstLine="0"/>
        <w:rPr>
          <w:rFonts w:ascii="標楷體-繁" w:eastAsia="標楷體-繁" w:hAnsi="標楷體-繁"/>
        </w:rPr>
      </w:pPr>
    </w:p>
    <w:p w14:paraId="2BD18713" w14:textId="77777777" w:rsidR="00FE5509" w:rsidRPr="009C4356" w:rsidRDefault="00FE5509" w:rsidP="009C4356">
      <w:pPr>
        <w:pStyle w:val="20"/>
      </w:pPr>
      <w:bookmarkStart w:id="3" w:name="_Toc217999536"/>
      <w:r w:rsidRPr="009C4356">
        <w:rPr>
          <w:rFonts w:hint="eastAsia"/>
        </w:rPr>
        <w:t xml:space="preserve"> </w:t>
      </w:r>
      <w:r w:rsidRPr="009C4356">
        <w:rPr>
          <w:rFonts w:hint="eastAsia"/>
        </w:rPr>
        <w:t>研究目的</w:t>
      </w:r>
      <w:bookmarkEnd w:id="3"/>
    </w:p>
    <w:p w14:paraId="2037A5EB" w14:textId="77777777" w:rsidR="006F1A9A" w:rsidRPr="006F1A9A" w:rsidRDefault="006F1A9A" w:rsidP="006F1A9A">
      <w:pPr>
        <w:ind w:left="204" w:rightChars="100" w:right="240" w:firstLine="480"/>
        <w:rPr>
          <w:rFonts w:ascii="標楷體-繁" w:eastAsia="標楷體-繁" w:hAnsi="標楷體-繁"/>
        </w:rPr>
      </w:pPr>
      <w:r w:rsidRPr="006F1A9A">
        <w:rPr>
          <w:rFonts w:ascii="標楷體-繁" w:eastAsia="標楷體-繁" w:hAnsi="標楷體-繁"/>
        </w:rPr>
        <w:t>本研究以「情緒感知多代理模擬系統」與「智能問卷調查」為雙核心目標，透過整合多模態情感識別技術與Generative Agents框架，建構一個具備情感深度的AI社群模擬平台。具體研究目標如下：</w:t>
      </w:r>
    </w:p>
    <w:p w14:paraId="11E4DCD3" w14:textId="77777777" w:rsidR="006F1A9A" w:rsidRPr="00A0607E" w:rsidRDefault="006F1A9A"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rPr>
        <w:t>設計並實現SACF情感評分模型：以CMU-MOSI多模態情感分析資料集為訓練基礎，開發情感感知跨模態融合框架（SACF）。框架整合DeBERTa-v3-large文字編碼器、雙向LSTM音訊與視覺編碼器、極性增強注意力模組（PEA）及情感感知跨模態注意力模組，採用序數Earth Mover距離損失（Ordinal EMD Loss）、焦點損失（Focal Loss）與R-Drop正則化的多工聯合訓練策略，在七分類情感強度識別任務（Acc-7）上達到52.33%的準確率，超越基線模型4.37個百分點。</w:t>
      </w:r>
    </w:p>
    <w:p w14:paraId="13F843D3" w14:textId="77777777" w:rsidR="006F1A9A" w:rsidRPr="00A0607E" w:rsidRDefault="006F1A9A"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rPr>
        <w:t>實現情緒驅動的智能體互動機制：以SACF模型輸出的情感強度分數為基礎，設計情感狀態動態更新邏輯，使智能體能夠根據當前情</w:t>
      </w:r>
      <w:r w:rsidRPr="00A0607E">
        <w:rPr>
          <w:rFonts w:ascii="標楷體-繁" w:eastAsia="標楷體-繁" w:hAnsi="標楷體-繁"/>
        </w:rPr>
        <w:lastRenderedPageBreak/>
        <w:t>緒調整對話風格、互動意願與行為規劃，在虛擬社區中呈現具有情感連貫性的社交互動模式。</w:t>
      </w:r>
    </w:p>
    <w:p w14:paraId="364EBFD5" w14:textId="77777777" w:rsidR="006C2965" w:rsidRPr="00A0607E" w:rsidRDefault="006C2965"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hint="eastAsia"/>
        </w:rPr>
        <w:t>智能體人格塑造與情感建模：基於</w:t>
      </w:r>
      <w:proofErr w:type="spellStart"/>
      <w:r w:rsidRPr="00A0607E">
        <w:rPr>
          <w:rFonts w:ascii="標楷體-繁" w:eastAsia="標楷體-繁" w:hAnsi="標楷體-繁" w:hint="eastAsia"/>
        </w:rPr>
        <w:t>Ollama</w:t>
      </w:r>
      <w:proofErr w:type="spellEnd"/>
      <w:r w:rsidRPr="00A0607E">
        <w:rPr>
          <w:rFonts w:ascii="標楷體-繁" w:eastAsia="標楷體-繁" w:hAnsi="標楷體-繁" w:hint="eastAsia"/>
        </w:rPr>
        <w:t>平台的qwen3:14b語言模型，為9個AI智能體建立包含人格特質、職業背景、社交偏好與情感反應模式的完整人物設定。設計涵蓋正向情感（如歡愉、好奇、感激）與負向情感（如不安、沮喪、憤怒）的情感狀態轉換機制，確保智能體在不同互動情境中展現符合其人格特質的差異化情緒表達，增強多代理系統的社交真實感。</w:t>
      </w:r>
    </w:p>
    <w:p w14:paraId="0622217A"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666B09A7"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反思與自我認知機制建立：實現三維記憶管理系統，基於時效性（指數衰減，衰減因子0.995）、重要性（語言模型1-10分評估）與相關性（語義向量餘弦相似度）的加權融合計算記憶檢索分數。建立行為一致性檢核機制，確保智能體回應始終符合其設定的人格特質，並透過定期反思過程從觀察記憶中提煉高層次洞察，支援智能體的自適應行為優化。</w:t>
      </w:r>
    </w:p>
    <w:p w14:paraId="335E3EAF"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虛擬環境與視覺化呈現系統：構建包含住宅區、商業區（咖啡廳、藥店、酒吧）及公共區（公園、學校）的多層次虛擬村莊環境，採用瓦片地圖表示與廣度優先搜索路徑規劃，支援智能體的空間感知與自主導航。前端以Phaser.js遊戲引擎呈現智能體即時移動與行為，整合</w:t>
      </w:r>
      <w:r w:rsidRPr="00A0607E">
        <w:rPr>
          <w:rFonts w:ascii="標楷體-繁" w:eastAsia="標楷體-繁" w:hAnsi="標楷體-繁"/>
        </w:rPr>
        <w:lastRenderedPageBreak/>
        <w:t>D3.js力導向圖技術實現社交關係網絡的動態視覺化，提供居民關係圖、對話長度矩陣圖與情感狀態追蹤等多維度分析工具。</w:t>
      </w:r>
    </w:p>
    <w:p w14:paraId="41979272" w14:textId="77777777" w:rsidR="007F6761" w:rsidRPr="00A0607E" w:rsidRDefault="007F6761"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CSV、JSON、Excel），為社會科學研究提供以AI智能體為受訪者的新型調查範式。</w:t>
      </w:r>
    </w:p>
    <w:p w14:paraId="6ED9F534" w14:textId="77777777" w:rsidR="006C2965" w:rsidRPr="006C2965" w:rsidRDefault="006C2965" w:rsidP="006C2965">
      <w:pPr>
        <w:ind w:left="204" w:rightChars="100" w:right="240" w:firstLine="480"/>
        <w:rPr>
          <w:rFonts w:ascii="標楷體-繁" w:eastAsia="標楷體-繁" w:hAnsi="標楷體-繁"/>
        </w:rPr>
      </w:pPr>
      <w:r w:rsidRPr="006C2965">
        <w:rPr>
          <w:rFonts w:ascii="標楷體-繁" w:eastAsia="標楷體-繁" w:hAnsi="標楷體-繁"/>
        </w:rPr>
        <w:t>透過上述目標的達成，本研究期望驗證以下核心命題：情感感知能力能夠顯著提升多代理系統中社交互動的真實性與多樣性；基於情感記憶的智能問卷填寫能夠產生具有一致性與可解釋性的調查結果，為社會現象的計算模擬研究提供新的方法論框架；並為未來在教育輔助、心理健康、市場研究及社會政策評估等領域的AI應用奠定技術基礎。</w:t>
      </w:r>
    </w:p>
    <w:p w14:paraId="3AA0CB45" w14:textId="77777777" w:rsidR="00FE5509" w:rsidRPr="006C2965" w:rsidRDefault="00FE5509" w:rsidP="00EA682C">
      <w:pPr>
        <w:ind w:left="204" w:rightChars="100" w:right="240" w:firstLine="480"/>
        <w:rPr>
          <w:rFonts w:ascii="標楷體-繁" w:eastAsia="標楷體-繁" w:hAnsi="標楷體-繁"/>
        </w:rPr>
      </w:pPr>
    </w:p>
    <w:p w14:paraId="45A2E7D0" w14:textId="77777777" w:rsidR="00FE5509" w:rsidRPr="009C4356" w:rsidRDefault="00FE5509" w:rsidP="009C4356">
      <w:pPr>
        <w:pStyle w:val="20"/>
      </w:pPr>
      <w:bookmarkStart w:id="4" w:name="_Toc217999537"/>
      <w:r w:rsidRPr="009C4356">
        <w:rPr>
          <w:rFonts w:hint="eastAsia"/>
        </w:rPr>
        <w:t xml:space="preserve"> </w:t>
      </w:r>
      <w:r w:rsidRPr="009C4356">
        <w:t>研究限制</w:t>
      </w:r>
      <w:bookmarkEnd w:id="4"/>
    </w:p>
    <w:p w14:paraId="15A3F6EC" w14:textId="77777777" w:rsidR="006C2965" w:rsidRPr="006C2965" w:rsidRDefault="006C2965" w:rsidP="006C2965">
      <w:pPr>
        <w:ind w:left="204" w:firstLine="480"/>
      </w:pPr>
      <w:r w:rsidRPr="006C2965">
        <w:t>基於技術資源與研究設計的現實考量，本研究存在以下五項主要限制：</w:t>
      </w:r>
    </w:p>
    <w:p w14:paraId="4E4485D7" w14:textId="77777777" w:rsidR="006C2965" w:rsidRPr="00A0607E" w:rsidRDefault="006C2965" w:rsidP="006C2965">
      <w:pPr>
        <w:ind w:leftChars="300" w:left="720" w:firstLineChars="4" w:firstLine="10"/>
      </w:pPr>
      <w:r w:rsidRPr="00A0607E">
        <w:t xml:space="preserve">1. </w:t>
      </w:r>
      <w:r w:rsidRPr="00A0607E">
        <w:t>硬體資源限制：本研究採用</w:t>
      </w:r>
      <w:r w:rsidRPr="00A0607E">
        <w:t>qwen3:14b</w:t>
      </w:r>
      <w:r w:rsidRPr="00A0607E">
        <w:t>模型作為所有智能體的語言推理引擎，需在本地工作站上並行運行多個模型實例。受制於</w:t>
      </w:r>
      <w:r w:rsidRPr="00A0607E">
        <w:t>GPU</w:t>
      </w:r>
      <w:r w:rsidRPr="00A0607E">
        <w:t>顯存容量與</w:t>
      </w:r>
      <w:r w:rsidRPr="00A0607E">
        <w:t>CPU</w:t>
      </w:r>
      <w:r w:rsidRPr="00A0607E">
        <w:t>記憶體頻寬，在確保系統穩定性與回應品質的前提下，智能體數量被限制在</w:t>
      </w:r>
      <w:r w:rsidRPr="00A0607E">
        <w:t>9</w:t>
      </w:r>
      <w:r w:rsidRPr="00A0607E">
        <w:t>個以內，無法模擬更大規模的虛擬社群動態。</w:t>
      </w:r>
    </w:p>
    <w:p w14:paraId="35CF553C" w14:textId="77777777" w:rsidR="006C2965" w:rsidRPr="00A0607E" w:rsidRDefault="006C2965" w:rsidP="006C2965">
      <w:pPr>
        <w:ind w:leftChars="300" w:left="720" w:firstLineChars="4" w:firstLine="10"/>
      </w:pPr>
      <w:r w:rsidRPr="00A0607E">
        <w:t xml:space="preserve">2. </w:t>
      </w:r>
      <w:r w:rsidRPr="00A0607E">
        <w:t>情感模型的跨語言限制：</w:t>
      </w:r>
      <w:r w:rsidRPr="00A0607E">
        <w:t>SACF</w:t>
      </w:r>
      <w:r w:rsidRPr="00A0607E">
        <w:t>情感評分模型以英文</w:t>
      </w:r>
      <w:r w:rsidRPr="00A0607E">
        <w:t>CMU-MOSI</w:t>
      </w:r>
      <w:r w:rsidRPr="00A0607E">
        <w:t>多模態資料集進行訓練，而虛擬智能體的對話內容以繁體中文為主。儘管</w:t>
      </w:r>
      <w:r w:rsidRPr="00A0607E">
        <w:lastRenderedPageBreak/>
        <w:t>DeBERTa-v3-large</w:t>
      </w:r>
      <w:r w:rsidRPr="00A0607E">
        <w:t>的深層語義表示能力在一定程度上緩解了跨語言遷移的問題，但模型在中文情感語境下的識別精度可能低於英文基準，此為本研究的重要技術限制。</w:t>
      </w:r>
    </w:p>
    <w:p w14:paraId="6E05A740" w14:textId="77777777" w:rsidR="006C2965" w:rsidRPr="00A0607E" w:rsidRDefault="006C2965" w:rsidP="006C2965">
      <w:pPr>
        <w:ind w:leftChars="300" w:left="720" w:firstLineChars="4" w:firstLine="10"/>
      </w:pPr>
      <w:r w:rsidRPr="00A0607E">
        <w:t xml:space="preserve">3. </w:t>
      </w:r>
      <w:r w:rsidRPr="00A0607E">
        <w:t>語言模型能力邊界：儘管</w:t>
      </w:r>
      <w:r w:rsidRPr="00A0607E">
        <w:t>qwen3:14b</w:t>
      </w:r>
      <w:r w:rsidRPr="00A0607E">
        <w:t>具備優異的中文自然語言處理能力，其情感推理與社會認知仍受限於訓練資料的分布與模型架構的表達上限。部分複雜的情感狀態（如矛盾情感、複合情緒）與高度抽象的社會行為模式，可能超出模型的理解與生成能力範疇。</w:t>
      </w:r>
    </w:p>
    <w:p w14:paraId="69EE34E3" w14:textId="77777777" w:rsidR="006C2965" w:rsidRPr="00A0607E" w:rsidRDefault="006C2965" w:rsidP="006C2965">
      <w:pPr>
        <w:ind w:leftChars="300" w:left="720" w:firstLineChars="0" w:firstLine="0"/>
      </w:pPr>
      <w:r w:rsidRPr="00A0607E">
        <w:t xml:space="preserve">4. </w:t>
      </w:r>
      <w:r w:rsidRPr="00A0607E">
        <w:t>觀察範圍與外部效度：本研究設計的虛擬社區以</w:t>
      </w:r>
      <w:r w:rsidRPr="00A0607E">
        <w:t>9</w:t>
      </w:r>
      <w:r w:rsidRPr="00A0607E">
        <w:t>個固定角色構成封閉系統，智能體的互動場景、人格設定與生活作息均為研究者預先設計，其結果的外部效度（</w:t>
      </w:r>
      <w:r w:rsidRPr="00A0607E">
        <w:t>external validity</w:t>
      </w:r>
      <w:r w:rsidRPr="00A0607E">
        <w:t>）需謹慎推論，不宜直接類比至真實世界的複雜社會情境。</w:t>
      </w:r>
    </w:p>
    <w:p w14:paraId="726FE538" w14:textId="77777777" w:rsidR="006C2965" w:rsidRPr="006C2965" w:rsidRDefault="006C2965" w:rsidP="006C2965">
      <w:pPr>
        <w:ind w:leftChars="300" w:left="720" w:firstLineChars="0" w:firstLine="0"/>
      </w:pPr>
      <w:r w:rsidRPr="006C2965">
        <w:t xml:space="preserve">5. </w:t>
      </w:r>
      <w:r w:rsidRPr="006C2965">
        <w:t>實驗觀察時程限制：受限於運算資源與研究時程，本研究的模擬觀察週期相對有限，難以充分驗證智能體情感狀態與人格特質在長期互動中的動態演化規律。儘管存在上述限制，本研究透過精細的系統設計與嚴謹的實驗控制，仍能為情感感知多代理模擬與智能問卷調查系統的研究提供有價值的實證依據與方法論參考。</w:t>
      </w:r>
    </w:p>
    <w:p w14:paraId="49B97FBE" w14:textId="77777777" w:rsidR="00D36379" w:rsidRPr="006C2965" w:rsidRDefault="00D36379" w:rsidP="007A44EB">
      <w:pPr>
        <w:ind w:left="204" w:firstLineChars="0" w:firstLine="0"/>
        <w:rPr>
          <w:rFonts w:ascii="標楷體-繁" w:eastAsia="標楷體-繁" w:hAnsi="標楷體-繁"/>
        </w:rPr>
      </w:pPr>
    </w:p>
    <w:p w14:paraId="6C66732A" w14:textId="77777777" w:rsidR="00F72438" w:rsidRDefault="00F72438">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315CF59D" w14:textId="77777777" w:rsidR="00FE5509" w:rsidRPr="00D110A8" w:rsidRDefault="00741FE6" w:rsidP="000E0CE1">
      <w:pPr>
        <w:pStyle w:val="1"/>
      </w:pPr>
      <w:bookmarkStart w:id="5" w:name="_Toc217999538"/>
      <w:r>
        <w:rPr>
          <w:rFonts w:hint="eastAsia"/>
        </w:rPr>
        <w:lastRenderedPageBreak/>
        <w:t xml:space="preserve"> </w:t>
      </w:r>
      <w:r w:rsidR="003B6DDE" w:rsidRPr="00D110A8">
        <w:t>文獻探討</w:t>
      </w:r>
      <w:bookmarkEnd w:id="5"/>
    </w:p>
    <w:p w14:paraId="56475C54" w14:textId="77777777" w:rsidR="006C2965" w:rsidRPr="006C2965" w:rsidRDefault="006C2965" w:rsidP="006C2965">
      <w:pPr>
        <w:ind w:left="204" w:firstLine="480"/>
      </w:pPr>
      <w:r w:rsidRPr="006C2965">
        <w:t>本章系統性梳理與本研究密切相關的四個學術領域文獻：（</w:t>
      </w:r>
      <w:r w:rsidRPr="006C2965">
        <w:t>1</w:t>
      </w:r>
      <w:r w:rsidRPr="006C2965">
        <w:t>）</w:t>
      </w:r>
      <w:r w:rsidRPr="006C2965">
        <w:t>AI</w:t>
      </w:r>
      <w:r w:rsidRPr="006C2965">
        <w:t>智能體與生成式代理的理論基礎；（</w:t>
      </w:r>
      <w:r w:rsidRPr="006C2965">
        <w:t>2</w:t>
      </w:r>
      <w:r w:rsidRPr="006C2965">
        <w:t>）情感計算與多模態情感分析技術發展；（</w:t>
      </w:r>
      <w:r w:rsidRPr="006C2965">
        <w:t>3</w:t>
      </w:r>
      <w:r w:rsidRPr="006C2965">
        <w:t>）多智能體系統的社會互動機制；（</w:t>
      </w:r>
      <w:r w:rsidRPr="006C2965">
        <w:t>4</w:t>
      </w:r>
      <w:r w:rsidRPr="006C2965">
        <w:t>）大型語言模型在角色扮演與人格化智能體中的應用。透過交叉審視上述研究脈絡，本章為後續研究方法的設計抉擇提供理論依據，並確立本研究在現有學術版圖中的創新定位。</w:t>
      </w:r>
    </w:p>
    <w:p w14:paraId="0AADE99F" w14:textId="77777777" w:rsidR="00C7744E" w:rsidRPr="0074502A" w:rsidRDefault="00C7744E" w:rsidP="009B12E7">
      <w:pPr>
        <w:ind w:leftChars="0" w:left="0" w:firstLineChars="0" w:firstLine="0"/>
      </w:pPr>
    </w:p>
    <w:p w14:paraId="4CE829D7" w14:textId="77777777" w:rsidR="008E78AE" w:rsidRPr="009C4356" w:rsidRDefault="009B12E7" w:rsidP="009C4356">
      <w:pPr>
        <w:pStyle w:val="20"/>
      </w:pPr>
      <w:bookmarkStart w:id="6" w:name="_Toc217999539"/>
      <w:r w:rsidRPr="009C4356">
        <w:t xml:space="preserve"> </w:t>
      </w:r>
      <w:r w:rsidRPr="009C4356">
        <w:t>智能體理論基礎</w:t>
      </w:r>
      <w:bookmarkEnd w:id="6"/>
    </w:p>
    <w:p w14:paraId="0199F5F9" w14:textId="77777777" w:rsidR="009B12E7" w:rsidRPr="009B12E7" w:rsidRDefault="009B12E7" w:rsidP="009B12E7">
      <w:pPr>
        <w:ind w:left="204" w:firstLine="480"/>
      </w:pPr>
      <w:r w:rsidRPr="009B12E7">
        <w:t>智能體（</w:t>
      </w:r>
      <w:r w:rsidRPr="009B12E7">
        <w:t>Agent</w:t>
      </w:r>
      <w:r w:rsidRPr="009B12E7">
        <w:t>）的概念最早由人工智慧先驅研究者在</w:t>
      </w:r>
      <w:r w:rsidRPr="009B12E7">
        <w:t>1950</w:t>
      </w:r>
      <w:r w:rsidRPr="009B12E7">
        <w:t>至</w:t>
      </w:r>
      <w:r w:rsidRPr="009B12E7">
        <w:t>1970</w:t>
      </w:r>
      <w:r w:rsidRPr="009B12E7">
        <w:t>年代奠定基礎，指能夠自主感知環境並採取行動以達成目標的計算實體。</w:t>
      </w:r>
      <w:r w:rsidRPr="009B12E7">
        <w:t>Russell</w:t>
      </w:r>
      <w:r w:rsidRPr="009B12E7">
        <w:t>和</w:t>
      </w:r>
      <w:r w:rsidRPr="009B12E7">
        <w:t>Norvig</w:t>
      </w:r>
      <w:r w:rsidRPr="009B12E7">
        <w:t>（</w:t>
      </w:r>
      <w:r w:rsidRPr="009B12E7">
        <w:t>2020</w:t>
      </w:r>
      <w:r w:rsidRPr="009B12E7">
        <w:t>）在其經典教材中將理性智能體定義為能夠最大化期望效用的決策主體，其認知架構涵蓋感知（</w:t>
      </w:r>
      <w:r w:rsidRPr="009B12E7">
        <w:t>Percept</w:t>
      </w:r>
      <w:r w:rsidRPr="009B12E7">
        <w:t>）、推理（</w:t>
      </w:r>
      <w:r w:rsidRPr="009B12E7">
        <w:t>Reason</w:t>
      </w:r>
      <w:r w:rsidRPr="009B12E7">
        <w:t>）與行動（</w:t>
      </w:r>
      <w:r w:rsidRPr="009B12E7">
        <w:t>Act</w:t>
      </w:r>
      <w:r w:rsidRPr="009B12E7">
        <w:t>）三個核心環節。情感智能體的概念則進一步要求計算實體具備情感狀態的識別、表達與調節能力，將傳統的認知</w:t>
      </w:r>
      <w:r w:rsidRPr="009B12E7">
        <w:t>-</w:t>
      </w:r>
      <w:r w:rsidRPr="009B12E7">
        <w:t>行為模型擴展為認知</w:t>
      </w:r>
      <w:r w:rsidRPr="009B12E7">
        <w:t>-</w:t>
      </w:r>
      <w:r w:rsidRPr="009B12E7">
        <w:t>情感</w:t>
      </w:r>
      <w:r w:rsidRPr="009B12E7">
        <w:t>-</w:t>
      </w:r>
      <w:r w:rsidRPr="009B12E7">
        <w:t>行為的三元架構，是本研究系統設計的重要理論依據。</w:t>
      </w:r>
    </w:p>
    <w:p w14:paraId="0A7E1545" w14:textId="77777777" w:rsidR="009B12E7" w:rsidRDefault="009B12E7" w:rsidP="009B12E7">
      <w:pPr>
        <w:ind w:left="204" w:firstLine="480"/>
      </w:pPr>
      <w:r w:rsidRPr="009B12E7">
        <w:t>具身智能體（</w:t>
      </w:r>
      <w:r w:rsidRPr="009B12E7">
        <w:t>Embodied Agent</w:t>
      </w:r>
      <w:r w:rsidRPr="009B12E7">
        <w:t>）的研究範式強調智能體必須透過具體的表現形式與物理或虛擬環境進行互動。</w:t>
      </w:r>
      <w:r w:rsidRPr="009B12E7">
        <w:t>Breazeal</w:t>
      </w:r>
      <w:r w:rsidRPr="009B12E7">
        <w:t>（</w:t>
      </w:r>
      <w:r w:rsidRPr="009B12E7">
        <w:t>2003</w:t>
      </w:r>
      <w:r w:rsidRPr="009B12E7">
        <w:t>）在</w:t>
      </w:r>
      <w:r w:rsidRPr="009B12E7">
        <w:t>Kismet</w:t>
      </w:r>
      <w:r w:rsidRPr="009B12E7">
        <w:t>社交機器人的開創性研究中系統化了擬人化智能體的設計原則，指出面部表情、肢體語言與語音語調的協同運作能夠顯著提升人機互動的自然性與情感連結。此外，信念</w:t>
      </w:r>
      <w:r w:rsidRPr="009B12E7">
        <w:t>-</w:t>
      </w:r>
      <w:r w:rsidRPr="009B12E7">
        <w:t>慾望</w:t>
      </w:r>
      <w:r w:rsidRPr="009B12E7">
        <w:t>-</w:t>
      </w:r>
      <w:r w:rsidRPr="009B12E7">
        <w:t>意圖（</w:t>
      </w:r>
      <w:r w:rsidRPr="009B12E7">
        <w:t>Belief-Desire-Intention, BDI</w:t>
      </w:r>
      <w:r w:rsidRPr="009B12E7">
        <w:t>）模型（</w:t>
      </w:r>
      <w:r w:rsidRPr="009B12E7">
        <w:t xml:space="preserve">Rao &amp; </w:t>
      </w:r>
      <w:proofErr w:type="spellStart"/>
      <w:r w:rsidRPr="009B12E7">
        <w:t>Georgeff</w:t>
      </w:r>
      <w:proofErr w:type="spellEnd"/>
      <w:r w:rsidRPr="009B12E7">
        <w:t>, 1995</w:t>
      </w:r>
      <w:r w:rsidRPr="009B12E7">
        <w:t>）為智能體的目標導向推理提供了規範化的理論框架，其規劃與意圖修正機制與本研究</w:t>
      </w:r>
      <w:r w:rsidRPr="009B12E7">
        <w:lastRenderedPageBreak/>
        <w:t>中智能體的反思</w:t>
      </w:r>
      <w:r w:rsidRPr="009B12E7">
        <w:t>-</w:t>
      </w:r>
      <w:r w:rsidRPr="009B12E7">
        <w:t>規劃循環具有深刻的理論對應關係，為系統的認知架構設計提供了重要的方法論指引。</w:t>
      </w:r>
    </w:p>
    <w:p w14:paraId="2202BA4E" w14:textId="77777777" w:rsidR="009B12E7" w:rsidRPr="009C4356" w:rsidRDefault="009B12E7" w:rsidP="009C4356">
      <w:pPr>
        <w:pStyle w:val="20"/>
      </w:pPr>
      <w:bookmarkStart w:id="7" w:name="_Toc217999540"/>
      <w:r w:rsidRPr="009C4356">
        <w:t xml:space="preserve"> </w:t>
      </w:r>
      <w:r w:rsidRPr="009C4356">
        <w:t>情感計算與情感表達技術</w:t>
      </w:r>
      <w:bookmarkEnd w:id="7"/>
    </w:p>
    <w:p w14:paraId="5DB21731" w14:textId="77777777" w:rsidR="009B12E7" w:rsidRPr="009B12E7" w:rsidRDefault="009B12E7" w:rsidP="009B12E7">
      <w:pPr>
        <w:ind w:left="204" w:firstLine="480"/>
      </w:pPr>
      <w:r w:rsidRPr="009B12E7">
        <w:t>情感計算（</w:t>
      </w:r>
      <w:r w:rsidRPr="009B12E7">
        <w:t>Affective Computing</w:t>
      </w:r>
      <w:r w:rsidRPr="009B12E7">
        <w:t>）由</w:t>
      </w:r>
      <w:r w:rsidRPr="009B12E7">
        <w:t>Picard</w:t>
      </w:r>
      <w:r w:rsidRPr="009B12E7">
        <w:t>（</w:t>
      </w:r>
      <w:r w:rsidRPr="009B12E7">
        <w:t>1997</w:t>
      </w:r>
      <w:r w:rsidRPr="009B12E7">
        <w:t>）正式提出，旨在賦予計算機系統識別、理解、模擬乃至影響人類情感的能力。在基礎情感模型方面，</w:t>
      </w:r>
      <w:r w:rsidRPr="009B12E7">
        <w:t>Ekman</w:t>
      </w:r>
      <w:r w:rsidRPr="009B12E7">
        <w:t>（</w:t>
      </w:r>
      <w:r w:rsidRPr="009B12E7">
        <w:t>1992</w:t>
      </w:r>
      <w:r w:rsidRPr="009B12E7">
        <w:t>）提出的六種基本情感（快樂、悲傷、憤怒、恐懼、厭惡、驚訝）與</w:t>
      </w:r>
      <w:r w:rsidRPr="009B12E7">
        <w:t>Russell</w:t>
      </w:r>
      <w:r w:rsidRPr="009B12E7">
        <w:t>（</w:t>
      </w:r>
      <w:r w:rsidRPr="009B12E7">
        <w:t>1980</w:t>
      </w:r>
      <w:r w:rsidRPr="009B12E7">
        <w:t>）的情感環形模型（</w:t>
      </w:r>
      <w:r w:rsidRPr="009B12E7">
        <w:t>Circumplex Model of Affect</w:t>
      </w:r>
      <w:r w:rsidRPr="009B12E7">
        <w:t>）為情感狀態的分類與量化提供了兩種互補的理論框架，後者以效價（</w:t>
      </w:r>
      <w:r w:rsidRPr="009B12E7">
        <w:t>Valence</w:t>
      </w:r>
      <w:r w:rsidRPr="009B12E7">
        <w:t>）與喚醒度（</w:t>
      </w:r>
      <w:r w:rsidRPr="009B12E7">
        <w:t>Arousal</w:t>
      </w:r>
      <w:r w:rsidRPr="009B12E7">
        <w:t>）兩個維度描述情感空間，為情感強度的連續量化奠定了基礎，並直接啟發了本研究</w:t>
      </w:r>
      <w:r w:rsidRPr="009B12E7">
        <w:t>SACF</w:t>
      </w:r>
      <w:r w:rsidRPr="009B12E7">
        <w:t>模型中情感強度七點量表的設計。</w:t>
      </w:r>
    </w:p>
    <w:p w14:paraId="1430949F" w14:textId="77777777" w:rsidR="009B12E7" w:rsidRPr="009B12E7" w:rsidRDefault="009B12E7" w:rsidP="009B12E7">
      <w:pPr>
        <w:ind w:left="204" w:firstLine="480"/>
      </w:pPr>
      <w:r w:rsidRPr="009B12E7">
        <w:t>深度學習技術的發展為情感識別帶來了革命性突破，研究重心逐步從單模態文本情感分析擴展至整合語音、表情等多模態信號的系統性框架。多模態情感分析（</w:t>
      </w:r>
      <w:r w:rsidRPr="009B12E7">
        <w:t>Multimodal Sentiment Analysis, MSA</w:t>
      </w:r>
      <w:r w:rsidRPr="009B12E7">
        <w:t>）的核心挑戰在於如何有效整合來自異質感知通道的互補情感訊號。在融合策略方面，研究者先後探索了早期融合（特徵拼接）、晚期融合（決策層整合）與混合融合（跨模態注意力）等多種架構，其中基於注意力的跨模態融合方法因其能夠動態捕捉模態間的相關性而逐漸成為主流（</w:t>
      </w:r>
      <w:r w:rsidRPr="009B12E7">
        <w:t>Tsai et al., 2019</w:t>
      </w:r>
      <w:r w:rsidRPr="009B12E7">
        <w:t>）。</w:t>
      </w:r>
    </w:p>
    <w:p w14:paraId="26C26384" w14:textId="77777777" w:rsidR="009B12E7" w:rsidRPr="009B12E7" w:rsidRDefault="009B12E7" w:rsidP="00FB134F">
      <w:pPr>
        <w:ind w:left="204" w:firstLine="480"/>
      </w:pPr>
      <w:r w:rsidRPr="009B12E7">
        <w:rPr>
          <w:rFonts w:hint="eastAsia"/>
        </w:rPr>
        <w:t>CMU-MOSI</w:t>
      </w:r>
      <w:r w:rsidRPr="009B12E7">
        <w:rPr>
          <w:rFonts w:hint="eastAsia"/>
        </w:rPr>
        <w:t>資料集（</w:t>
      </w:r>
      <w:r w:rsidRPr="009B12E7">
        <w:rPr>
          <w:rFonts w:hint="eastAsia"/>
        </w:rPr>
        <w:t>Zadeh et al., 2016</w:t>
      </w:r>
      <w:r w:rsidRPr="009B12E7">
        <w:rPr>
          <w:rFonts w:hint="eastAsia"/>
        </w:rPr>
        <w:t>）是多模態情感分析領域最廣泛使用的標準基準，涵蓋</w:t>
      </w:r>
      <w:r w:rsidRPr="009B12E7">
        <w:rPr>
          <w:rFonts w:hint="eastAsia"/>
        </w:rPr>
        <w:t>93</w:t>
      </w:r>
      <w:r w:rsidRPr="009B12E7">
        <w:rPr>
          <w:rFonts w:hint="eastAsia"/>
        </w:rPr>
        <w:t>位</w:t>
      </w:r>
      <w:r w:rsidRPr="009B12E7">
        <w:rPr>
          <w:rFonts w:hint="eastAsia"/>
        </w:rPr>
        <w:t>YouTube</w:t>
      </w:r>
      <w:r w:rsidRPr="009B12E7">
        <w:rPr>
          <w:rFonts w:hint="eastAsia"/>
        </w:rPr>
        <w:t>評論者的</w:t>
      </w:r>
      <w:r w:rsidRPr="009B12E7">
        <w:rPr>
          <w:rFonts w:hint="eastAsia"/>
        </w:rPr>
        <w:t>2,199</w:t>
      </w:r>
      <w:r w:rsidRPr="009B12E7">
        <w:rPr>
          <w:rFonts w:hint="eastAsia"/>
        </w:rPr>
        <w:t>個視頻片段，提供文字逐字稿、音訊聲學特徵與視覺面部特徵，並以</w:t>
      </w:r>
      <w:r w:rsidRPr="009B12E7">
        <w:rPr>
          <w:rFonts w:ascii="Cambria Math" w:hAnsi="Cambria Math" w:cs="Cambria Math"/>
        </w:rPr>
        <w:t>−</w:t>
      </w:r>
      <w:r w:rsidRPr="009B12E7">
        <w:rPr>
          <w:rFonts w:hint="eastAsia"/>
        </w:rPr>
        <w:t>3</w:t>
      </w:r>
      <w:r w:rsidRPr="009B12E7">
        <w:rPr>
          <w:rFonts w:hint="eastAsia"/>
        </w:rPr>
        <w:t>至</w:t>
      </w:r>
      <w:r w:rsidRPr="009B12E7">
        <w:rPr>
          <w:rFonts w:hint="eastAsia"/>
        </w:rPr>
        <w:t>+3</w:t>
      </w:r>
      <w:r w:rsidRPr="009B12E7">
        <w:rPr>
          <w:rFonts w:hint="eastAsia"/>
        </w:rPr>
        <w:t>的連續情感強度分數標注。基於此資料集，研究者提出了多種先進的多模態融合方法，如張量融合網路（</w:t>
      </w:r>
      <w:r w:rsidRPr="009B12E7">
        <w:rPr>
          <w:rFonts w:hint="eastAsia"/>
        </w:rPr>
        <w:t>Zadeh et al., 2017</w:t>
      </w:r>
      <w:r w:rsidRPr="009B12E7">
        <w:rPr>
          <w:rFonts w:hint="eastAsia"/>
        </w:rPr>
        <w:t>）、循環多模態互動（</w:t>
      </w:r>
      <w:r w:rsidRPr="009B12E7">
        <w:rPr>
          <w:rFonts w:hint="eastAsia"/>
        </w:rPr>
        <w:t>Liang et al., 2018</w:t>
      </w:r>
      <w:r w:rsidRPr="009B12E7">
        <w:rPr>
          <w:rFonts w:hint="eastAsia"/>
        </w:rPr>
        <w:t>）以及基於</w:t>
      </w:r>
      <w:r w:rsidRPr="009B12E7">
        <w:rPr>
          <w:rFonts w:hint="eastAsia"/>
        </w:rPr>
        <w:t>Transformer</w:t>
      </w:r>
      <w:r w:rsidRPr="009B12E7">
        <w:rPr>
          <w:rFonts w:hint="eastAsia"/>
        </w:rPr>
        <w:lastRenderedPageBreak/>
        <w:t>的跨模態對齊模型，持續推動七分類準確率（</w:t>
      </w:r>
      <w:r w:rsidRPr="009B12E7">
        <w:rPr>
          <w:rFonts w:hint="eastAsia"/>
        </w:rPr>
        <w:t>Acc-7</w:t>
      </w:r>
      <w:r w:rsidRPr="009B12E7">
        <w:rPr>
          <w:rFonts w:hint="eastAsia"/>
        </w:rPr>
        <w:t>）的提升。本研究提出的</w:t>
      </w:r>
      <w:r w:rsidRPr="009B12E7">
        <w:rPr>
          <w:rFonts w:hint="eastAsia"/>
        </w:rPr>
        <w:t>SACF</w:t>
      </w:r>
      <w:r w:rsidRPr="009B12E7">
        <w:rPr>
          <w:rFonts w:hint="eastAsia"/>
        </w:rPr>
        <w:t>框架在此基準上取得</w:t>
      </w:r>
      <w:r w:rsidRPr="009B12E7">
        <w:rPr>
          <w:rFonts w:hint="eastAsia"/>
        </w:rPr>
        <w:t>52.33%</w:t>
      </w:r>
      <w:r w:rsidRPr="009B12E7">
        <w:rPr>
          <w:rFonts w:hint="eastAsia"/>
        </w:rPr>
        <w:t>的</w:t>
      </w:r>
      <w:r w:rsidRPr="009B12E7">
        <w:rPr>
          <w:rFonts w:hint="eastAsia"/>
        </w:rPr>
        <w:t>Acc-7</w:t>
      </w:r>
      <w:r w:rsidRPr="009B12E7">
        <w:rPr>
          <w:rFonts w:hint="eastAsia"/>
        </w:rPr>
        <w:t>，相較基線模型提升</w:t>
      </w:r>
      <w:r w:rsidRPr="009B12E7">
        <w:rPr>
          <w:rFonts w:hint="eastAsia"/>
        </w:rPr>
        <w:t>4.37</w:t>
      </w:r>
      <w:r w:rsidRPr="009B12E7">
        <w:rPr>
          <w:rFonts w:hint="eastAsia"/>
        </w:rPr>
        <w:t>個百分點。</w:t>
      </w:r>
    </w:p>
    <w:p w14:paraId="0A708AEF" w14:textId="77777777" w:rsidR="009B12E7" w:rsidRDefault="009B12E7" w:rsidP="00FB134F">
      <w:pPr>
        <w:ind w:left="204" w:firstLine="480"/>
      </w:pPr>
      <w:r w:rsidRPr="009B12E7">
        <w:t>在大型語言模型的情感能力方面，近年研究探索了將情感知識注入</w:t>
      </w:r>
      <w:r w:rsidRPr="009B12E7">
        <w:t>LLM</w:t>
      </w:r>
      <w:r w:rsidRPr="009B12E7">
        <w:t>的多元路徑，通過情感對齊的指令微調與情感評估基準建立，顯著提升了</w:t>
      </w:r>
      <w:r w:rsidRPr="009B12E7">
        <w:t>LLM</w:t>
      </w:r>
      <w:r w:rsidRPr="009B12E7">
        <w:t>在情感推理任務上的表現。多模態情感注入方法（</w:t>
      </w:r>
      <w:r w:rsidRPr="009B12E7">
        <w:t>Wang et al., 2021</w:t>
      </w:r>
      <w:r w:rsidRPr="009B12E7">
        <w:t>）則透過跨模態預訓練，使語言模型能夠理解並表達多感知通道的情感訊號。這些研究的共同啟示在於：情感感知與語言生成能力的深度整合是構建具有情感深度的</w:t>
      </w:r>
      <w:r w:rsidRPr="009B12E7">
        <w:t>AI</w:t>
      </w:r>
      <w:r w:rsidRPr="009B12E7">
        <w:t>智能體的關鍵路徑，直接啟發了本研究中</w:t>
      </w:r>
      <w:r w:rsidRPr="009B12E7">
        <w:t>SACF</w:t>
      </w:r>
      <w:r w:rsidRPr="009B12E7">
        <w:t>情感評分與</w:t>
      </w:r>
      <w:r w:rsidRPr="009B12E7">
        <w:t>qwen3:14b</w:t>
      </w:r>
      <w:r w:rsidRPr="009B12E7">
        <w:t>語言生成協同設計的核心策略。</w:t>
      </w:r>
    </w:p>
    <w:p w14:paraId="1A8EAD59" w14:textId="77777777" w:rsidR="009B12E7" w:rsidRPr="009C4356" w:rsidRDefault="009B12E7" w:rsidP="009C4356">
      <w:pPr>
        <w:pStyle w:val="20"/>
      </w:pPr>
      <w:bookmarkStart w:id="8" w:name="_Toc217999541"/>
      <w:r w:rsidRPr="009C4356">
        <w:t xml:space="preserve"> </w:t>
      </w:r>
      <w:r w:rsidRPr="009C4356">
        <w:t>多智能體系統與社會互動</w:t>
      </w:r>
      <w:bookmarkEnd w:id="8"/>
    </w:p>
    <w:p w14:paraId="6E9CDD7C" w14:textId="77777777" w:rsidR="009B12E7" w:rsidRPr="009B12E7" w:rsidRDefault="009B12E7" w:rsidP="009B12E7">
      <w:pPr>
        <w:ind w:left="204" w:firstLine="480"/>
      </w:pPr>
      <w:r w:rsidRPr="009B12E7">
        <w:t>多智能體系統（</w:t>
      </w:r>
      <w:r w:rsidRPr="009B12E7">
        <w:t>Multi-Agent System, MAS</w:t>
      </w:r>
      <w:r w:rsidRPr="009B12E7">
        <w:t>）研究關注多個自主智能體在共享環境中的組織、協作與競爭行為。</w:t>
      </w:r>
      <w:r w:rsidRPr="009B12E7">
        <w:t>Stone</w:t>
      </w:r>
      <w:r w:rsidRPr="009B12E7">
        <w:t>和</w:t>
      </w:r>
      <w:r w:rsidRPr="009B12E7">
        <w:t>Veloso</w:t>
      </w:r>
      <w:r w:rsidRPr="009B12E7">
        <w:t>（</w:t>
      </w:r>
      <w:r w:rsidRPr="009B12E7">
        <w:t>2000</w:t>
      </w:r>
      <w:r w:rsidRPr="009B12E7">
        <w:t>）系統性地回顧了</w:t>
      </w:r>
      <w:r w:rsidRPr="009B12E7">
        <w:t>MAS</w:t>
      </w:r>
      <w:r w:rsidRPr="009B12E7">
        <w:t>的核心議題，強調智能體間的社會互動不僅涉及資訊的傳遞與共享，更包含信任建立、規範遵循、角色分工與衝突解決等複雜的社會認知過程。基於代理的計算社會科學（</w:t>
      </w:r>
      <w:r w:rsidRPr="009B12E7">
        <w:t>Agent-Based Computational Social Science</w:t>
      </w:r>
      <w:r w:rsidRPr="009B12E7">
        <w:t>）進一步將</w:t>
      </w:r>
      <w:r w:rsidRPr="009B12E7">
        <w:t>MAS</w:t>
      </w:r>
      <w:r w:rsidRPr="009B12E7">
        <w:t>作為模擬人類社會動態的計算工具，嘗試透過智能體互動的湧現行為揭示宏觀社會現象的微觀機制，是本研究問卷調查系統設計的重要學術背景。</w:t>
      </w:r>
    </w:p>
    <w:p w14:paraId="12E9DA0E" w14:textId="77777777" w:rsidR="009B12E7" w:rsidRPr="009B12E7" w:rsidRDefault="009B12E7" w:rsidP="009B12E7">
      <w:pPr>
        <w:ind w:left="204" w:firstLine="480"/>
      </w:pPr>
      <w:r w:rsidRPr="009B12E7">
        <w:t>在情感感知的多智能體系統中，智能體需要具備社會情感技能（</w:t>
      </w:r>
      <w:r w:rsidRPr="009B12E7">
        <w:t>Socio-emotional Skills</w:t>
      </w:r>
      <w:r w:rsidRPr="009B12E7">
        <w:t>），包括情感感知（識別他者的情緒狀態）、情感共鳴（調整自身回應以呼應他者情感）與情感調節（管理自身情緒以維持社交和諧）三個層次。這些能力的實現需要整合認知科學、社會心理學與計算語言學的跨領域知</w:t>
      </w:r>
      <w:r w:rsidRPr="009B12E7">
        <w:lastRenderedPageBreak/>
        <w:t>識。本研究透過</w:t>
      </w:r>
      <w:r w:rsidRPr="009B12E7">
        <w:t>SACF</w:t>
      </w:r>
      <w:r w:rsidRPr="009B12E7">
        <w:t>提供量化的情感強度評估，並在提示工程設計中嵌入情感調節指令，實現了多智能體情感互動機制的初步系統化。</w:t>
      </w:r>
    </w:p>
    <w:p w14:paraId="305F163E" w14:textId="77777777" w:rsidR="009B12E7" w:rsidRDefault="009B12E7" w:rsidP="009B12E7">
      <w:pPr>
        <w:ind w:left="204" w:firstLine="480"/>
      </w:pPr>
    </w:p>
    <w:p w14:paraId="4AE5031E" w14:textId="77777777" w:rsidR="009B12E7" w:rsidRPr="009C4356" w:rsidRDefault="009B12E7" w:rsidP="009C4356">
      <w:pPr>
        <w:pStyle w:val="20"/>
      </w:pPr>
      <w:bookmarkStart w:id="9" w:name="_Toc217999542"/>
      <w:r w:rsidRPr="009C4356">
        <w:t xml:space="preserve"> </w:t>
      </w:r>
      <w:r w:rsidRPr="009C4356">
        <w:t>大型語言模型在智能體中的應用</w:t>
      </w:r>
      <w:bookmarkEnd w:id="9"/>
    </w:p>
    <w:p w14:paraId="4EB57163" w14:textId="77777777" w:rsidR="009B12E7" w:rsidRPr="009B12E7" w:rsidRDefault="009B12E7" w:rsidP="009B12E7">
      <w:pPr>
        <w:ind w:left="204" w:firstLine="480"/>
      </w:pPr>
      <w:r w:rsidRPr="009B12E7">
        <w:t>大型語言模型（</w:t>
      </w:r>
      <w:r w:rsidRPr="009B12E7">
        <w:t>Large Language Model, LLM</w:t>
      </w:r>
      <w:r w:rsidRPr="009B12E7">
        <w:t>）以</w:t>
      </w:r>
      <w:r w:rsidRPr="009B12E7">
        <w:t>Transformer</w:t>
      </w:r>
      <w:r w:rsidRPr="009B12E7">
        <w:t>架構（</w:t>
      </w:r>
      <w:r w:rsidRPr="009B12E7">
        <w:t>Vaswani et al., 2017</w:t>
      </w:r>
      <w:r w:rsidRPr="009B12E7">
        <w:t>）為基礎，通過在海量文本語料上進行自監督預訓練，習得豐富的語言知識與世界知識。</w:t>
      </w:r>
      <w:r w:rsidRPr="009B12E7">
        <w:t>GPT-3</w:t>
      </w:r>
      <w:r w:rsidRPr="009B12E7">
        <w:t>（</w:t>
      </w:r>
      <w:r w:rsidRPr="009B12E7">
        <w:t>Brown et al., 2020</w:t>
      </w:r>
      <w:r w:rsidRPr="009B12E7">
        <w:t>）以</w:t>
      </w:r>
      <w:r w:rsidRPr="009B12E7">
        <w:t>1750</w:t>
      </w:r>
      <w:r w:rsidRPr="009B12E7">
        <w:t>億參數規模率先展示了大規模語言模型的少樣本學習能力，開創了透過提示工程驅動複雜任務的新範式。此後，指令微調（</w:t>
      </w:r>
      <w:r w:rsidRPr="009B12E7">
        <w:t>Instruction Tuning</w:t>
      </w:r>
      <w:r w:rsidRPr="009B12E7">
        <w:t>）與基於人類反饋的強化學習（</w:t>
      </w:r>
      <w:r w:rsidRPr="009B12E7">
        <w:t>RLHF</w:t>
      </w:r>
      <w:r w:rsidRPr="009B12E7">
        <w:t>）技術進一步提升了</w:t>
      </w:r>
      <w:r w:rsidRPr="009B12E7">
        <w:t>LLM</w:t>
      </w:r>
      <w:r w:rsidRPr="009B12E7">
        <w:t>的指令遵循能力，使其成為構建角色扮演智能體的強大基礎。</w:t>
      </w:r>
    </w:p>
    <w:p w14:paraId="21CBB47D" w14:textId="77777777" w:rsidR="009B12E7" w:rsidRPr="009B12E7" w:rsidRDefault="009B12E7" w:rsidP="009B12E7">
      <w:pPr>
        <w:ind w:left="204" w:firstLine="480"/>
      </w:pPr>
      <w:r w:rsidRPr="009B12E7">
        <w:t>在中文語境的應用方面，</w:t>
      </w:r>
      <w:proofErr w:type="spellStart"/>
      <w:r w:rsidRPr="009B12E7">
        <w:t>Qwen</w:t>
      </w:r>
      <w:proofErr w:type="spellEnd"/>
      <w:r w:rsidRPr="009B12E7">
        <w:rPr>
          <w:rFonts w:hint="eastAsia"/>
        </w:rPr>
        <w:t>系</w:t>
      </w:r>
      <w:r w:rsidRPr="009B12E7">
        <w:t>列模型在中文指令遵循、邏輯推理與角色扮演任務上表現突出。本研究採用</w:t>
      </w:r>
      <w:r w:rsidRPr="009B12E7">
        <w:t>qwen3:14b</w:t>
      </w:r>
      <w:r w:rsidRPr="009B12E7">
        <w:t>通過</w:t>
      </w:r>
      <w:proofErr w:type="spellStart"/>
      <w:r w:rsidRPr="009B12E7">
        <w:t>Ollama</w:t>
      </w:r>
      <w:proofErr w:type="spellEnd"/>
      <w:r w:rsidRPr="009B12E7">
        <w:t>平台進行本地部署，一方面確保繁體中文語境下的語言流暢性與文化適切性，另一方面避免了敏感互動資料外傳至雲端</w:t>
      </w:r>
      <w:r w:rsidRPr="009B12E7">
        <w:t>API</w:t>
      </w:r>
      <w:r w:rsidRPr="009B12E7">
        <w:t>的安全風險。</w:t>
      </w:r>
      <w:r w:rsidRPr="009B12E7">
        <w:t>DeBERTa-v3-large</w:t>
      </w:r>
      <w:r w:rsidRPr="009B12E7">
        <w:t>（</w:t>
      </w:r>
      <w:r w:rsidRPr="009B12E7">
        <w:t>He et al., 2021</w:t>
      </w:r>
      <w:r w:rsidRPr="009B12E7">
        <w:t>）則作為</w:t>
      </w:r>
      <w:r w:rsidRPr="009B12E7">
        <w:t>SACF</w:t>
      </w:r>
      <w:r w:rsidRPr="009B12E7">
        <w:t>框架的文字編碼骨幹，其解耦注意力機制（</w:t>
      </w:r>
      <w:r w:rsidRPr="009B12E7">
        <w:t>Disentangled Attention</w:t>
      </w:r>
      <w:r w:rsidRPr="009B12E7">
        <w:t>）將詞元的內容表徵與相對位置編碼分離計算，在多項情感分析基準上展現出優越的語義捕捉能力，是</w:t>
      </w:r>
      <w:r w:rsidRPr="009B12E7">
        <w:t>SACF</w:t>
      </w:r>
      <w:r w:rsidRPr="009B12E7">
        <w:t>模型在</w:t>
      </w:r>
      <w:r w:rsidRPr="009B12E7">
        <w:t>CMU-MOSI</w:t>
      </w:r>
      <w:r w:rsidRPr="009B12E7">
        <w:t>資料集上取得競爭性成績的核心技術貢獻。</w:t>
      </w:r>
    </w:p>
    <w:p w14:paraId="1ED7EADE" w14:textId="77777777" w:rsidR="009B12E7" w:rsidRDefault="009B12E7" w:rsidP="009B12E7">
      <w:pPr>
        <w:ind w:left="204" w:firstLine="480"/>
      </w:pPr>
      <w:r w:rsidRPr="009B12E7">
        <w:t>基於</w:t>
      </w:r>
      <w:r w:rsidRPr="009B12E7">
        <w:t>LLM</w:t>
      </w:r>
      <w:r w:rsidRPr="009B12E7">
        <w:t>的角色扮演研究揭示了人格一致性（</w:t>
      </w:r>
      <w:r w:rsidRPr="009B12E7">
        <w:t>Persona Consistency</w:t>
      </w:r>
      <w:r w:rsidRPr="009B12E7">
        <w:t>）的關鍵挑戰：模型在長對話中維持角色設定一致性的能力受到上下文窗口限制與幻覺現象的制約。本研究透過精心設計的系統提示（</w:t>
      </w:r>
      <w:r w:rsidRPr="009B12E7">
        <w:t>System Prompt</w:t>
      </w:r>
      <w:r w:rsidRPr="009B12E7">
        <w:t>）、結構化的</w:t>
      </w:r>
      <w:r w:rsidRPr="009B12E7">
        <w:lastRenderedPageBreak/>
        <w:t>記憶注入機制與行為一致性檢核邏輯，系統性地緩解了角色漂移問題，確保智能體在不同互動場景中保持穩定的人格表達，為後續章節的實驗設計與系統實現奠定了理論基礎。</w:t>
      </w:r>
    </w:p>
    <w:p w14:paraId="5C59F6C0" w14:textId="45B24FD9" w:rsidR="00D90DA2" w:rsidRPr="009C4356" w:rsidRDefault="00D90DA2" w:rsidP="009C4356">
      <w:pPr>
        <w:pStyle w:val="20"/>
      </w:pPr>
      <w:bookmarkStart w:id="10" w:name="_Toc217999543"/>
      <w:r w:rsidRPr="009C4356">
        <w:t xml:space="preserve"> </w:t>
      </w:r>
      <w:r w:rsidRPr="009C4356">
        <w:t>多智能體系統中的人格化與情感表達</w:t>
      </w:r>
      <w:bookmarkEnd w:id="10"/>
    </w:p>
    <w:p w14:paraId="025C151F" w14:textId="77777777" w:rsidR="00D90DA2" w:rsidRPr="00D90DA2" w:rsidRDefault="00D90DA2" w:rsidP="00D90DA2">
      <w:pPr>
        <w:ind w:left="204" w:firstLine="480"/>
      </w:pPr>
      <w:r w:rsidRPr="00D90DA2">
        <w:t>Park</w:t>
      </w:r>
      <w:r w:rsidRPr="00D90DA2">
        <w:t>等人（</w:t>
      </w:r>
      <w:r w:rsidRPr="00D90DA2">
        <w:t>2023</w:t>
      </w:r>
      <w:r w:rsidRPr="00D90DA2">
        <w:t>）提出的</w:t>
      </w:r>
      <w:r w:rsidRPr="00D90DA2">
        <w:t>Generative Agents</w:t>
      </w:r>
      <w:r w:rsidRPr="00D90DA2">
        <w:t>框架是本研究最直接的先驅研究，首次系統性地實現了基於</w:t>
      </w:r>
      <w:r w:rsidRPr="00D90DA2">
        <w:t>LLM</w:t>
      </w:r>
      <w:r w:rsidRPr="00D90DA2">
        <w:t>的擬人化智能體模擬。其核心架構包含三個相互依存的認知組件：記憶流（</w:t>
      </w:r>
      <w:r w:rsidRPr="00D90DA2">
        <w:t>Memory Stream</w:t>
      </w:r>
      <w:r w:rsidRPr="00D90DA2">
        <w:t>）以自然語言持續記錄智能體的完整經歷；反思（</w:t>
      </w:r>
      <w:r w:rsidRPr="00D90DA2">
        <w:t>Reflection</w:t>
      </w:r>
      <w:r w:rsidRPr="00D90DA2">
        <w:t>）機制定期從記憶流中提煉高層次洞察，使智能體能夠對自身行為模式與人際關係建立抽象認知；規劃（</w:t>
      </w:r>
      <w:r w:rsidRPr="00D90DA2">
        <w:t>Planning</w:t>
      </w:r>
      <w:r w:rsidRPr="00D90DA2">
        <w:t>）機制則將反思結論與當前情境轉化為具體的行動序列。本研究在此框架基礎上，引入</w:t>
      </w:r>
      <w:r w:rsidRPr="00D90DA2">
        <w:t>SACF</w:t>
      </w:r>
      <w:r w:rsidRPr="00D90DA2">
        <w:t>量化的情感強度評分作為記憶標記的附加維度，使情感狀態能夠影響記憶檢索的相關性計算與行動規劃的策略選擇，實現了情感感知的深度整合。</w:t>
      </w:r>
    </w:p>
    <w:p w14:paraId="21A2F2EC" w14:textId="77777777" w:rsidR="00D90DA2" w:rsidRPr="00D90DA2" w:rsidRDefault="00D90DA2" w:rsidP="00D90DA2">
      <w:pPr>
        <w:ind w:left="204" w:firstLine="480"/>
      </w:pPr>
      <w:r w:rsidRPr="00D90DA2">
        <w:t>在多模態情感識別與</w:t>
      </w:r>
      <w:r w:rsidRPr="00D90DA2">
        <w:t>LLM</w:t>
      </w:r>
      <w:r w:rsidRPr="00D90DA2">
        <w:t>的整合研究方面，將深度情感模型的輸出作為提示條件引導</w:t>
      </w:r>
      <w:r w:rsidRPr="00D90DA2">
        <w:t>LLM</w:t>
      </w:r>
      <w:r w:rsidRPr="00D90DA2">
        <w:t>生成情感一致的文本，是一種新興且有前景的研究方向。以預訓練語言模型為骨幹的多模態情感注入方法（</w:t>
      </w:r>
      <w:r w:rsidRPr="00D90DA2">
        <w:t>Zadeh et al., 2017</w:t>
      </w:r>
      <w:r w:rsidRPr="00D90DA2">
        <w:t>；</w:t>
      </w:r>
      <w:r w:rsidRPr="00D90DA2">
        <w:t>Wang et al., 2021</w:t>
      </w:r>
      <w:r w:rsidRPr="00D90DA2">
        <w:t>）表明，語言模型能夠從跨模態的情感語境中習得更豐富的情感表達能力。本研究將</w:t>
      </w:r>
      <w:r w:rsidRPr="00D90DA2">
        <w:t>SACF</w:t>
      </w:r>
      <w:r w:rsidRPr="00D90DA2">
        <w:t>模型的情感評分（七點量表）作為智能體行為規劃的條件輸入，結合</w:t>
      </w:r>
      <w:r w:rsidRPr="00D90DA2">
        <w:t>qwen3:14b</w:t>
      </w:r>
      <w:r w:rsidRPr="00D90DA2">
        <w:t>的自然語言生成能力，實現了情感感知與語言生成的有機整合，為多代理情感社交模擬奠定了方法論基礎，並拓展了計算社會科學在</w:t>
      </w:r>
      <w:r w:rsidRPr="00D90DA2">
        <w:t>AI</w:t>
      </w:r>
      <w:r w:rsidRPr="00D90DA2">
        <w:t>輔助問卷調查領域的研究邊界。</w:t>
      </w:r>
    </w:p>
    <w:p w14:paraId="034E051B" w14:textId="77777777" w:rsidR="009B12E7" w:rsidRPr="00D90DA2" w:rsidRDefault="009B12E7" w:rsidP="009B12E7">
      <w:pPr>
        <w:ind w:left="204" w:firstLine="480"/>
      </w:pPr>
    </w:p>
    <w:p w14:paraId="63269E38" w14:textId="77777777" w:rsidR="008E78AE" w:rsidRPr="009B12E7" w:rsidRDefault="009B12E7" w:rsidP="009B12E7">
      <w:pPr>
        <w:spacing w:before="0" w:beforeAutospacing="0"/>
        <w:ind w:leftChars="0" w:left="0" w:firstLineChars="0" w:firstLine="0"/>
        <w:contextualSpacing w:val="0"/>
      </w:pPr>
      <w:r>
        <w:br w:type="page"/>
      </w:r>
    </w:p>
    <w:p w14:paraId="5B90BA23" w14:textId="77777777" w:rsidR="008E78AE" w:rsidRPr="00D110A8" w:rsidRDefault="008E78AE" w:rsidP="000E0CE1">
      <w:pPr>
        <w:pStyle w:val="1"/>
      </w:pPr>
      <w:bookmarkStart w:id="11" w:name="_Toc217999544"/>
      <w:r w:rsidRPr="00D110A8">
        <w:rPr>
          <w:rFonts w:hint="eastAsia"/>
        </w:rPr>
        <w:lastRenderedPageBreak/>
        <w:t xml:space="preserve"> </w:t>
      </w:r>
      <w:r w:rsidRPr="00D110A8">
        <w:rPr>
          <w:rFonts w:hint="eastAsia"/>
        </w:rPr>
        <w:t>研究方法</w:t>
      </w:r>
      <w:bookmarkEnd w:id="11"/>
    </w:p>
    <w:p w14:paraId="5A41C1DB" w14:textId="77777777" w:rsidR="0029530C" w:rsidRPr="00D110A8" w:rsidRDefault="009B12E7" w:rsidP="0029530C">
      <w:pPr>
        <w:ind w:left="204" w:firstLine="480"/>
        <w:rPr>
          <w:rFonts w:ascii="標楷體-繁" w:eastAsia="標楷體-繁" w:hAnsi="標楷體-繁"/>
        </w:rPr>
      </w:pPr>
      <w:r w:rsidRPr="009B12E7">
        <w:t>本章詳細闡述了本研究的整體架構、技術實現方法以及實驗設計流程，為構建具有情感表達能力的</w:t>
      </w:r>
      <w:r w:rsidRPr="009B12E7">
        <w:t>AI</w:t>
      </w:r>
      <w:r w:rsidRPr="009B12E7">
        <w:t>智能體系統提供完整的方法論框架。</w:t>
      </w:r>
    </w:p>
    <w:p w14:paraId="27B6D30A" w14:textId="77777777" w:rsidR="008E78AE" w:rsidRPr="009C4356" w:rsidRDefault="00176DD1" w:rsidP="009C4356">
      <w:pPr>
        <w:pStyle w:val="20"/>
      </w:pPr>
      <w:bookmarkStart w:id="12" w:name="_Toc217999545"/>
      <w:r w:rsidRPr="009C4356">
        <w:rPr>
          <w:rFonts w:hint="eastAsia"/>
        </w:rPr>
        <w:t xml:space="preserve"> </w:t>
      </w:r>
      <w:r w:rsidRPr="009C4356">
        <w:t>研究架構</w:t>
      </w:r>
      <w:bookmarkEnd w:id="12"/>
    </w:p>
    <w:p w14:paraId="2BCAF05D" w14:textId="77777777" w:rsidR="00BD23AD" w:rsidRDefault="00FE161E" w:rsidP="00BD23AD">
      <w:pPr>
        <w:ind w:left="204" w:firstLine="480"/>
      </w:pPr>
      <w:r w:rsidRPr="00FE161E">
        <w:t>本研究開發的情緒感知多代理模擬系統採用分層架構設計，整合了</w:t>
      </w:r>
      <w:r w:rsidRPr="00FE161E">
        <w:t xml:space="preserve"> Generative Agents </w:t>
      </w:r>
      <w:r w:rsidRPr="00FE161E">
        <w:t>框架與</w:t>
      </w:r>
      <w:r w:rsidRPr="00FE161E">
        <w:t xml:space="preserve"> MGT </w:t>
      </w:r>
      <w:r w:rsidRPr="00FE161E">
        <w:t>情緒評分系統。系統架構包含四個主要層次</w:t>
      </w:r>
      <w:r w:rsidR="009B12E7" w:rsidRPr="009B12E7">
        <w:t>：智能體核心引擎、情感表達模組、環境互動系統及行為分析框架</w:t>
      </w:r>
      <w:r w:rsidR="007F6761">
        <w:rPr>
          <w:rFonts w:hint="eastAsia"/>
        </w:rPr>
        <w:t>、問卷調查系統</w:t>
      </w:r>
      <w:r w:rsidR="009B12E7" w:rsidRPr="009B12E7">
        <w:rPr>
          <w:rFonts w:hint="eastAsia"/>
        </w:rPr>
        <w:t>。</w:t>
      </w:r>
    </w:p>
    <w:p w14:paraId="2373EF70" w14:textId="77777777" w:rsidR="00BD23AD" w:rsidRPr="004869A3" w:rsidRDefault="00BD23AD" w:rsidP="004869A3">
      <w:pPr>
        <w:pStyle w:val="30"/>
      </w:pPr>
      <w:bookmarkStart w:id="13" w:name="_Toc217999546"/>
      <w:r w:rsidRPr="004869A3">
        <w:t xml:space="preserve"> </w:t>
      </w:r>
      <w:r w:rsidRPr="004869A3">
        <w:t>系統整體架構</w:t>
      </w:r>
      <w:bookmarkEnd w:id="13"/>
    </w:p>
    <w:p w14:paraId="31B55263" w14:textId="77777777" w:rsidR="001D6D18" w:rsidRPr="001D6D18" w:rsidRDefault="00BD23AD" w:rsidP="001D6D18">
      <w:pPr>
        <w:ind w:left="204" w:firstLine="480"/>
      </w:pPr>
      <w:r w:rsidRPr="00BD23AD">
        <w:t xml:space="preserve"> </w:t>
      </w:r>
      <w:r w:rsidR="001D6D18" w:rsidRPr="001D6D18">
        <w:t>本研究基於</w:t>
      </w:r>
      <w:r w:rsidR="001D6D18" w:rsidRPr="001D6D18">
        <w:t>Generative Agents</w:t>
      </w:r>
      <w:r w:rsidR="001D6D18" w:rsidRPr="001D6D18">
        <w:t>理論框架，設計並實現了一個完整的多智能體情感表達系統。系統採用模組化架構，主要包含以下核心組件：</w:t>
      </w:r>
    </w:p>
    <w:p w14:paraId="14266A5F" w14:textId="77777777" w:rsidR="001D6D18" w:rsidRDefault="001D6D18" w:rsidP="001D6D18">
      <w:pPr>
        <w:ind w:leftChars="404" w:left="970" w:firstLineChars="0" w:firstLine="0"/>
      </w:pPr>
      <w:r w:rsidRPr="001D6D18">
        <w:rPr>
          <w:b/>
          <w:bCs/>
        </w:rPr>
        <w:t>智能體核心模組</w:t>
      </w:r>
      <w:r w:rsidRPr="001D6D18">
        <w:t>：負責智能體的認知、記憶、規劃與反思功能</w:t>
      </w:r>
    </w:p>
    <w:p w14:paraId="20CB8027" w14:textId="77777777" w:rsidR="005A30C1" w:rsidRPr="005A30C1" w:rsidRDefault="005A30C1" w:rsidP="005A30C1">
      <w:pPr>
        <w:ind w:leftChars="0" w:left="565" w:firstLineChars="0" w:firstLine="395"/>
      </w:pPr>
      <w:r w:rsidRPr="005A30C1">
        <w:rPr>
          <w:b/>
          <w:bCs/>
        </w:rPr>
        <w:t>情緒感知層</w:t>
      </w:r>
      <w:r w:rsidRPr="005A30C1">
        <w:t>：包含</w:t>
      </w:r>
      <w:r w:rsidRPr="005A30C1">
        <w:t xml:space="preserve"> MGT </w:t>
      </w:r>
      <w:r w:rsidRPr="005A30C1">
        <w:t>情緒評分模型和情緒狀態管理邏輯</w:t>
      </w:r>
    </w:p>
    <w:p w14:paraId="3A001024" w14:textId="77777777" w:rsidR="001D6D18" w:rsidRPr="001D6D18" w:rsidRDefault="001D6D18" w:rsidP="001D6D18">
      <w:pPr>
        <w:ind w:leftChars="200" w:left="480" w:firstLine="490"/>
      </w:pPr>
      <w:r w:rsidRPr="001D6D18">
        <w:rPr>
          <w:b/>
          <w:bCs/>
        </w:rPr>
        <w:t>環境模擬模組</w:t>
      </w:r>
      <w:r w:rsidRPr="001D6D18">
        <w:t>：提供虛擬世界的空間表示與導航功能</w:t>
      </w:r>
    </w:p>
    <w:p w14:paraId="2F7802DB" w14:textId="77777777" w:rsidR="001D6D18" w:rsidRPr="001D6D18" w:rsidRDefault="001D6D18" w:rsidP="001D6D18">
      <w:pPr>
        <w:ind w:leftChars="404" w:left="970" w:firstLineChars="0" w:firstLine="0"/>
      </w:pPr>
      <w:r w:rsidRPr="001D6D18">
        <w:rPr>
          <w:b/>
          <w:bCs/>
        </w:rPr>
        <w:t>記憶管理模組</w:t>
      </w:r>
      <w:r w:rsidRPr="001D6D18">
        <w:t>：實現多層次記憶結構，包括事件記憶、聯想記憶和時程記憶</w:t>
      </w:r>
    </w:p>
    <w:p w14:paraId="2A1253DE" w14:textId="77777777" w:rsidR="001D6D18" w:rsidRPr="001D6D18" w:rsidRDefault="001D6D18" w:rsidP="001D6D18">
      <w:pPr>
        <w:ind w:leftChars="404" w:left="970" w:firstLineChars="0" w:firstLine="0"/>
      </w:pPr>
      <w:r w:rsidRPr="001D6D18">
        <w:rPr>
          <w:b/>
          <w:bCs/>
        </w:rPr>
        <w:t>語言模型介面</w:t>
      </w:r>
      <w:r w:rsidRPr="001D6D18">
        <w:t>：支援多種大型語言模型</w:t>
      </w:r>
    </w:p>
    <w:p w14:paraId="1C2829FE" w14:textId="77777777" w:rsidR="001D6D18" w:rsidRPr="001D6D18" w:rsidRDefault="001D6D18" w:rsidP="001D6D18">
      <w:pPr>
        <w:ind w:leftChars="200" w:left="480" w:firstLine="490"/>
      </w:pPr>
      <w:r w:rsidRPr="001D6D18">
        <w:rPr>
          <w:b/>
          <w:bCs/>
        </w:rPr>
        <w:t>視覺化系統</w:t>
      </w:r>
      <w:r w:rsidRPr="001D6D18">
        <w:t>：提供即時的智能體行為觀察與互動分析</w:t>
      </w:r>
    </w:p>
    <w:p w14:paraId="4BDFAD8B" w14:textId="77777777" w:rsidR="00BD23AD" w:rsidRDefault="00BD23AD" w:rsidP="001D6D18">
      <w:pPr>
        <w:ind w:leftChars="204" w:left="490" w:firstLine="480"/>
      </w:pPr>
    </w:p>
    <w:p w14:paraId="5F119725" w14:textId="77777777" w:rsidR="00BD23AD" w:rsidRPr="004869A3" w:rsidRDefault="00BD23AD" w:rsidP="004869A3">
      <w:pPr>
        <w:pStyle w:val="30"/>
      </w:pPr>
      <w:bookmarkStart w:id="14" w:name="_Toc217999547"/>
      <w:r w:rsidRPr="004869A3">
        <w:lastRenderedPageBreak/>
        <w:t xml:space="preserve"> </w:t>
      </w:r>
      <w:r w:rsidRPr="004869A3">
        <w:t>智能體設計原則</w:t>
      </w:r>
      <w:bookmarkEnd w:id="14"/>
    </w:p>
    <w:p w14:paraId="40E044A0" w14:textId="77777777" w:rsidR="001D6D18" w:rsidRDefault="001D6D18" w:rsidP="001D6D18">
      <w:pPr>
        <w:ind w:left="204" w:firstLine="480"/>
      </w:pPr>
      <w:r w:rsidRPr="001D6D18">
        <w:t>本研究主要使用</w:t>
      </w:r>
      <w:r w:rsidRPr="001D6D18">
        <w:t>Qwen2.5:14b</w:t>
      </w:r>
      <w:r w:rsidRPr="001D6D18">
        <w:t>模型作為智能體的語言理解與生成核心，並透過</w:t>
      </w:r>
      <w:proofErr w:type="spellStart"/>
      <w:r w:rsidRPr="001D6D18">
        <w:t>Ollama</w:t>
      </w:r>
      <w:proofErr w:type="spellEnd"/>
      <w:r w:rsidRPr="001D6D18">
        <w:t>平台進行部署。</w:t>
      </w:r>
      <w:r w:rsidR="00BD23AD" w:rsidRPr="00BD23AD">
        <w:t>每個智能體皆具備獨特的人格設定，包含基本屬性（姓名、年齡、職業）、性格特徵（外向性、開放性、責任感等）、情感傾向以及社交偏好。這些設定透過精心設計的提示工程（</w:t>
      </w:r>
      <w:r w:rsidR="00BD23AD" w:rsidRPr="00BD23AD">
        <w:t>Prompt Engineering</w:t>
      </w:r>
      <w:r w:rsidR="00BD23AD" w:rsidRPr="00BD23AD">
        <w:t>）技術嵌入模型中，確保智能體在互動過程中保持角色一致性。</w:t>
      </w:r>
    </w:p>
    <w:p w14:paraId="76B59453" w14:textId="77777777" w:rsidR="001D6D18" w:rsidRPr="004869A3" w:rsidRDefault="00BB4C79" w:rsidP="004869A3">
      <w:pPr>
        <w:pStyle w:val="30"/>
      </w:pPr>
      <w:bookmarkStart w:id="15" w:name="_Toc217999548"/>
      <w:r w:rsidRPr="004869A3">
        <w:t xml:space="preserve"> </w:t>
      </w:r>
      <w:r w:rsidR="001D6D18" w:rsidRPr="004869A3">
        <w:t>智能體認知架構</w:t>
      </w:r>
      <w:bookmarkEnd w:id="15"/>
    </w:p>
    <w:p w14:paraId="2F082B11" w14:textId="77777777" w:rsidR="001D6D18" w:rsidRPr="001D6D18" w:rsidRDefault="001D6D18" w:rsidP="001D6D18">
      <w:pPr>
        <w:ind w:left="204" w:firstLine="480"/>
      </w:pPr>
      <w:r w:rsidRPr="001D6D18">
        <w:t>每個智能體採用基於記憶流的認知架構，包含三個核心機制：</w:t>
      </w:r>
    </w:p>
    <w:p w14:paraId="6768E8D7" w14:textId="77777777" w:rsidR="001D6D18" w:rsidRPr="001D6D18" w:rsidRDefault="001D6D18" w:rsidP="001D6D18">
      <w:pPr>
        <w:ind w:leftChars="285" w:left="684" w:firstLineChars="3" w:firstLine="7"/>
      </w:pPr>
      <w:r w:rsidRPr="001D6D18">
        <w:rPr>
          <w:b/>
          <w:bCs/>
        </w:rPr>
        <w:t>感知機制（</w:t>
      </w:r>
      <w:r w:rsidRPr="001D6D18">
        <w:rPr>
          <w:b/>
          <w:bCs/>
        </w:rPr>
        <w:t>Perception</w:t>
      </w:r>
      <w:r w:rsidRPr="001D6D18">
        <w:rPr>
          <w:b/>
          <w:bCs/>
        </w:rPr>
        <w:t>）</w:t>
      </w:r>
      <w:r w:rsidRPr="001D6D18">
        <w:t>：智能體透過視覺範圍內的環境掃描，收集周圍的事件資訊。系統設計了靈活的感知配置，支援</w:t>
      </w:r>
      <w:r w:rsidRPr="001D6D18">
        <w:t>box</w:t>
      </w:r>
      <w:r w:rsidRPr="001D6D18">
        <w:t>模式的視野範圍設定。</w:t>
      </w:r>
    </w:p>
    <w:p w14:paraId="3EB96CC0" w14:textId="77777777" w:rsidR="001D6D18" w:rsidRPr="001D6D18" w:rsidRDefault="001D6D18" w:rsidP="001D6D18">
      <w:pPr>
        <w:ind w:left="204" w:firstLine="490"/>
      </w:pPr>
      <w:r w:rsidRPr="001D6D18">
        <w:rPr>
          <w:b/>
          <w:bCs/>
        </w:rPr>
        <w:t>記憶機制（</w:t>
      </w:r>
      <w:r w:rsidRPr="001D6D18">
        <w:rPr>
          <w:b/>
          <w:bCs/>
        </w:rPr>
        <w:t>Memory</w:t>
      </w:r>
      <w:r w:rsidRPr="001D6D18">
        <w:rPr>
          <w:b/>
          <w:bCs/>
        </w:rPr>
        <w:t>）</w:t>
      </w:r>
      <w:r w:rsidRPr="001D6D18">
        <w:t>：實現了三層記憶結構</w:t>
      </w:r>
    </w:p>
    <w:p w14:paraId="6A8DEA1F" w14:textId="77777777" w:rsidR="001D6D18" w:rsidRPr="001D6D18" w:rsidRDefault="001D6D18" w:rsidP="001D6D18">
      <w:pPr>
        <w:ind w:leftChars="385" w:left="924" w:firstLineChars="0" w:firstLine="0"/>
      </w:pPr>
      <w:r>
        <w:t xml:space="preserve">1. </w:t>
      </w:r>
      <w:r w:rsidRPr="001D6D18">
        <w:t>觀察記憶（</w:t>
      </w:r>
      <w:r w:rsidRPr="001D6D18">
        <w:t>Observation Memory</w:t>
      </w:r>
      <w:r w:rsidRPr="001D6D18">
        <w:t>）：記錄直接感知的事件</w:t>
      </w:r>
    </w:p>
    <w:p w14:paraId="615BA870" w14:textId="77777777" w:rsidR="001D6D18" w:rsidRPr="001D6D18" w:rsidRDefault="001D6D18" w:rsidP="001D6D18">
      <w:pPr>
        <w:ind w:leftChars="385" w:left="924" w:firstLineChars="0" w:firstLine="0"/>
      </w:pPr>
      <w:r>
        <w:t xml:space="preserve">2. </w:t>
      </w:r>
      <w:r w:rsidRPr="001D6D18">
        <w:t>反思記憶（</w:t>
      </w:r>
      <w:r w:rsidRPr="001D6D18">
        <w:t>Reflection Memory</w:t>
      </w:r>
      <w:r w:rsidRPr="001D6D18">
        <w:t>）：從觀察中提取的高層次洞察</w:t>
      </w:r>
    </w:p>
    <w:p w14:paraId="1459B039" w14:textId="77777777" w:rsidR="001D6D18" w:rsidRPr="001D6D18" w:rsidRDefault="001D6D18" w:rsidP="001D6D18">
      <w:pPr>
        <w:ind w:leftChars="385" w:left="924" w:firstLineChars="0" w:firstLine="0"/>
      </w:pPr>
      <w:r>
        <w:t xml:space="preserve">3. </w:t>
      </w:r>
      <w:r w:rsidRPr="001D6D18">
        <w:t>對話記憶（</w:t>
      </w:r>
      <w:r w:rsidRPr="001D6D18">
        <w:t>Chat Memory</w:t>
      </w:r>
      <w:r w:rsidRPr="001D6D18">
        <w:t>）：與其他智能體的互動記錄</w:t>
      </w:r>
    </w:p>
    <w:p w14:paraId="1DC18B90" w14:textId="3D65F6BA" w:rsidR="001D6D18" w:rsidRPr="001D6D18" w:rsidRDefault="001D6D18" w:rsidP="009C4356">
      <w:pPr>
        <w:ind w:leftChars="285" w:left="684" w:firstLineChars="3" w:firstLine="7"/>
        <w:rPr>
          <w:rFonts w:hint="eastAsia"/>
        </w:rPr>
      </w:pPr>
      <w:r w:rsidRPr="001D6D18">
        <w:rPr>
          <w:b/>
          <w:bCs/>
        </w:rPr>
        <w:t>規劃機制（</w:t>
      </w:r>
      <w:r w:rsidRPr="001D6D18">
        <w:rPr>
          <w:b/>
          <w:bCs/>
        </w:rPr>
        <w:t>Planning</w:t>
      </w:r>
      <w:r w:rsidRPr="001D6D18">
        <w:rPr>
          <w:b/>
          <w:bCs/>
        </w:rPr>
        <w:t>）</w:t>
      </w:r>
      <w:r w:rsidRPr="001D6D18">
        <w:t>：採用階層式規劃方法，從日程規劃到具體行動的遞歸分解。</w:t>
      </w:r>
    </w:p>
    <w:p w14:paraId="2513D7A6" w14:textId="77777777" w:rsidR="00972D98" w:rsidRPr="009C4356" w:rsidRDefault="00000000" w:rsidP="009C4356">
      <w:pPr>
        <w:pStyle w:val="20"/>
      </w:pPr>
      <w:r w:rsidRPr="009C4356">
        <w:t xml:space="preserve"> </w:t>
      </w:r>
      <w:r w:rsidRPr="009C4356">
        <w:t>情感感知跨模態融合模型（</w:t>
      </w:r>
      <w:r w:rsidRPr="009C4356">
        <w:t>SACF</w:t>
      </w:r>
      <w:r w:rsidRPr="009C4356">
        <w:t>）</w:t>
      </w:r>
    </w:p>
    <w:p w14:paraId="0544C7F6" w14:textId="77777777" w:rsidR="00BB4C79" w:rsidRDefault="00000000" w:rsidP="00BB4C79">
      <w:pPr>
        <w:ind w:left="204" w:firstLine="480"/>
      </w:pPr>
      <w:r>
        <w:t>本節介紹本研究為智能體情感感知層所設計之核心技術</w:t>
      </w:r>
      <w:r>
        <w:t>——</w:t>
      </w:r>
      <w:r>
        <w:t>情感感知跨模態融合（</w:t>
      </w:r>
      <w:r>
        <w:t>Sentiment-Aware Cross-modal Fusion</w:t>
      </w:r>
      <w:r>
        <w:t>，</w:t>
      </w:r>
      <w:r>
        <w:t>SACF</w:t>
      </w:r>
      <w:r>
        <w:t>）模型。</w:t>
      </w:r>
      <w:r>
        <w:t xml:space="preserve">SACF </w:t>
      </w:r>
      <w:r>
        <w:t>以</w:t>
      </w:r>
      <w:r>
        <w:t xml:space="preserve"> CMU-MOSI </w:t>
      </w:r>
      <w:r>
        <w:t>多模態情感資料集進行訓練與驗證，作為多代理系統之情緒評分基礎，</w:t>
      </w:r>
      <w:r>
        <w:lastRenderedPageBreak/>
        <w:t>後續章節亦將據此模型之預測結果驅動智能體的情緒狀態更新與社交互動決策。</w:t>
      </w:r>
    </w:p>
    <w:p w14:paraId="3AB7D4E0" w14:textId="77777777" w:rsidR="00972D98" w:rsidRPr="004869A3" w:rsidRDefault="00BB4C79" w:rsidP="004869A3">
      <w:pPr>
        <w:pStyle w:val="30"/>
      </w:pPr>
      <w:r w:rsidRPr="004869A3">
        <w:t xml:space="preserve"> </w:t>
      </w:r>
      <w:r w:rsidRPr="004869A3">
        <w:t>研究框架概覽</w:t>
      </w:r>
    </w:p>
    <w:p w14:paraId="396E6B2B" w14:textId="77777777" w:rsidR="00972D98" w:rsidRDefault="00000000">
      <w:pPr>
        <w:spacing w:after="120"/>
        <w:ind w:left="204" w:firstLine="480"/>
      </w:pPr>
      <w:r>
        <w:t>本章提出情感感知跨模態融合框架（</w:t>
      </w:r>
      <w:r>
        <w:t>Sentiment-Aware Cross-modal Fusion</w:t>
      </w:r>
      <w:r>
        <w:t>，</w:t>
      </w:r>
      <w:r>
        <w:t>SACF</w:t>
      </w:r>
      <w:r>
        <w:t>），專為多模態情感分析（</w:t>
      </w:r>
      <w:r>
        <w:t>Multimodal Sentiment Analysis</w:t>
      </w:r>
      <w:r>
        <w:t>，</w:t>
      </w:r>
      <w:r>
        <w:t>MSA</w:t>
      </w:r>
      <w:r>
        <w:t>）任務所設計。情感分析的核心挑戰在於如何有效整合來自不同感知通道的異質訊號</w:t>
      </w:r>
      <w:r>
        <w:t>——</w:t>
      </w:r>
      <w:r>
        <w:t>語言文字、語音聲學特徵與視覺面部表情</w:t>
      </w:r>
      <w:r>
        <w:t>——</w:t>
      </w:r>
      <w:r>
        <w:t>並從中提取一致且精確的情感強度預測。傳統方法往往直接以語言模型的</w:t>
      </w:r>
      <w:r>
        <w:t xml:space="preserve"> [CLS] </w:t>
      </w:r>
      <w:r>
        <w:t>表徵作為跨模態注意力的查詢向量，忽略了情感資訊在句子中並非均勻分佈的特性。本框架針對此問題提出了五個緊密協作的核心模組：</w:t>
      </w:r>
    </w:p>
    <w:p w14:paraId="289EB43C" w14:textId="77777777" w:rsidR="009C4356" w:rsidRDefault="00000000" w:rsidP="009C4356">
      <w:pPr>
        <w:spacing w:after="120"/>
        <w:ind w:left="204" w:firstLine="480"/>
      </w:pPr>
      <w:r>
        <w:t>（</w:t>
      </w:r>
      <w:r>
        <w:t>1</w:t>
      </w:r>
      <w:r>
        <w:t>）多模態特徵提取：</w:t>
      </w:r>
    </w:p>
    <w:p w14:paraId="03912016" w14:textId="34A492C1" w:rsidR="009C4356" w:rsidRDefault="00000000" w:rsidP="009C4356">
      <w:pPr>
        <w:spacing w:after="120"/>
        <w:ind w:left="204" w:firstLine="480"/>
      </w:pPr>
      <w:r>
        <w:t>以</w:t>
      </w:r>
      <w:r>
        <w:t xml:space="preserve"> DeBERTa-v3-large </w:t>
      </w:r>
      <w:r>
        <w:t>編碼文字、雙向</w:t>
      </w:r>
      <w:r>
        <w:t xml:space="preserve"> LSTM </w:t>
      </w:r>
      <w:r>
        <w:t>編碼音訊與視覺；</w:t>
      </w:r>
    </w:p>
    <w:p w14:paraId="6834289F" w14:textId="77777777" w:rsidR="009C4356" w:rsidRDefault="00000000">
      <w:pPr>
        <w:spacing w:after="120"/>
        <w:ind w:left="204" w:firstLine="480"/>
      </w:pPr>
      <w:r>
        <w:t>（</w:t>
      </w:r>
      <w:r>
        <w:t>2</w:t>
      </w:r>
      <w:r>
        <w:t>）極性增強注意力（</w:t>
      </w:r>
      <w:r>
        <w:t>PEA</w:t>
      </w:r>
      <w:r>
        <w:t>）：</w:t>
      </w:r>
    </w:p>
    <w:p w14:paraId="23969688" w14:textId="03FEFCC8" w:rsidR="009C4356" w:rsidRDefault="00000000">
      <w:pPr>
        <w:spacing w:after="120"/>
        <w:ind w:left="204" w:firstLine="480"/>
      </w:pPr>
      <w:r>
        <w:t>學習每個詞元的情感閘值，生成加權句子表徵；</w:t>
      </w:r>
    </w:p>
    <w:p w14:paraId="06C66435" w14:textId="77777777" w:rsidR="009C4356" w:rsidRDefault="00000000">
      <w:pPr>
        <w:spacing w:after="120"/>
        <w:ind w:left="204" w:firstLine="480"/>
      </w:pPr>
      <w:r>
        <w:t>（</w:t>
      </w:r>
      <w:r>
        <w:t>3</w:t>
      </w:r>
      <w:r>
        <w:t>）情感感知跨模態注意力（</w:t>
      </w:r>
      <w:r>
        <w:t>SACF</w:t>
      </w:r>
      <w:r>
        <w:t>）：</w:t>
      </w:r>
    </w:p>
    <w:p w14:paraId="6AAB512A" w14:textId="6B751C2A" w:rsidR="009C4356" w:rsidRDefault="00000000">
      <w:pPr>
        <w:spacing w:after="120"/>
        <w:ind w:left="204" w:firstLine="480"/>
      </w:pPr>
      <w:r>
        <w:t>以情感顯著詞元構建查詢向量，驅動跨模態融合；</w:t>
      </w:r>
    </w:p>
    <w:p w14:paraId="14B41A34" w14:textId="77777777" w:rsidR="009C4356" w:rsidRDefault="00000000">
      <w:pPr>
        <w:spacing w:after="120"/>
        <w:ind w:left="204" w:firstLine="480"/>
      </w:pPr>
      <w:r>
        <w:t>（</w:t>
      </w:r>
      <w:r>
        <w:t>4</w:t>
      </w:r>
      <w:r>
        <w:t>）多工聯合訓練策略：</w:t>
      </w:r>
    </w:p>
    <w:p w14:paraId="744E09AE" w14:textId="34073CCB" w:rsidR="009C4356" w:rsidRDefault="00000000">
      <w:pPr>
        <w:spacing w:after="120"/>
        <w:ind w:left="204" w:firstLine="480"/>
      </w:pPr>
      <w:r>
        <w:t>結合序數地球移動距離損失（</w:t>
      </w:r>
      <w:r>
        <w:t>Ordinal EMD Loss</w:t>
      </w:r>
      <w:r>
        <w:t>）、焦點損失（</w:t>
      </w:r>
      <w:r>
        <w:t>Focal Loss</w:t>
      </w:r>
      <w:r>
        <w:t>）與</w:t>
      </w:r>
      <w:r>
        <w:t xml:space="preserve"> R-Drop </w:t>
      </w:r>
      <w:r>
        <w:t>正則化；</w:t>
      </w:r>
    </w:p>
    <w:p w14:paraId="1EBDAB13" w14:textId="77777777" w:rsidR="009C4356" w:rsidRDefault="00000000">
      <w:pPr>
        <w:spacing w:after="120"/>
        <w:ind w:left="204" w:firstLine="480"/>
      </w:pPr>
      <w:r>
        <w:t>（</w:t>
      </w:r>
      <w:r>
        <w:t>5</w:t>
      </w:r>
      <w:r>
        <w:t>）零洩漏推斷增強流程：</w:t>
      </w:r>
    </w:p>
    <w:p w14:paraId="3FD423F6" w14:textId="491579A6" w:rsidR="00972D98" w:rsidRDefault="00000000" w:rsidP="00575456">
      <w:pPr>
        <w:spacing w:after="120"/>
        <w:ind w:left="204" w:firstLine="480"/>
        <w:rPr>
          <w:rFonts w:hint="eastAsia"/>
        </w:rPr>
      </w:pPr>
      <w:r>
        <w:lastRenderedPageBreak/>
        <w:t>結合測試時間增強（</w:t>
      </w:r>
      <w:r>
        <w:t>TTA</w:t>
      </w:r>
      <w:r>
        <w:t>）、多種子集成與貝葉斯先驗修正。零資料洩漏被確立為最核心的設計原則：測試集僅在所有訓練與超參數決策完成後執行唯一一次評估，確保結果的科學嚴謹性與可重現性。</w:t>
      </w:r>
    </w:p>
    <w:p w14:paraId="487474BA" w14:textId="77777777" w:rsidR="00972D98" w:rsidRDefault="00000000">
      <w:pPr>
        <w:ind w:left="204" w:firstLine="480"/>
        <w:jc w:val="center"/>
      </w:pPr>
      <w:r>
        <w:rPr>
          <w:noProof/>
        </w:rPr>
        <w:drawing>
          <wp:inline distT="0" distB="0" distL="0" distR="0" wp14:anchorId="76D52527" wp14:editId="69FF4253">
            <wp:extent cx="5394960" cy="3616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21"/>
                    <a:stretch>
                      <a:fillRect/>
                    </a:stretch>
                  </pic:blipFill>
                  <pic:spPr>
                    <a:xfrm>
                      <a:off x="0" y="0"/>
                      <a:ext cx="5394960" cy="3616402"/>
                    </a:xfrm>
                    <a:prstGeom prst="rect">
                      <a:avLst/>
                    </a:prstGeom>
                  </pic:spPr>
                </pic:pic>
              </a:graphicData>
            </a:graphic>
          </wp:inline>
        </w:drawing>
      </w:r>
    </w:p>
    <w:p w14:paraId="565283DE" w14:textId="77777777" w:rsidR="00575456" w:rsidRDefault="009C4356" w:rsidP="009C4356">
      <w:pPr>
        <w:pStyle w:val="af3"/>
        <w:ind w:left="720" w:firstLine="480"/>
        <w:jc w:val="center"/>
      </w:pPr>
      <w:r>
        <w:rPr>
          <w:rFonts w:hint="eastAsia"/>
        </w:rPr>
        <w:t>圖</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CHINESENUM3</w:instrText>
      </w:r>
      <w:r>
        <w:instrText xml:space="preserve"> </w:instrText>
      </w:r>
      <w:r>
        <w:fldChar w:fldCharType="separate"/>
      </w:r>
      <w:r>
        <w:rPr>
          <w:rFonts w:hint="eastAsia"/>
          <w:noProof/>
        </w:rPr>
        <w:t>一</w:t>
      </w:r>
      <w:r>
        <w:fldChar w:fldCharType="end"/>
      </w:r>
      <w:r w:rsidR="00000000">
        <w:rPr>
          <w:b/>
          <w:sz w:val="20"/>
        </w:rPr>
        <w:t xml:space="preserve">SACF </w:t>
      </w:r>
      <w:r w:rsidR="00000000">
        <w:rPr>
          <w:b/>
          <w:sz w:val="20"/>
        </w:rPr>
        <w:t>整體架構圖</w:t>
      </w:r>
      <w:r w:rsidR="00000000">
        <w:rPr>
          <w:sz w:val="19"/>
        </w:rPr>
        <w:br/>
      </w:r>
    </w:p>
    <w:p w14:paraId="36AECDAD" w14:textId="78405039" w:rsidR="00972D98" w:rsidRDefault="00000000" w:rsidP="00575456">
      <w:pPr>
        <w:ind w:left="204" w:firstLine="480"/>
      </w:pPr>
      <w:r w:rsidRPr="00575456">
        <w:t>圖</w:t>
      </w:r>
      <w:r w:rsidRPr="00575456">
        <w:t xml:space="preserve"> 3.2.1 </w:t>
      </w:r>
      <w:r w:rsidRPr="00575456">
        <w:t>展示完整的端對端（</w:t>
      </w:r>
      <w:r w:rsidRPr="00575456">
        <w:t>end-to-end</w:t>
      </w:r>
      <w:r w:rsidRPr="00575456">
        <w:t>）多模態情感分析流程。左側藍色路徑：文字輸入經任務導向提示詞前綴後，送入</w:t>
      </w:r>
      <w:r w:rsidRPr="00575456">
        <w:t xml:space="preserve"> DeBERTa-v3-large</w:t>
      </w:r>
      <w:r w:rsidRPr="00575456">
        <w:t>（</w:t>
      </w:r>
      <w:r w:rsidRPr="00575456">
        <w:t xml:space="preserve">24 </w:t>
      </w:r>
      <w:r w:rsidRPr="00575456">
        <w:t>層</w:t>
      </w:r>
      <w:r w:rsidRPr="00575456">
        <w:t xml:space="preserve"> Transformer</w:t>
      </w:r>
      <w:r w:rsidRPr="00575456">
        <w:t>，隱藏維度</w:t>
      </w:r>
      <w:r w:rsidRPr="00575456">
        <w:t xml:space="preserve"> d=1024</w:t>
      </w:r>
      <w:r w:rsidRPr="00575456">
        <w:t>），輸出完整隱藏狀態序列</w:t>
      </w:r>
      <w:r w:rsidRPr="00575456">
        <w:t xml:space="preserve"> H </w:t>
      </w:r>
      <w:r w:rsidRPr="00575456">
        <w:rPr>
          <w:rFonts w:ascii="Cambria Math" w:hAnsi="Cambria Math" w:cs="Cambria Math"/>
        </w:rPr>
        <w:t>∈</w:t>
      </w:r>
      <w:r w:rsidRPr="00575456">
        <w:t xml:space="preserve"> R^(B×L×1024)</w:t>
      </w:r>
      <w:r w:rsidRPr="00575456">
        <w:t>，傳入</w:t>
      </w:r>
      <w:r w:rsidRPr="00575456">
        <w:t xml:space="preserve"> PEA </w:t>
      </w:r>
      <w:r w:rsidRPr="00575456">
        <w:t>模組。中間橙色路徑：音訊特徵（維度</w:t>
      </w:r>
      <w:r w:rsidRPr="00575456">
        <w:t>=5</w:t>
      </w:r>
      <w:r w:rsidRPr="00575456">
        <w:t>）經</w:t>
      </w:r>
      <w:r w:rsidRPr="00575456">
        <w:t xml:space="preserve"> 2 </w:t>
      </w:r>
      <w:r w:rsidRPr="00575456">
        <w:t>層雙向</w:t>
      </w:r>
      <w:r w:rsidRPr="00575456">
        <w:t xml:space="preserve"> LSTM </w:t>
      </w:r>
      <w:r w:rsidRPr="00575456">
        <w:t>編碼為</w:t>
      </w:r>
      <w:r w:rsidRPr="00575456">
        <w:t xml:space="preserve"> </w:t>
      </w:r>
      <w:proofErr w:type="spellStart"/>
      <w:r w:rsidRPr="00575456">
        <w:t>x_a</w:t>
      </w:r>
      <w:proofErr w:type="spellEnd"/>
      <w:r w:rsidRPr="00575456">
        <w:t xml:space="preserve"> </w:t>
      </w:r>
      <w:r w:rsidRPr="00575456">
        <w:rPr>
          <w:rFonts w:ascii="Cambria Math" w:hAnsi="Cambria Math" w:cs="Cambria Math"/>
        </w:rPr>
        <w:t>∈</w:t>
      </w:r>
      <w:r w:rsidRPr="00575456">
        <w:t xml:space="preserve"> R^(B×128)</w:t>
      </w:r>
      <w:r w:rsidRPr="00575456">
        <w:t>。右側綠色路徑：視覺特徵（維度</w:t>
      </w:r>
      <w:r w:rsidRPr="00575456">
        <w:t>=20</w:t>
      </w:r>
      <w:r w:rsidRPr="00575456">
        <w:t>）同樣經</w:t>
      </w:r>
      <w:r w:rsidRPr="00575456">
        <w:t xml:space="preserve"> 2 </w:t>
      </w:r>
      <w:r w:rsidRPr="00575456">
        <w:t>層雙向</w:t>
      </w:r>
      <w:r w:rsidRPr="00575456">
        <w:t xml:space="preserve"> LSTM </w:t>
      </w:r>
      <w:r w:rsidRPr="00575456">
        <w:t>編碼為</w:t>
      </w:r>
      <w:r w:rsidRPr="00575456">
        <w:t xml:space="preserve"> </w:t>
      </w:r>
      <w:proofErr w:type="spellStart"/>
      <w:r w:rsidRPr="00575456">
        <w:t>x_v</w:t>
      </w:r>
      <w:proofErr w:type="spellEnd"/>
      <w:r w:rsidRPr="00575456">
        <w:t xml:space="preserve"> </w:t>
      </w:r>
      <w:r w:rsidRPr="00575456">
        <w:rPr>
          <w:rFonts w:ascii="Cambria Math" w:hAnsi="Cambria Math" w:cs="Cambria Math"/>
        </w:rPr>
        <w:t>∈</w:t>
      </w:r>
      <w:r w:rsidRPr="00575456">
        <w:t xml:space="preserve"> R^(B×128)</w:t>
      </w:r>
      <w:r w:rsidRPr="00575456">
        <w:t>。</w:t>
      </w:r>
      <w:r w:rsidRPr="00575456">
        <w:t xml:space="preserve">PEA </w:t>
      </w:r>
      <w:r w:rsidRPr="00575456">
        <w:t>模組計算每個詞元的情感閘值並生成極性加權句子表徵</w:t>
      </w:r>
      <w:r w:rsidRPr="00575456">
        <w:t xml:space="preserve"> </w:t>
      </w:r>
      <w:proofErr w:type="spellStart"/>
      <w:r w:rsidRPr="00575456">
        <w:t>x_cls</w:t>
      </w:r>
      <w:proofErr w:type="spellEnd"/>
      <w:r w:rsidRPr="00575456">
        <w:t>，</w:t>
      </w:r>
      <w:r w:rsidRPr="00575456">
        <w:t xml:space="preserve">SACF </w:t>
      </w:r>
      <w:r w:rsidRPr="00575456">
        <w:t>模組利用閘值選出</w:t>
      </w:r>
      <w:r w:rsidRPr="00575456">
        <w:t xml:space="preserve"> K=5 </w:t>
      </w:r>
      <w:r w:rsidRPr="00575456">
        <w:t>個最具情感顯著</w:t>
      </w:r>
      <w:r w:rsidRPr="00575456">
        <w:lastRenderedPageBreak/>
        <w:t>性的詞元構建查詢向量，對音訊與視覺表徵執行縮放點積注意力，融合後的特徵</w:t>
      </w:r>
      <w:r w:rsidRPr="00575456">
        <w:t xml:space="preserve"> f </w:t>
      </w:r>
      <w:r w:rsidRPr="00575456">
        <w:t>通過共享投影層（</w:t>
      </w:r>
      <w:r w:rsidRPr="00575456">
        <w:t>d=512</w:t>
      </w:r>
      <w:r w:rsidRPr="00575456">
        <w:t>）分別送入三個任務頭進行</w:t>
      </w:r>
      <w:r w:rsidRPr="00575456">
        <w:t xml:space="preserve"> 7 </w:t>
      </w:r>
      <w:r w:rsidRPr="00575456">
        <w:t>分類、二分類與情感強度回歸預測。</w:t>
      </w:r>
    </w:p>
    <w:p w14:paraId="6B1531F9" w14:textId="1F43897D" w:rsidR="00972D98" w:rsidRPr="004869A3" w:rsidRDefault="00000000" w:rsidP="004869A3">
      <w:pPr>
        <w:pStyle w:val="30"/>
      </w:pPr>
      <w:r w:rsidRPr="004869A3">
        <w:t xml:space="preserve">  </w:t>
      </w:r>
      <w:r w:rsidRPr="004869A3">
        <w:t>資料集與前處理</w:t>
      </w:r>
    </w:p>
    <w:p w14:paraId="272B0C47" w14:textId="0D5E9F0A" w:rsidR="00972D98" w:rsidRPr="00575456" w:rsidRDefault="00000000" w:rsidP="00575456">
      <w:pPr>
        <w:pStyle w:val="40"/>
      </w:pPr>
      <w:r w:rsidRPr="00575456">
        <w:t xml:space="preserve"> CMU-MOSI </w:t>
      </w:r>
      <w:r w:rsidRPr="00575456">
        <w:t>資料集</w:t>
      </w:r>
    </w:p>
    <w:p w14:paraId="3982CC25" w14:textId="77777777" w:rsidR="00972D98" w:rsidRDefault="00000000">
      <w:pPr>
        <w:spacing w:after="120"/>
        <w:ind w:left="204" w:firstLine="480"/>
      </w:pPr>
      <w:r>
        <w:t>本研究使用</w:t>
      </w:r>
      <w:r>
        <w:t xml:space="preserve"> CMU-MOSI</w:t>
      </w:r>
      <w:r>
        <w:t>（</w:t>
      </w:r>
      <w:r>
        <w:t>CMU Multimodal Opinion Sentiment and Subjectivity</w:t>
      </w:r>
      <w:r>
        <w:t>）資料集進行實驗，這是多模態情感分析領域最廣泛使用的標準基準資料集。</w:t>
      </w:r>
      <w:r>
        <w:t xml:space="preserve">CMU-MOSI </w:t>
      </w:r>
      <w:r>
        <w:t>由</w:t>
      </w:r>
      <w:r>
        <w:t xml:space="preserve"> 93 </w:t>
      </w:r>
      <w:r>
        <w:t>名</w:t>
      </w:r>
      <w:r>
        <w:t xml:space="preserve"> YouTube </w:t>
      </w:r>
      <w:r>
        <w:t>評論者的影片片段組成，提供文字（逐字稿）、音訊聲學特徵與視覺面部特徵三種模態，並以連續情感強度分數（</w:t>
      </w:r>
      <w:r>
        <w:t xml:space="preserve">−3 </w:t>
      </w:r>
      <w:r>
        <w:t>至</w:t>
      </w:r>
      <w:r>
        <w:t xml:space="preserve"> +3</w:t>
      </w:r>
      <w:r>
        <w:t>，負數代表負面情感，正數代表正面情感）進行標注。本研究採用官方非對齊版本（</w:t>
      </w:r>
      <w:r>
        <w:t>unaligned_50</w:t>
      </w:r>
      <w:r>
        <w:t>），其中各樣本的三種模態特徵序列長度不一致，更貼近真實應用場景。資料集劃分統計如表</w:t>
      </w:r>
      <w:r>
        <w:t xml:space="preserve"> 3.2.1 </w:t>
      </w:r>
      <w:r>
        <w:t>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2760"/>
        <w:gridCol w:w="2757"/>
      </w:tblGrid>
      <w:tr w:rsidR="00972D98" w14:paraId="45E0BB89" w14:textId="77777777" w:rsidTr="00FB134F">
        <w:tc>
          <w:tcPr>
            <w:tcW w:w="2878" w:type="dxa"/>
            <w:shd w:val="clear" w:color="auto" w:fill="D1D1D1" w:themeFill="background2" w:themeFillShade="E6"/>
          </w:tcPr>
          <w:p w14:paraId="69DE84CD" w14:textId="77777777" w:rsidR="00972D98" w:rsidRDefault="00000000" w:rsidP="00FB134F">
            <w:pPr>
              <w:pStyle w:val="afb"/>
            </w:pPr>
            <w:r>
              <w:t>資料集劃分</w:t>
            </w:r>
          </w:p>
        </w:tc>
        <w:tc>
          <w:tcPr>
            <w:tcW w:w="2878" w:type="dxa"/>
            <w:shd w:val="clear" w:color="auto" w:fill="D1D1D1" w:themeFill="background2" w:themeFillShade="E6"/>
          </w:tcPr>
          <w:p w14:paraId="189992C1" w14:textId="77777777" w:rsidR="00972D98" w:rsidRDefault="00000000" w:rsidP="00FB134F">
            <w:pPr>
              <w:pStyle w:val="afb"/>
            </w:pPr>
            <w:r>
              <w:t>樣本數量</w:t>
            </w:r>
          </w:p>
        </w:tc>
        <w:tc>
          <w:tcPr>
            <w:tcW w:w="2878" w:type="dxa"/>
            <w:shd w:val="clear" w:color="auto" w:fill="D1D1D1" w:themeFill="background2" w:themeFillShade="E6"/>
          </w:tcPr>
          <w:p w14:paraId="569FA744" w14:textId="77777777" w:rsidR="00972D98" w:rsidRDefault="00000000" w:rsidP="00FB134F">
            <w:pPr>
              <w:pStyle w:val="afb"/>
            </w:pPr>
            <w:r>
              <w:t>用途說明</w:t>
            </w:r>
          </w:p>
        </w:tc>
      </w:tr>
      <w:tr w:rsidR="00972D98" w14:paraId="26F6BFB3" w14:textId="77777777" w:rsidTr="00FB134F">
        <w:tc>
          <w:tcPr>
            <w:tcW w:w="2878" w:type="dxa"/>
            <w:shd w:val="clear" w:color="auto" w:fill="DBEAFE"/>
          </w:tcPr>
          <w:p w14:paraId="59875CD2" w14:textId="77777777" w:rsidR="00972D98" w:rsidRDefault="00000000" w:rsidP="00FB134F">
            <w:pPr>
              <w:pStyle w:val="afb"/>
            </w:pPr>
            <w:r>
              <w:t>訓練集（</w:t>
            </w:r>
            <w:r>
              <w:t>Train</w:t>
            </w:r>
            <w:r>
              <w:t>）</w:t>
            </w:r>
          </w:p>
        </w:tc>
        <w:tc>
          <w:tcPr>
            <w:tcW w:w="2878" w:type="dxa"/>
            <w:shd w:val="clear" w:color="auto" w:fill="DBEAFE"/>
          </w:tcPr>
          <w:p w14:paraId="3900CD44" w14:textId="77777777" w:rsidR="00972D98" w:rsidRDefault="00FB134F" w:rsidP="00FB134F">
            <w:pPr>
              <w:pStyle w:val="afb"/>
            </w:pPr>
            <w:r>
              <w:t>1,513</w:t>
            </w:r>
          </w:p>
        </w:tc>
        <w:tc>
          <w:tcPr>
            <w:tcW w:w="2878" w:type="dxa"/>
            <w:shd w:val="clear" w:color="auto" w:fill="DBEAFE"/>
          </w:tcPr>
          <w:p w14:paraId="6ECF6F89" w14:textId="77777777" w:rsidR="00972D98" w:rsidRDefault="00000000" w:rsidP="00FB134F">
            <w:pPr>
              <w:pStyle w:val="afb"/>
            </w:pPr>
            <w:r>
              <w:t>模型訓練，用於反向傳播更新模型參數</w:t>
            </w:r>
          </w:p>
        </w:tc>
      </w:tr>
      <w:tr w:rsidR="00972D98" w14:paraId="0C3158E0" w14:textId="77777777" w:rsidTr="00FB134F">
        <w:tc>
          <w:tcPr>
            <w:tcW w:w="2878" w:type="dxa"/>
            <w:shd w:val="clear" w:color="auto" w:fill="DBEAFE"/>
          </w:tcPr>
          <w:p w14:paraId="63250347" w14:textId="77777777" w:rsidR="00972D98" w:rsidRDefault="00000000" w:rsidP="00FB134F">
            <w:pPr>
              <w:pStyle w:val="afb"/>
            </w:pPr>
            <w:r>
              <w:t>測試集（</w:t>
            </w:r>
            <w:r>
              <w:t>Test</w:t>
            </w:r>
            <w:r>
              <w:t>）</w:t>
            </w:r>
          </w:p>
        </w:tc>
        <w:tc>
          <w:tcPr>
            <w:tcW w:w="2878" w:type="dxa"/>
            <w:shd w:val="clear" w:color="auto" w:fill="DBEAFE"/>
          </w:tcPr>
          <w:p w14:paraId="1DFB9F0D" w14:textId="77777777" w:rsidR="00972D98" w:rsidRDefault="00000000" w:rsidP="00FB134F">
            <w:pPr>
              <w:pStyle w:val="afb"/>
            </w:pPr>
            <w:r>
              <w:t>686</w:t>
            </w:r>
          </w:p>
        </w:tc>
        <w:tc>
          <w:tcPr>
            <w:tcW w:w="2878" w:type="dxa"/>
            <w:shd w:val="clear" w:color="auto" w:fill="DBEAFE"/>
          </w:tcPr>
          <w:p w14:paraId="59116A8C" w14:textId="77777777" w:rsidR="00972D98" w:rsidRDefault="00000000" w:rsidP="00FB134F">
            <w:pPr>
              <w:pStyle w:val="afb"/>
            </w:pPr>
            <w:r>
              <w:t>最終評估，僅執行一次，確保零資料洩漏</w:t>
            </w:r>
          </w:p>
        </w:tc>
      </w:tr>
    </w:tbl>
    <w:p w14:paraId="5C2B3EF3" w14:textId="77777777" w:rsidR="00972D98" w:rsidRDefault="00972D98">
      <w:pPr>
        <w:ind w:left="204" w:firstLine="480"/>
      </w:pPr>
    </w:p>
    <w:p w14:paraId="021AC540" w14:textId="1080FAC7" w:rsidR="00972D98" w:rsidRPr="00575456" w:rsidRDefault="00000000" w:rsidP="00575456">
      <w:pPr>
        <w:pStyle w:val="40"/>
      </w:pPr>
      <w:r w:rsidRPr="00575456">
        <w:t xml:space="preserve"> </w:t>
      </w:r>
      <w:r w:rsidRPr="00575456">
        <w:t>標籤定義</w:t>
      </w:r>
    </w:p>
    <w:p w14:paraId="580DDAFA" w14:textId="77777777" w:rsidR="00972D98" w:rsidRDefault="00000000">
      <w:pPr>
        <w:spacing w:after="120"/>
        <w:ind w:left="204" w:firstLine="480"/>
      </w:pPr>
      <w:r>
        <w:t>本研究定義三種預測目標以實現多工聯合學習。（</w:t>
      </w:r>
      <w:r>
        <w:t>1</w:t>
      </w:r>
      <w:r>
        <w:t>）七分類標籤：將連續情感分數四捨五入後截斷映射至類別空間，</w:t>
      </w:r>
      <w:r>
        <w:t>y₇ = clip(round(s), −3, 3) + 3 ∈ {0, 1, 2, 3, 4, 5, 6}</w:t>
      </w:r>
      <w:r>
        <w:t>，其中類別</w:t>
      </w:r>
      <w:r>
        <w:t xml:space="preserve"> 0 </w:t>
      </w:r>
      <w:r>
        <w:t>對應最負面情感（</w:t>
      </w:r>
      <w:r>
        <w:t>−3</w:t>
      </w:r>
      <w:r>
        <w:t>），類別</w:t>
      </w:r>
      <w:r>
        <w:t xml:space="preserve"> 6 </w:t>
      </w:r>
      <w:r>
        <w:t>對應最正面情感（</w:t>
      </w:r>
      <w:r>
        <w:t>+3</w:t>
      </w:r>
      <w:r>
        <w:t>）。</w:t>
      </w:r>
      <w:r>
        <w:lastRenderedPageBreak/>
        <w:t>此為主要評估指標</w:t>
      </w:r>
      <w:r>
        <w:t xml:space="preserve"> Acc-7 </w:t>
      </w:r>
      <w:r>
        <w:t>的計算依據。（</w:t>
      </w:r>
      <w:r>
        <w:t>2</w:t>
      </w:r>
      <w:r>
        <w:t>）二分類標籤：當</w:t>
      </w:r>
      <w:r>
        <w:t xml:space="preserve"> s ≥ 0 </w:t>
      </w:r>
      <w:r>
        <w:t>時標記為正面（</w:t>
      </w:r>
      <w:r>
        <w:t>1</w:t>
      </w:r>
      <w:r>
        <w:t>），</w:t>
      </w:r>
      <w:r>
        <w:t xml:space="preserve">s &lt; 0 </w:t>
      </w:r>
      <w:r>
        <w:t>時標記為負面（</w:t>
      </w:r>
      <w:r>
        <w:t>0</w:t>
      </w:r>
      <w:r>
        <w:t>），用於計算</w:t>
      </w:r>
      <w:r>
        <w:t xml:space="preserve"> Acc-2 </w:t>
      </w:r>
      <w:r>
        <w:t>與加權</w:t>
      </w:r>
      <w:r>
        <w:t xml:space="preserve"> F1 </w:t>
      </w:r>
      <w:r>
        <w:t>分數。（</w:t>
      </w:r>
      <w:r>
        <w:t>3</w:t>
      </w:r>
      <w:r>
        <w:t>）回歸標籤：直接使用原始連續分數</w:t>
      </w:r>
      <w:r>
        <w:t xml:space="preserve"> s ∈ [−3, +3]</w:t>
      </w:r>
      <w:r>
        <w:t>，用於計算平均絕對誤差（</w:t>
      </w:r>
      <w:r>
        <w:t>MAE</w:t>
      </w:r>
      <w:r>
        <w:t>）與</w:t>
      </w:r>
      <w:r>
        <w:t xml:space="preserve"> Pearson </w:t>
      </w:r>
      <w:r>
        <w:t>相關係數（</w:t>
      </w:r>
      <w:r>
        <w:t>Corr</w:t>
      </w:r>
      <w:r>
        <w:t>）。</w:t>
      </w:r>
    </w:p>
    <w:p w14:paraId="2696818A" w14:textId="2546B6A3" w:rsidR="00972D98" w:rsidRPr="00575456" w:rsidRDefault="00000000" w:rsidP="00575456">
      <w:pPr>
        <w:pStyle w:val="40"/>
      </w:pPr>
      <w:r w:rsidRPr="00575456">
        <w:t xml:space="preserve"> </w:t>
      </w:r>
      <w:r w:rsidRPr="00575456">
        <w:t>輸入前處理</w:t>
      </w:r>
    </w:p>
    <w:p w14:paraId="76F45802" w14:textId="77777777" w:rsidR="00972D98" w:rsidRDefault="00000000">
      <w:pPr>
        <w:spacing w:after="120"/>
        <w:ind w:left="204" w:firstLine="480"/>
      </w:pPr>
      <w:r>
        <w:t>文字前處理：每個語句在送入模型前加入任務導向提示詞前綴：「</w:t>
      </w:r>
      <w:r>
        <w:t>Predict the sentiment intensity (−3 to 3, negative to positive) of the following text: [</w:t>
      </w:r>
      <w:r>
        <w:t>語句內容</w:t>
      </w:r>
      <w:r>
        <w:t>]</w:t>
      </w:r>
      <w:r>
        <w:t>」。此前綴能有效激活</w:t>
      </w:r>
      <w:r>
        <w:t xml:space="preserve"> </w:t>
      </w:r>
      <w:proofErr w:type="spellStart"/>
      <w:r>
        <w:t>DeBERTa</w:t>
      </w:r>
      <w:proofErr w:type="spellEnd"/>
      <w:r>
        <w:t xml:space="preserve"> </w:t>
      </w:r>
      <w:r>
        <w:t>中與情感分析相關的先驗知識，提升模型對情感極性語境的感知能力。文字序列使用</w:t>
      </w:r>
      <w:r>
        <w:t xml:space="preserve"> DebertaV2Tokenizer </w:t>
      </w:r>
      <w:r>
        <w:t>進行分詞，統一填補或截斷至</w:t>
      </w:r>
      <w:r>
        <w:t xml:space="preserve"> 80 </w:t>
      </w:r>
      <w:r>
        <w:t>個詞元。音訊前處理：每幀音訊特徵（維度</w:t>
      </w:r>
      <w:r>
        <w:t>=5</w:t>
      </w:r>
      <w:r>
        <w:t>）進行</w:t>
      </w:r>
      <w:r>
        <w:t xml:space="preserve"> L2 </w:t>
      </w:r>
      <w:r>
        <w:t>正規化，</w:t>
      </w:r>
      <w:proofErr w:type="spellStart"/>
      <w:r>
        <w:t>NaN</w:t>
      </w:r>
      <w:proofErr w:type="spellEnd"/>
      <w:r>
        <w:t xml:space="preserve"> </w:t>
      </w:r>
      <w:r>
        <w:t>與</w:t>
      </w:r>
      <w:r>
        <w:t xml:space="preserve"> Inf </w:t>
      </w:r>
      <w:r>
        <w:t>異常值替換為零，並記錄每個樣本的有效幀長度作為遮罩。視覺前處理：每幀視覺特徵（維度</w:t>
      </w:r>
      <w:r>
        <w:t>=20</w:t>
      </w:r>
      <w:r>
        <w:t>）同樣進行</w:t>
      </w:r>
      <w:r>
        <w:t xml:space="preserve"> L2 </w:t>
      </w:r>
      <w:r>
        <w:t>正規化與異常值處理。在</w:t>
      </w:r>
      <w:r>
        <w:t xml:space="preserve"> </w:t>
      </w:r>
      <w:proofErr w:type="spellStart"/>
      <w:r>
        <w:t>BiLSTM</w:t>
      </w:r>
      <w:proofErr w:type="spellEnd"/>
      <w:r>
        <w:t xml:space="preserve"> </w:t>
      </w:r>
      <w:r>
        <w:t>編碼器中使用</w:t>
      </w:r>
      <w:r>
        <w:t xml:space="preserve"> </w:t>
      </w:r>
      <w:proofErr w:type="spellStart"/>
      <w:r>
        <w:t>pack_padded_sequence</w:t>
      </w:r>
      <w:proofErr w:type="spellEnd"/>
      <w:r>
        <w:t xml:space="preserve"> </w:t>
      </w:r>
      <w:r>
        <w:t>函數對可變長度序列進行壓縮處理，確保填補幀不參與計算，避免引入雜訊。</w:t>
      </w:r>
    </w:p>
    <w:p w14:paraId="16E12C81" w14:textId="6DDC2595" w:rsidR="00972D98" w:rsidRPr="004869A3" w:rsidRDefault="00000000" w:rsidP="004869A3">
      <w:pPr>
        <w:pStyle w:val="30"/>
      </w:pPr>
      <w:r w:rsidRPr="004869A3">
        <w:t xml:space="preserve">  </w:t>
      </w:r>
      <w:r w:rsidRPr="004869A3">
        <w:t>模型架構</w:t>
      </w:r>
    </w:p>
    <w:p w14:paraId="57751A5E" w14:textId="15AD6BAA" w:rsidR="00972D98" w:rsidRPr="00575456" w:rsidRDefault="00000000" w:rsidP="00575456">
      <w:pPr>
        <w:pStyle w:val="40"/>
      </w:pPr>
      <w:r w:rsidRPr="00575456">
        <w:t xml:space="preserve"> </w:t>
      </w:r>
      <w:r w:rsidRPr="00575456">
        <w:t>語言骨幹模型：</w:t>
      </w:r>
      <w:r w:rsidRPr="00575456">
        <w:t>DeBERTa-v3-large</w:t>
      </w:r>
    </w:p>
    <w:p w14:paraId="42816941" w14:textId="77777777" w:rsidR="00972D98" w:rsidRDefault="00000000">
      <w:pPr>
        <w:spacing w:after="120"/>
        <w:ind w:left="204" w:firstLine="480"/>
      </w:pPr>
      <w:r>
        <w:t>本研究採用</w:t>
      </w:r>
      <w:r>
        <w:t xml:space="preserve"> DeBERTa-v3-large </w:t>
      </w:r>
      <w:r>
        <w:t>作為文字編碼器。相較於標準</w:t>
      </w:r>
      <w:r>
        <w:t xml:space="preserve"> BERT </w:t>
      </w:r>
      <w:r>
        <w:t>系列模型，</w:t>
      </w:r>
      <w:proofErr w:type="spellStart"/>
      <w:r>
        <w:t>DeBERTa</w:t>
      </w:r>
      <w:proofErr w:type="spellEnd"/>
      <w:r>
        <w:t xml:space="preserve"> </w:t>
      </w:r>
      <w:r>
        <w:t>引入解耦注意力機制（</w:t>
      </w:r>
      <w:r>
        <w:t>Disentangled Attention</w:t>
      </w:r>
      <w:r>
        <w:t>），將詞元的內容表徵與相對位置編碼分離計算，避免傳統模型中位置資訊被均質化的問題，從而生成更精確的上下文語義表徵。此外，</w:t>
      </w:r>
      <w:r>
        <w:t xml:space="preserve">DeBERTa-v3 </w:t>
      </w:r>
      <w:r>
        <w:t>採用替換詞元偵測（</w:t>
      </w:r>
      <w:r>
        <w:t>Replaced Token Detection, RTD</w:t>
      </w:r>
      <w:r>
        <w:t>）預訓練目標，在相同計算成本下取得比遮罩</w:t>
      </w:r>
      <w:r>
        <w:lastRenderedPageBreak/>
        <w:t>語言模型（</w:t>
      </w:r>
      <w:r>
        <w:t>MLM</w:t>
      </w:r>
      <w:r>
        <w:t>）更豐富的語言理解能力。模型關鍵規格：隱藏維度</w:t>
      </w:r>
      <w:r>
        <w:t xml:space="preserve"> </w:t>
      </w:r>
      <w:proofErr w:type="spellStart"/>
      <w:r>
        <w:t>d_lang</w:t>
      </w:r>
      <w:proofErr w:type="spellEnd"/>
      <w:r>
        <w:t xml:space="preserve"> = 1,024</w:t>
      </w:r>
      <w:r>
        <w:t>，共</w:t>
      </w:r>
      <w:r>
        <w:t xml:space="preserve"> 24 </w:t>
      </w:r>
      <w:r>
        <w:t>層</w:t>
      </w:r>
      <w:r>
        <w:t xml:space="preserve"> Transformer </w:t>
      </w:r>
      <w:r>
        <w:t>編碼器層，總參數量約</w:t>
      </w:r>
      <w:r>
        <w:t xml:space="preserve"> 400M</w:t>
      </w:r>
      <w:r>
        <w:t>。模型輸出完整的詞元隱藏狀態序列</w:t>
      </w:r>
      <w:r>
        <w:t xml:space="preserve"> H ∈ R^(B×L×1024)</w:t>
      </w:r>
      <w:r>
        <w:t>，傳入下游的極性增強注意力（</w:t>
      </w:r>
      <w:r>
        <w:t>PEA</w:t>
      </w:r>
      <w:r>
        <w:t>）模組進行進一步處理。</w:t>
      </w:r>
    </w:p>
    <w:p w14:paraId="79AFCC09" w14:textId="7217D4B6" w:rsidR="00972D98" w:rsidRPr="00575456" w:rsidRDefault="00000000" w:rsidP="00575456">
      <w:pPr>
        <w:pStyle w:val="40"/>
      </w:pPr>
      <w:r w:rsidRPr="00575456">
        <w:t xml:space="preserve"> </w:t>
      </w:r>
      <w:r w:rsidRPr="00575456">
        <w:t>極性增強注意力（</w:t>
      </w:r>
      <w:r w:rsidRPr="00575456">
        <w:t>PEA</w:t>
      </w:r>
      <w:r w:rsidRPr="00575456">
        <w:t>）</w:t>
      </w:r>
    </w:p>
    <w:p w14:paraId="683364E9" w14:textId="77777777" w:rsidR="00972D98" w:rsidRDefault="00000000">
      <w:pPr>
        <w:spacing w:after="120"/>
        <w:ind w:left="204" w:firstLine="480"/>
      </w:pPr>
      <w:r>
        <w:t>傳統的句子表徵提取方法（如直接取</w:t>
      </w:r>
      <w:r>
        <w:t xml:space="preserve"> [CLS] </w:t>
      </w:r>
      <w:r>
        <w:t>表徵或對所有詞元取平均池化）均等對待句子中的每個詞元，忽略了情感資訊在語句中高度集中於特定詞元的特性</w:t>
      </w:r>
      <w:r>
        <w:t>——</w:t>
      </w:r>
      <w:r>
        <w:t>例如意見形容詞（「精彩」、「糟糕」）、情感副詞（「非常」、「完全」）以及情緒動詞（「愛」、「厭惡」）等。極性增強注意力（</w:t>
      </w:r>
      <w:r>
        <w:t>PEA</w:t>
      </w:r>
      <w:r>
        <w:t>）針對此問題設計了可學習的逐詞元情感閘值機制。對於第</w:t>
      </w:r>
      <w:r>
        <w:t xml:space="preserve"> </w:t>
      </w:r>
      <w:proofErr w:type="spellStart"/>
      <w:r>
        <w:t>i</w:t>
      </w:r>
      <w:proofErr w:type="spellEnd"/>
      <w:r>
        <w:t xml:space="preserve"> </w:t>
      </w:r>
      <w:r>
        <w:t>個詞元隱藏狀態</w:t>
      </w:r>
      <w:r>
        <w:t xml:space="preserve"> </w:t>
      </w:r>
      <w:proofErr w:type="spellStart"/>
      <w:r>
        <w:t>h_i</w:t>
      </w:r>
      <w:proofErr w:type="spellEnd"/>
      <w:r>
        <w:t>，閘值計算如下：</w:t>
      </w:r>
      <w:proofErr w:type="spellStart"/>
      <w:r>
        <w:t>g_i</w:t>
      </w:r>
      <w:proofErr w:type="spellEnd"/>
      <w:r>
        <w:t xml:space="preserve"> = σ(W₂ · tanh(W₁ · </w:t>
      </w:r>
      <w:proofErr w:type="spellStart"/>
      <w:r>
        <w:t>h_i</w:t>
      </w:r>
      <w:proofErr w:type="spellEnd"/>
      <w:r>
        <w:t>)) ∈ [0, 1]</w:t>
      </w:r>
      <w:r>
        <w:t>，其中</w:t>
      </w:r>
      <w:r>
        <w:t xml:space="preserve"> W₁ ∈ R^(d/4 × d)</w:t>
      </w:r>
      <w:r>
        <w:t>、</w:t>
      </w:r>
      <w:r>
        <w:t xml:space="preserve">W₂ ∈ R^(1 × d/4) </w:t>
      </w:r>
      <w:r>
        <w:t>為可學習參數，</w:t>
      </w:r>
      <w:r>
        <w:t xml:space="preserve">σ </w:t>
      </w:r>
      <w:r>
        <w:t>為</w:t>
      </w:r>
      <w:r>
        <w:t xml:space="preserve"> Sigmoid </w:t>
      </w:r>
      <w:r>
        <w:t>激活函數。閘值</w:t>
      </w:r>
      <w:r>
        <w:t xml:space="preserve"> </w:t>
      </w:r>
      <w:proofErr w:type="spellStart"/>
      <w:r>
        <w:t>g_i</w:t>
      </w:r>
      <w:proofErr w:type="spellEnd"/>
      <w:r>
        <w:t xml:space="preserve"> </w:t>
      </w:r>
      <w:r>
        <w:t>越接近</w:t>
      </w:r>
      <w:r>
        <w:t xml:space="preserve"> 1</w:t>
      </w:r>
      <w:r>
        <w:t>，代表該詞元的情感顯著性越高。最終的極性加權句子表徵計算為：</w:t>
      </w:r>
      <w:proofErr w:type="spellStart"/>
      <w:r>
        <w:t>x_cls</w:t>
      </w:r>
      <w:proofErr w:type="spellEnd"/>
      <w:r>
        <w:t xml:space="preserve"> = Σᵢ mᵢ (0.75 · hᵢ + 0.25 · hᵢ ⊙ gᵢ) / Σᵢ mᵢ</w:t>
      </w:r>
      <w:r>
        <w:t>，其中</w:t>
      </w:r>
      <w:r>
        <w:t xml:space="preserve"> mᵢ </w:t>
      </w:r>
      <w:r>
        <w:t>為有效詞元遮罩，</w:t>
      </w:r>
      <w:r>
        <w:t xml:space="preserve">⊙ </w:t>
      </w:r>
      <w:r>
        <w:t>為逐元素乘法。此設計保留了原始表徵的穩定性（</w:t>
      </w:r>
      <w:r>
        <w:t xml:space="preserve">75% </w:t>
      </w:r>
      <w:r>
        <w:t>原始</w:t>
      </w:r>
      <w:r>
        <w:t xml:space="preserve"> + 25% </w:t>
      </w:r>
      <w:r>
        <w:t>閘值調製），同時引入情感感知的偏置，使高情感顯著性詞元對句子表徵貢獻更大。閘值向量</w:t>
      </w:r>
      <w:r>
        <w:t xml:space="preserve"> g ∈ R^(B×L) </w:t>
      </w:r>
      <w:r>
        <w:t>同時作為</w:t>
      </w:r>
      <w:r>
        <w:t xml:space="preserve"> SACF </w:t>
      </w:r>
      <w:r>
        <w:t>模組中</w:t>
      </w:r>
      <w:r>
        <w:t xml:space="preserve"> Top-K </w:t>
      </w:r>
      <w:r>
        <w:t>詞元選擇的依據。</w:t>
      </w:r>
    </w:p>
    <w:p w14:paraId="16B33136" w14:textId="77777777" w:rsidR="00972D98" w:rsidRDefault="00972D98">
      <w:pPr>
        <w:ind w:left="204" w:firstLine="480"/>
      </w:pPr>
    </w:p>
    <w:p w14:paraId="7373B40A" w14:textId="77777777" w:rsidR="00972D98" w:rsidRDefault="00000000">
      <w:pPr>
        <w:ind w:left="204" w:firstLine="480"/>
        <w:jc w:val="center"/>
      </w:pPr>
      <w:r>
        <w:rPr>
          <w:noProof/>
        </w:rPr>
        <w:lastRenderedPageBreak/>
        <w:drawing>
          <wp:inline distT="0" distB="0" distL="0" distR="0" wp14:anchorId="00A05F6B" wp14:editId="2379499D">
            <wp:extent cx="5394960" cy="2720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a.png"/>
                    <pic:cNvPicPr/>
                  </pic:nvPicPr>
                  <pic:blipFill>
                    <a:blip r:embed="rId22"/>
                    <a:stretch>
                      <a:fillRect/>
                    </a:stretch>
                  </pic:blipFill>
                  <pic:spPr>
                    <a:xfrm>
                      <a:off x="0" y="0"/>
                      <a:ext cx="5394960" cy="2720793"/>
                    </a:xfrm>
                    <a:prstGeom prst="rect">
                      <a:avLst/>
                    </a:prstGeom>
                  </pic:spPr>
                </pic:pic>
              </a:graphicData>
            </a:graphic>
          </wp:inline>
        </w:drawing>
      </w:r>
    </w:p>
    <w:p w14:paraId="38CED227" w14:textId="77777777" w:rsidR="00972D98" w:rsidRDefault="00000000">
      <w:pPr>
        <w:pStyle w:val="af3"/>
        <w:spacing w:after="280"/>
        <w:ind w:left="720" w:firstLine="408"/>
        <w:jc w:val="center"/>
      </w:pPr>
      <w:r>
        <w:rPr>
          <w:b/>
          <w:sz w:val="20"/>
        </w:rPr>
        <w:t>圖二</w:t>
      </w:r>
      <w:r>
        <w:rPr>
          <w:b/>
          <w:sz w:val="20"/>
        </w:rPr>
        <w:t xml:space="preserve"> </w:t>
      </w:r>
      <w:r>
        <w:rPr>
          <w:b/>
          <w:sz w:val="20"/>
        </w:rPr>
        <w:t>極性增強注意力（</w:t>
      </w:r>
      <w:r>
        <w:rPr>
          <w:b/>
          <w:sz w:val="20"/>
        </w:rPr>
        <w:t>PEA</w:t>
      </w:r>
      <w:r>
        <w:rPr>
          <w:b/>
          <w:sz w:val="20"/>
        </w:rPr>
        <w:t>）模組詳細示意圖</w:t>
      </w:r>
      <w:r>
        <w:rPr>
          <w:sz w:val="19"/>
        </w:rPr>
        <w:br/>
      </w:r>
      <w:r>
        <w:rPr>
          <w:sz w:val="19"/>
        </w:rPr>
        <w:t>圖</w:t>
      </w:r>
      <w:r>
        <w:rPr>
          <w:sz w:val="19"/>
        </w:rPr>
        <w:t xml:space="preserve"> 3.2.2 </w:t>
      </w:r>
      <w:r>
        <w:rPr>
          <w:sz w:val="19"/>
        </w:rPr>
        <w:t>展示</w:t>
      </w:r>
      <w:r>
        <w:rPr>
          <w:sz w:val="19"/>
        </w:rPr>
        <w:t xml:space="preserve"> PEA </w:t>
      </w:r>
      <w:r>
        <w:rPr>
          <w:sz w:val="19"/>
        </w:rPr>
        <w:t>模組的內部運作。上方排列的文字詞元（如</w:t>
      </w:r>
      <w:r>
        <w:rPr>
          <w:sz w:val="19"/>
        </w:rPr>
        <w:t xml:space="preserve"> the / movie / was / truly / amazing</w:t>
      </w:r>
      <w:r>
        <w:rPr>
          <w:sz w:val="19"/>
        </w:rPr>
        <w:t>）代表</w:t>
      </w:r>
      <w:r>
        <w:rPr>
          <w:sz w:val="19"/>
        </w:rPr>
        <w:t xml:space="preserve"> </w:t>
      </w:r>
      <w:proofErr w:type="spellStart"/>
      <w:r>
        <w:rPr>
          <w:sz w:val="19"/>
        </w:rPr>
        <w:t>DeBERTa</w:t>
      </w:r>
      <w:proofErr w:type="spellEnd"/>
      <w:r>
        <w:rPr>
          <w:sz w:val="19"/>
        </w:rPr>
        <w:t xml:space="preserve"> </w:t>
      </w:r>
      <w:r>
        <w:rPr>
          <w:sz w:val="19"/>
        </w:rPr>
        <w:t>輸出的隱藏狀態序列</w:t>
      </w:r>
      <w:r>
        <w:rPr>
          <w:sz w:val="19"/>
        </w:rPr>
        <w:t xml:space="preserve"> H</w:t>
      </w:r>
      <w:r>
        <w:rPr>
          <w:sz w:val="19"/>
        </w:rPr>
        <w:t>。每個詞元通過兩層</w:t>
      </w:r>
      <w:r>
        <w:rPr>
          <w:sz w:val="19"/>
        </w:rPr>
        <w:t xml:space="preserve"> MLP </w:t>
      </w:r>
      <w:r>
        <w:rPr>
          <w:sz w:val="19"/>
        </w:rPr>
        <w:t>閘值網路計算情感顯著性分數</w:t>
      </w:r>
      <w:r>
        <w:rPr>
          <w:sz w:val="19"/>
        </w:rPr>
        <w:t xml:space="preserve"> </w:t>
      </w:r>
      <w:proofErr w:type="spellStart"/>
      <w:r>
        <w:rPr>
          <w:sz w:val="19"/>
        </w:rPr>
        <w:t>g_i</w:t>
      </w:r>
      <w:proofErr w:type="spellEnd"/>
      <w:r>
        <w:rPr>
          <w:sz w:val="19"/>
        </w:rPr>
        <w:t xml:space="preserve"> ∈ [0,1]</w:t>
      </w:r>
      <w:r>
        <w:rPr>
          <w:sz w:val="19"/>
        </w:rPr>
        <w:t>。顏色深淺表示閘值大小（綠色</w:t>
      </w:r>
      <w:r>
        <w:rPr>
          <w:sz w:val="19"/>
        </w:rPr>
        <w:t xml:space="preserve"> = </w:t>
      </w:r>
      <w:r>
        <w:rPr>
          <w:sz w:val="19"/>
        </w:rPr>
        <w:t>高情感顯著性，紅色</w:t>
      </w:r>
      <w:r>
        <w:rPr>
          <w:sz w:val="19"/>
        </w:rPr>
        <w:t xml:space="preserve"> = </w:t>
      </w:r>
      <w:r>
        <w:rPr>
          <w:sz w:val="19"/>
        </w:rPr>
        <w:t>低）；例如「</w:t>
      </w:r>
      <w:r>
        <w:rPr>
          <w:sz w:val="19"/>
        </w:rPr>
        <w:t>amazing</w:t>
      </w:r>
      <w:r>
        <w:rPr>
          <w:sz w:val="19"/>
        </w:rPr>
        <w:t>」的閘值接近</w:t>
      </w:r>
      <w:r>
        <w:rPr>
          <w:sz w:val="19"/>
        </w:rPr>
        <w:t xml:space="preserve"> 1.0</w:t>
      </w:r>
      <w:r>
        <w:rPr>
          <w:sz w:val="19"/>
        </w:rPr>
        <w:t>，而「</w:t>
      </w:r>
      <w:r>
        <w:rPr>
          <w:sz w:val="19"/>
        </w:rPr>
        <w:t>the</w:t>
      </w:r>
      <w:r>
        <w:rPr>
          <w:sz w:val="19"/>
        </w:rPr>
        <w:t>」的閘值接近</w:t>
      </w:r>
      <w:r>
        <w:rPr>
          <w:sz w:val="19"/>
        </w:rPr>
        <w:t xml:space="preserve"> 0.1</w:t>
      </w:r>
      <w:r>
        <w:rPr>
          <w:sz w:val="19"/>
        </w:rPr>
        <w:t>。閘值加權池化公式</w:t>
      </w:r>
      <w:r>
        <w:rPr>
          <w:sz w:val="19"/>
        </w:rPr>
        <w:t xml:space="preserve"> </w:t>
      </w:r>
      <w:proofErr w:type="spellStart"/>
      <w:r>
        <w:rPr>
          <w:sz w:val="19"/>
        </w:rPr>
        <w:t>x_cls</w:t>
      </w:r>
      <w:proofErr w:type="spellEnd"/>
      <w:r>
        <w:rPr>
          <w:sz w:val="19"/>
        </w:rPr>
        <w:t xml:space="preserve"> = 0.75h + 0.25h⊙g </w:t>
      </w:r>
      <w:r>
        <w:rPr>
          <w:sz w:val="19"/>
        </w:rPr>
        <w:t>生成句子表徵，確保情感關鍵詞元的表達得到強化。左下方的</w:t>
      </w:r>
      <w:r>
        <w:rPr>
          <w:sz w:val="19"/>
        </w:rPr>
        <w:t xml:space="preserve"> </w:t>
      </w:r>
      <w:proofErr w:type="spellStart"/>
      <w:r>
        <w:rPr>
          <w:sz w:val="19"/>
        </w:rPr>
        <w:t>x_cls</w:t>
      </w:r>
      <w:proofErr w:type="spellEnd"/>
      <w:r>
        <w:rPr>
          <w:sz w:val="19"/>
        </w:rPr>
        <w:t xml:space="preserve"> </w:t>
      </w:r>
      <w:r>
        <w:rPr>
          <w:sz w:val="19"/>
        </w:rPr>
        <w:t>框代表輸出的極性加權句子表徵，右下方框代表閘值向量</w:t>
      </w:r>
      <w:r>
        <w:rPr>
          <w:sz w:val="19"/>
        </w:rPr>
        <w:t xml:space="preserve"> g</w:t>
      </w:r>
      <w:r>
        <w:rPr>
          <w:sz w:val="19"/>
        </w:rPr>
        <w:t>，兩者均傳入</w:t>
      </w:r>
      <w:r>
        <w:rPr>
          <w:sz w:val="19"/>
        </w:rPr>
        <w:t xml:space="preserve"> SACF </w:t>
      </w:r>
      <w:r>
        <w:rPr>
          <w:sz w:val="19"/>
        </w:rPr>
        <w:t>模組。</w:t>
      </w:r>
    </w:p>
    <w:p w14:paraId="7160F902" w14:textId="57F19815" w:rsidR="00972D98" w:rsidRPr="00575456" w:rsidRDefault="00000000" w:rsidP="00575456">
      <w:pPr>
        <w:pStyle w:val="40"/>
      </w:pPr>
      <w:r w:rsidRPr="00575456">
        <w:t xml:space="preserve"> </w:t>
      </w:r>
      <w:r w:rsidRPr="00575456">
        <w:t>模態編碼器（</w:t>
      </w:r>
      <w:r w:rsidRPr="00575456">
        <w:t>Modality Encoders</w:t>
      </w:r>
      <w:r w:rsidRPr="00575456">
        <w:t>）</w:t>
      </w:r>
    </w:p>
    <w:p w14:paraId="303DAF93" w14:textId="77777777" w:rsidR="00972D98" w:rsidRDefault="00000000">
      <w:pPr>
        <w:spacing w:after="120"/>
        <w:ind w:left="204" w:firstLine="480"/>
      </w:pPr>
      <w:r>
        <w:t>音訊與視覺序列分別由獨立的兩層雙向</w:t>
      </w:r>
      <w:r>
        <w:t xml:space="preserve"> LSTM</w:t>
      </w:r>
      <w:r>
        <w:t>（</w:t>
      </w:r>
      <w:proofErr w:type="spellStart"/>
      <w:r>
        <w:t>BiLSTM</w:t>
      </w:r>
      <w:proofErr w:type="spellEnd"/>
      <w:r>
        <w:t>）進行編碼，以捕捉每個模態時序資訊中的前向與後向依賴關係。具體而言，對於輸入序列（音訊維度</w:t>
      </w:r>
      <w:r>
        <w:t>=5</w:t>
      </w:r>
      <w:r>
        <w:t>，視覺維度</w:t>
      </w:r>
      <w:r>
        <w:t>=20</w:t>
      </w:r>
      <w:r>
        <w:t>），</w:t>
      </w:r>
      <w:proofErr w:type="spellStart"/>
      <w:r>
        <w:t>BiLSTM</w:t>
      </w:r>
      <w:proofErr w:type="spellEnd"/>
      <w:r>
        <w:t xml:space="preserve"> </w:t>
      </w:r>
      <w:r>
        <w:t>在每個時間步輸出前向與後向隱藏狀態，最後時間步的雙向隱藏狀態拼接後，通過線性投影層映射至統一的模態表徵空間（</w:t>
      </w:r>
      <w:proofErr w:type="spellStart"/>
      <w:r>
        <w:t>d_modal</w:t>
      </w:r>
      <w:proofErr w:type="spellEnd"/>
      <w:r>
        <w:t xml:space="preserve"> = 128</w:t>
      </w:r>
      <w:r>
        <w:t>），分別得到音訊表徵</w:t>
      </w:r>
      <w:r>
        <w:t xml:space="preserve"> </w:t>
      </w:r>
      <w:proofErr w:type="spellStart"/>
      <w:r>
        <w:t>x_a</w:t>
      </w:r>
      <w:proofErr w:type="spellEnd"/>
      <w:r>
        <w:t xml:space="preserve"> ∈ R^(B×128) </w:t>
      </w:r>
      <w:r>
        <w:t>與視覺表徵</w:t>
      </w:r>
      <w:r>
        <w:t xml:space="preserve"> </w:t>
      </w:r>
      <w:proofErr w:type="spellStart"/>
      <w:r>
        <w:t>x_v</w:t>
      </w:r>
      <w:proofErr w:type="spellEnd"/>
      <w:r>
        <w:t xml:space="preserve"> ∈ R^(B×128)</w:t>
      </w:r>
      <w:r>
        <w:t>。由於</w:t>
      </w:r>
      <w:r>
        <w:t xml:space="preserve"> CMU-MOSI </w:t>
      </w:r>
      <w:r>
        <w:t>為非對齊資料集，各樣本序列長度不同，因此採用</w:t>
      </w:r>
      <w:r>
        <w:t xml:space="preserve"> </w:t>
      </w:r>
      <w:proofErr w:type="spellStart"/>
      <w:r>
        <w:t>pack_padded_sequence</w:t>
      </w:r>
      <w:proofErr w:type="spellEnd"/>
      <w:r>
        <w:t xml:space="preserve"> </w:t>
      </w:r>
      <w:r>
        <w:t>函數對批次內的樣本進行壓縮處理，確保填補幀</w:t>
      </w:r>
      <w:r>
        <w:lastRenderedPageBreak/>
        <w:t>（</w:t>
      </w:r>
      <w:r>
        <w:t>padding frames</w:t>
      </w:r>
      <w:r>
        <w:t>）不參與</w:t>
      </w:r>
      <w:r>
        <w:t xml:space="preserve"> LSTM </w:t>
      </w:r>
      <w:r>
        <w:t>計算，有效避免雜訊干擾。</w:t>
      </w:r>
      <w:proofErr w:type="spellStart"/>
      <w:r>
        <w:t>BiLSTM</w:t>
      </w:r>
      <w:proofErr w:type="spellEnd"/>
      <w:r>
        <w:t xml:space="preserve"> </w:t>
      </w:r>
      <w:r>
        <w:t>層間使用</w:t>
      </w:r>
      <w:r>
        <w:t xml:space="preserve"> dropout</w:t>
      </w:r>
      <w:r>
        <w:t>（</w:t>
      </w:r>
      <w:r>
        <w:t>rate=0.2</w:t>
      </w:r>
      <w:r>
        <w:t>）進行正則化。</w:t>
      </w:r>
    </w:p>
    <w:p w14:paraId="498558D1" w14:textId="59EE990E" w:rsidR="00972D98" w:rsidRPr="00575456" w:rsidRDefault="00000000" w:rsidP="00575456">
      <w:pPr>
        <w:pStyle w:val="40"/>
      </w:pPr>
      <w:r w:rsidRPr="00575456">
        <w:t xml:space="preserve"> </w:t>
      </w:r>
      <w:r w:rsidRPr="00575456">
        <w:t>情感感知跨模態注意力（</w:t>
      </w:r>
      <w:r w:rsidRPr="00575456">
        <w:t>SACF</w:t>
      </w:r>
      <w:r w:rsidRPr="00575456">
        <w:t>）</w:t>
      </w:r>
    </w:p>
    <w:p w14:paraId="1BAD2F88" w14:textId="77777777" w:rsidR="00972D98" w:rsidRDefault="00000000">
      <w:pPr>
        <w:spacing w:after="120"/>
        <w:ind w:left="204" w:firstLine="480"/>
      </w:pPr>
      <w:r>
        <w:t xml:space="preserve">SACF </w:t>
      </w:r>
      <w:r>
        <w:t>是本研究的核心創新模組。傳統跨模態注意力機制通常直接以語言模型的</w:t>
      </w:r>
      <w:r>
        <w:t xml:space="preserve"> [CLS] </w:t>
      </w:r>
      <w:r>
        <w:t>表徵作為固定查詢向量，對音訊與視覺特徵進行注意力計算，然而</w:t>
      </w:r>
      <w:r>
        <w:t xml:space="preserve"> [CLS] </w:t>
      </w:r>
      <w:r>
        <w:t>表徵混合了句子的全域語義資訊，未能有針對性地聚焦於情感相關內容。</w:t>
      </w:r>
      <w:r>
        <w:t xml:space="preserve">SACF </w:t>
      </w:r>
      <w:r>
        <w:t>提出以情感感知查詢（</w:t>
      </w:r>
      <w:r>
        <w:t>Sentiment-Aware Query</w:t>
      </w:r>
      <w:r>
        <w:t>）取代</w:t>
      </w:r>
      <w:r>
        <w:t xml:space="preserve"> [CLS]</w:t>
      </w:r>
      <w:r>
        <w:t>，確保跨模態融合由語言訊號中最具情感顯著性的部分驅動。完整計算流程如下：</w:t>
      </w:r>
    </w:p>
    <w:p w14:paraId="5E053392" w14:textId="77777777" w:rsidR="00972D98" w:rsidRDefault="00000000">
      <w:pPr>
        <w:spacing w:after="120"/>
        <w:ind w:left="204" w:firstLine="480"/>
      </w:pPr>
      <w:r>
        <w:t>步驟一（</w:t>
      </w:r>
      <w:r>
        <w:t xml:space="preserve">Top-K </w:t>
      </w:r>
      <w:r>
        <w:t>詞元選擇）：根據</w:t>
      </w:r>
      <w:r>
        <w:t xml:space="preserve"> PEA </w:t>
      </w:r>
      <w:r>
        <w:t>輸出的閘值向量</w:t>
      </w:r>
      <w:r>
        <w:t xml:space="preserve"> g</w:t>
      </w:r>
      <w:r>
        <w:t>，選取閘值最高的</w:t>
      </w:r>
      <w:r>
        <w:t xml:space="preserve"> K=5 </w:t>
      </w:r>
      <w:r>
        <w:t>個詞元索引集合</w:t>
      </w:r>
      <w:r>
        <w:t xml:space="preserve"> I = </w:t>
      </w:r>
      <w:proofErr w:type="spellStart"/>
      <w:r>
        <w:t>TopK</w:t>
      </w:r>
      <w:proofErr w:type="spellEnd"/>
      <w:r>
        <w:t>(g, K=5)</w:t>
      </w:r>
      <w:r>
        <w:t>，提取對應的隱藏狀態子集</w:t>
      </w:r>
      <w:r>
        <w:t xml:space="preserve"> </w:t>
      </w:r>
      <w:proofErr w:type="spellStart"/>
      <w:r>
        <w:t>H_topk</w:t>
      </w:r>
      <w:proofErr w:type="spellEnd"/>
      <w:r>
        <w:t xml:space="preserve"> = H[I] ∈ R^(B×K×1024)</w:t>
      </w:r>
      <w:r>
        <w:t>。步驟二（情感查詢向量構建）：對</w:t>
      </w:r>
      <w:r>
        <w:t xml:space="preserve"> </w:t>
      </w:r>
      <w:proofErr w:type="spellStart"/>
      <w:r>
        <w:t>H_topk</w:t>
      </w:r>
      <w:proofErr w:type="spellEnd"/>
      <w:r>
        <w:t xml:space="preserve"> </w:t>
      </w:r>
      <w:r>
        <w:t>中的</w:t>
      </w:r>
      <w:r>
        <w:t xml:space="preserve"> K </w:t>
      </w:r>
      <w:r>
        <w:t>個詞元計算注意力加權平均，生成情感查詢向量</w:t>
      </w:r>
      <w:r>
        <w:t xml:space="preserve"> </w:t>
      </w:r>
      <w:proofErr w:type="spellStart"/>
      <w:r>
        <w:t>q_sa</w:t>
      </w:r>
      <w:proofErr w:type="spellEnd"/>
      <w:r>
        <w:t xml:space="preserve"> = </w:t>
      </w:r>
      <w:proofErr w:type="spellStart"/>
      <w:r>
        <w:t>Σ_k</w:t>
      </w:r>
      <w:proofErr w:type="spellEnd"/>
      <w:r>
        <w:t xml:space="preserve"> </w:t>
      </w:r>
      <w:proofErr w:type="spellStart"/>
      <w:r>
        <w:t>softmax</w:t>
      </w:r>
      <w:proofErr w:type="spellEnd"/>
      <w:r>
        <w:t>(</w:t>
      </w:r>
      <w:proofErr w:type="spellStart"/>
      <w:r>
        <w:t>W_attn</w:t>
      </w:r>
      <w:proofErr w:type="spellEnd"/>
      <w:r>
        <w:t xml:space="preserve"> · </w:t>
      </w:r>
      <w:proofErr w:type="spellStart"/>
      <w:r>
        <w:t>H_topk</w:t>
      </w:r>
      <w:proofErr w:type="spellEnd"/>
      <w:r>
        <w:t xml:space="preserve">)_k · </w:t>
      </w:r>
      <w:proofErr w:type="spellStart"/>
      <w:r>
        <w:t>H_topk,k</w:t>
      </w:r>
      <w:proofErr w:type="spellEnd"/>
      <w:r>
        <w:t xml:space="preserve"> ∈ R^(B×1024)</w:t>
      </w:r>
      <w:r>
        <w:t>。此查詢向量集中了句子中最具情感判別力的語義資訊。步驟三（縮放點積跨模態注意力）：以</w:t>
      </w:r>
      <w:r>
        <w:t xml:space="preserve"> </w:t>
      </w:r>
      <w:proofErr w:type="spellStart"/>
      <w:r>
        <w:t>q_sa</w:t>
      </w:r>
      <w:proofErr w:type="spellEnd"/>
      <w:r>
        <w:t xml:space="preserve"> </w:t>
      </w:r>
      <w:r>
        <w:t>作為查詢（</w:t>
      </w:r>
      <w:r>
        <w:t>Q</w:t>
      </w:r>
      <w:r>
        <w:t>），音訊與視覺表徵線性投影後拼接為鍵值對</w:t>
      </w:r>
      <w:r>
        <w:t xml:space="preserve"> KV = [</w:t>
      </w:r>
      <w:proofErr w:type="spellStart"/>
      <w:r>
        <w:t>W_a·x_a</w:t>
      </w:r>
      <w:proofErr w:type="spellEnd"/>
      <w:r>
        <w:t xml:space="preserve"> ; </w:t>
      </w:r>
      <w:proofErr w:type="spellStart"/>
      <w:r>
        <w:t>W_v·x_v</w:t>
      </w:r>
      <w:proofErr w:type="spellEnd"/>
      <w:r>
        <w:t>] ∈ R^(B×2×1024)</w:t>
      </w:r>
      <w:r>
        <w:t>，計算縮放點積注意力</w:t>
      </w:r>
      <w:r>
        <w:t xml:space="preserve"> x̂ = </w:t>
      </w:r>
      <w:proofErr w:type="spellStart"/>
      <w:r>
        <w:t>softmax</w:t>
      </w:r>
      <w:proofErr w:type="spellEnd"/>
      <w:r>
        <w:t>(</w:t>
      </w:r>
      <w:proofErr w:type="spellStart"/>
      <w:r>
        <w:t>q_sa</w:t>
      </w:r>
      <w:proofErr w:type="spellEnd"/>
      <w:r>
        <w:t xml:space="preserve"> · KV^T / sqrt(d)) · KV</w:t>
      </w:r>
      <w:r>
        <w:t>，得到跨模態融合上下文向量</w:t>
      </w:r>
      <w:r>
        <w:t xml:space="preserve"> x̂ ∈ R^(B×1024)</w:t>
      </w:r>
      <w:r>
        <w:t>。步驟四（閘值殘差融合）：計算融合閘值</w:t>
      </w:r>
      <w:r>
        <w:t xml:space="preserve"> </w:t>
      </w:r>
      <w:proofErr w:type="spellStart"/>
      <w:r>
        <w:t>g_w</w:t>
      </w:r>
      <w:proofErr w:type="spellEnd"/>
      <w:r>
        <w:t xml:space="preserve"> = σ(</w:t>
      </w:r>
      <w:proofErr w:type="spellStart"/>
      <w:r>
        <w:t>W_gate</w:t>
      </w:r>
      <w:proofErr w:type="spellEnd"/>
      <w:r>
        <w:t xml:space="preserve"> · [</w:t>
      </w:r>
      <w:proofErr w:type="spellStart"/>
      <w:r>
        <w:t>x_cls</w:t>
      </w:r>
      <w:proofErr w:type="spellEnd"/>
      <w:r>
        <w:t xml:space="preserve"> ; z])</w:t>
      </w:r>
      <w:r>
        <w:t>，其中</w:t>
      </w:r>
      <w:r>
        <w:t xml:space="preserve"> z </w:t>
      </w:r>
      <w:r>
        <w:t>為</w:t>
      </w:r>
      <w:r>
        <w:t xml:space="preserve"> FFN(x̂) </w:t>
      </w:r>
      <w:r>
        <w:t>的輸出；最終輸出</w:t>
      </w:r>
      <w:r>
        <w:t xml:space="preserve"> f = LN(</w:t>
      </w:r>
      <w:proofErr w:type="spellStart"/>
      <w:r>
        <w:t>x_cls</w:t>
      </w:r>
      <w:proofErr w:type="spellEnd"/>
      <w:r>
        <w:t xml:space="preserve"> + Dropout(z · </w:t>
      </w:r>
      <w:proofErr w:type="spellStart"/>
      <w:r>
        <w:t>g_w</w:t>
      </w:r>
      <w:proofErr w:type="spellEnd"/>
      <w:r>
        <w:t>))</w:t>
      </w:r>
      <w:r>
        <w:t>，通過</w:t>
      </w:r>
      <w:r>
        <w:t xml:space="preserve"> </w:t>
      </w:r>
      <w:proofErr w:type="spellStart"/>
      <w:r>
        <w:t>LayerNorm</w:t>
      </w:r>
      <w:proofErr w:type="spellEnd"/>
      <w:r>
        <w:t xml:space="preserve"> </w:t>
      </w:r>
      <w:r>
        <w:t>穩定表徵分布。</w:t>
      </w:r>
    </w:p>
    <w:p w14:paraId="0898469A" w14:textId="77777777" w:rsidR="00972D98" w:rsidRDefault="00972D98">
      <w:pPr>
        <w:ind w:left="204" w:firstLine="480"/>
      </w:pPr>
    </w:p>
    <w:p w14:paraId="54D93E43" w14:textId="77777777" w:rsidR="00972D98" w:rsidRDefault="00000000">
      <w:pPr>
        <w:ind w:left="204" w:firstLine="480"/>
        <w:jc w:val="center"/>
      </w:pPr>
      <w:r>
        <w:rPr>
          <w:noProof/>
        </w:rPr>
        <w:lastRenderedPageBreak/>
        <w:drawing>
          <wp:inline distT="0" distB="0" distL="0" distR="0" wp14:anchorId="7F09D949" wp14:editId="37E1B547">
            <wp:extent cx="5394960" cy="2381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acf.png"/>
                    <pic:cNvPicPr/>
                  </pic:nvPicPr>
                  <pic:blipFill>
                    <a:blip r:embed="rId23"/>
                    <a:stretch>
                      <a:fillRect/>
                    </a:stretch>
                  </pic:blipFill>
                  <pic:spPr>
                    <a:xfrm>
                      <a:off x="0" y="0"/>
                      <a:ext cx="5394960" cy="2381639"/>
                    </a:xfrm>
                    <a:prstGeom prst="rect">
                      <a:avLst/>
                    </a:prstGeom>
                  </pic:spPr>
                </pic:pic>
              </a:graphicData>
            </a:graphic>
          </wp:inline>
        </w:drawing>
      </w:r>
    </w:p>
    <w:p w14:paraId="69E6D103" w14:textId="77777777" w:rsidR="00AB0A98" w:rsidRDefault="00000000">
      <w:pPr>
        <w:pStyle w:val="af3"/>
        <w:spacing w:after="280"/>
        <w:ind w:left="720" w:firstLine="408"/>
        <w:jc w:val="center"/>
        <w:rPr>
          <w:sz w:val="19"/>
        </w:rPr>
      </w:pPr>
      <w:r>
        <w:rPr>
          <w:b/>
          <w:sz w:val="20"/>
        </w:rPr>
        <w:t>圖三</w:t>
      </w:r>
      <w:r>
        <w:rPr>
          <w:b/>
          <w:sz w:val="20"/>
        </w:rPr>
        <w:t xml:space="preserve"> </w:t>
      </w:r>
      <w:r>
        <w:rPr>
          <w:b/>
          <w:sz w:val="20"/>
        </w:rPr>
        <w:t>情感感知跨模態注意力（</w:t>
      </w:r>
      <w:r>
        <w:rPr>
          <w:b/>
          <w:sz w:val="20"/>
        </w:rPr>
        <w:t>SACF</w:t>
      </w:r>
      <w:r>
        <w:rPr>
          <w:b/>
          <w:sz w:val="20"/>
        </w:rPr>
        <w:t>）逐步計算示意圖</w:t>
      </w:r>
      <w:r>
        <w:rPr>
          <w:sz w:val="19"/>
        </w:rPr>
        <w:br/>
      </w:r>
    </w:p>
    <w:p w14:paraId="2D3672A6" w14:textId="1B3C0DB6" w:rsidR="00972D98" w:rsidRDefault="00000000" w:rsidP="00AB0A98">
      <w:pPr>
        <w:ind w:left="204" w:firstLine="480"/>
      </w:pPr>
      <w:r>
        <w:t>圖</w:t>
      </w:r>
      <w:r>
        <w:t xml:space="preserve"> 3.2.3 </w:t>
      </w:r>
      <w:r>
        <w:t>以四個步驟框展示</w:t>
      </w:r>
      <w:r>
        <w:t xml:space="preserve"> SACF </w:t>
      </w:r>
      <w:r>
        <w:t>的完整計算流程。步驟一（紫羅蘭色框）：從</w:t>
      </w:r>
      <w:r>
        <w:t xml:space="preserve"> PEA </w:t>
      </w:r>
      <w:r>
        <w:t>閘值中選出</w:t>
      </w:r>
      <w:r>
        <w:t xml:space="preserve"> K=5 </w:t>
      </w:r>
      <w:r>
        <w:t>個情感顯著詞元索引，提取</w:t>
      </w:r>
      <w:r>
        <w:t xml:space="preserve"> </w:t>
      </w:r>
      <w:proofErr w:type="spellStart"/>
      <w:r>
        <w:t>H_topk</w:t>
      </w:r>
      <w:proofErr w:type="spellEnd"/>
      <w:r>
        <w:t xml:space="preserve"> </w:t>
      </w:r>
      <w:r>
        <w:rPr>
          <w:rFonts w:ascii="Cambria Math" w:hAnsi="Cambria Math" w:cs="Cambria Math"/>
        </w:rPr>
        <w:t>∈</w:t>
      </w:r>
      <w:r>
        <w:t xml:space="preserve"> R^(</w:t>
      </w:r>
      <w:proofErr w:type="spellStart"/>
      <w:r>
        <w:t>B×K×d</w:t>
      </w:r>
      <w:proofErr w:type="spellEnd"/>
      <w:r>
        <w:t>)</w:t>
      </w:r>
      <w:r>
        <w:t>。步驟二（深紫色框）：對</w:t>
      </w:r>
      <w:r>
        <w:t xml:space="preserve"> K </w:t>
      </w:r>
      <w:r>
        <w:t>個詞元計算注意力加權平均，生成情感查詢向量</w:t>
      </w:r>
      <w:r>
        <w:t xml:space="preserve"> </w:t>
      </w:r>
      <w:proofErr w:type="spellStart"/>
      <w:r>
        <w:t>q_sa</w:t>
      </w:r>
      <w:proofErr w:type="spellEnd"/>
      <w:r>
        <w:t xml:space="preserve"> </w:t>
      </w:r>
      <w:r>
        <w:rPr>
          <w:rFonts w:ascii="Cambria Math" w:hAnsi="Cambria Math" w:cs="Cambria Math"/>
        </w:rPr>
        <w:t>∈</w:t>
      </w:r>
      <w:r>
        <w:t xml:space="preserve"> R^(</w:t>
      </w:r>
      <w:proofErr w:type="spellStart"/>
      <w:r>
        <w:t>B×d</w:t>
      </w:r>
      <w:proofErr w:type="spellEnd"/>
      <w:r>
        <w:t>)</w:t>
      </w:r>
      <w:r>
        <w:t>，確保跨模態注意力由情感關鍵詞驅動。步驟三（更深紫色框）：以</w:t>
      </w:r>
      <w:r>
        <w:t xml:space="preserve"> </w:t>
      </w:r>
      <w:proofErr w:type="spellStart"/>
      <w:r>
        <w:t>q_sa</w:t>
      </w:r>
      <w:proofErr w:type="spellEnd"/>
      <w:r>
        <w:t xml:space="preserve"> </w:t>
      </w:r>
      <w:r>
        <w:t>為查詢，音訊表徵</w:t>
      </w:r>
      <w:r>
        <w:t xml:space="preserve"> </w:t>
      </w:r>
      <w:proofErr w:type="spellStart"/>
      <w:r>
        <w:t>x_a</w:t>
      </w:r>
      <w:proofErr w:type="spellEnd"/>
      <w:r>
        <w:t>（橙色）與視覺表徵</w:t>
      </w:r>
      <w:r>
        <w:t xml:space="preserve"> </w:t>
      </w:r>
      <w:proofErr w:type="spellStart"/>
      <w:r>
        <w:t>x_v</w:t>
      </w:r>
      <w:proofErr w:type="spellEnd"/>
      <w:r>
        <w:t>（綠色）投影後作為鍵值對，執行縮放點積注意力，生成跨模態融合上下文</w:t>
      </w:r>
      <w:r>
        <w:t xml:space="preserve"> x̂</w:t>
      </w:r>
      <w:r>
        <w:t>。步驟四（最深紫色框）：閘值控制殘差融合，以</w:t>
      </w:r>
      <w:r>
        <w:t xml:space="preserve"> </w:t>
      </w:r>
      <w:proofErr w:type="spellStart"/>
      <w:r>
        <w:t>x_cls</w:t>
      </w:r>
      <w:proofErr w:type="spellEnd"/>
      <w:r>
        <w:t>（藍色，來自</w:t>
      </w:r>
      <w:r>
        <w:t xml:space="preserve"> PEA</w:t>
      </w:r>
      <w:r>
        <w:t>）與跨模態上下文</w:t>
      </w:r>
      <w:r>
        <w:t xml:space="preserve"> x̂ </w:t>
      </w:r>
      <w:r>
        <w:t>融合，經</w:t>
      </w:r>
      <w:r>
        <w:t xml:space="preserve"> FFN</w:t>
      </w:r>
      <w:r>
        <w:t>、</w:t>
      </w:r>
      <w:r>
        <w:t xml:space="preserve">sigmoid </w:t>
      </w:r>
      <w:r>
        <w:t>閘值與</w:t>
      </w:r>
      <w:r>
        <w:t xml:space="preserve"> </w:t>
      </w:r>
      <w:proofErr w:type="spellStart"/>
      <w:r>
        <w:t>LayerNorm</w:t>
      </w:r>
      <w:proofErr w:type="spellEnd"/>
      <w:r>
        <w:t xml:space="preserve"> </w:t>
      </w:r>
      <w:r>
        <w:t>生成最終融合表徵</w:t>
      </w:r>
      <w:r>
        <w:t xml:space="preserve"> f</w:t>
      </w:r>
      <w:r>
        <w:t>。下方公式面板（藍色背景）列出四個步驟的完整數學表達式。</w:t>
      </w:r>
    </w:p>
    <w:p w14:paraId="1CD909C5" w14:textId="12892F00" w:rsidR="00972D98" w:rsidRPr="00575456" w:rsidRDefault="00000000" w:rsidP="00575456">
      <w:pPr>
        <w:pStyle w:val="40"/>
      </w:pPr>
      <w:r w:rsidRPr="00575456">
        <w:t xml:space="preserve"> </w:t>
      </w:r>
      <w:r w:rsidRPr="00575456">
        <w:t>共享投影層與多工預測頭</w:t>
      </w:r>
    </w:p>
    <w:p w14:paraId="4D589EA3" w14:textId="77777777" w:rsidR="00972D98" w:rsidRDefault="00000000">
      <w:pPr>
        <w:spacing w:after="120"/>
        <w:ind w:left="204" w:firstLine="480"/>
      </w:pPr>
      <w:r>
        <w:t>融合表徵</w:t>
      </w:r>
      <w:r>
        <w:t xml:space="preserve"> f ∈ R^(B×1024) </w:t>
      </w:r>
      <w:r>
        <w:t>通過共享投影模組進行維度壓縮與特徵精煉：</w:t>
      </w:r>
      <w:r>
        <w:t xml:space="preserve">Linear(1024→512) → </w:t>
      </w:r>
      <w:proofErr w:type="spellStart"/>
      <w:r>
        <w:t>LayerNorm</w:t>
      </w:r>
      <w:proofErr w:type="spellEnd"/>
      <w:r>
        <w:t xml:space="preserve"> → GELU → Dropout(0.15)</w:t>
      </w:r>
      <w:r>
        <w:t>，輸出統一的共享</w:t>
      </w:r>
      <w:r>
        <w:lastRenderedPageBreak/>
        <w:t>表徵</w:t>
      </w:r>
      <w:r>
        <w:t xml:space="preserve"> e ∈ R^(B×512)</w:t>
      </w:r>
      <w:r>
        <w:t>。三個獨立的任務預測頭從</w:t>
      </w:r>
      <w:r>
        <w:t xml:space="preserve"> e </w:t>
      </w:r>
      <w:r>
        <w:t>分支出去，各自針對不同的預測目標進行優化：（</w:t>
      </w:r>
      <w:proofErr w:type="spellStart"/>
      <w:r>
        <w:t>i</w:t>
      </w:r>
      <w:proofErr w:type="spellEnd"/>
      <w:r>
        <w:t>）七分類頭：線性層</w:t>
      </w:r>
      <w:r>
        <w:t xml:space="preserve"> ŷ₇ = W₇ · e ∈ R^(B×7)</w:t>
      </w:r>
      <w:r>
        <w:t>，輸出各情感類別的</w:t>
      </w:r>
      <w:r>
        <w:t xml:space="preserve"> logit </w:t>
      </w:r>
      <w:r>
        <w:t>分數；（</w:t>
      </w:r>
      <w:r>
        <w:t>ii</w:t>
      </w:r>
      <w:r>
        <w:t>）二分類頭：線性層</w:t>
      </w:r>
      <w:r>
        <w:t xml:space="preserve"> ŷ₂ = W₂ · e ∈ R^(B×2)</w:t>
      </w:r>
      <w:r>
        <w:t>，輸出正負情感的</w:t>
      </w:r>
      <w:r>
        <w:t xml:space="preserve"> logit </w:t>
      </w:r>
      <w:r>
        <w:t>分數；（</w:t>
      </w:r>
      <w:r>
        <w:t>iii</w:t>
      </w:r>
      <w:r>
        <w:t>）回歸頭：兩層</w:t>
      </w:r>
      <w:r>
        <w:t xml:space="preserve"> MLP </w:t>
      </w:r>
      <w:r>
        <w:t>後接</w:t>
      </w:r>
      <w:r>
        <w:t xml:space="preserve"> Tanh </w:t>
      </w:r>
      <w:r>
        <w:t>縮放，</w:t>
      </w:r>
      <w:r>
        <w:t xml:space="preserve">r̂ = 3 · </w:t>
      </w:r>
      <w:proofErr w:type="gramStart"/>
      <w:r>
        <w:t>tanh(</w:t>
      </w:r>
      <w:proofErr w:type="gramEnd"/>
      <w:r>
        <w:t>W_r2 · GELU(W_r1 · e)) ∈ R^B</w:t>
      </w:r>
      <w:r>
        <w:t>，將輸出範圍限制在</w:t>
      </w:r>
      <w:r>
        <w:t xml:space="preserve"> [−3, +3] </w:t>
      </w:r>
      <w:r>
        <w:t>以匹配標籤範圍。多工學習的設計使模型能夠同時從分類與回歸監督訊號中學習，提升對情感強度的整體理解能力。</w:t>
      </w:r>
    </w:p>
    <w:p w14:paraId="5BCAA569" w14:textId="796DFD6A" w:rsidR="00972D98" w:rsidRPr="004869A3" w:rsidRDefault="00000000" w:rsidP="004869A3">
      <w:pPr>
        <w:pStyle w:val="30"/>
      </w:pPr>
      <w:r w:rsidRPr="004869A3">
        <w:t xml:space="preserve"> </w:t>
      </w:r>
      <w:r w:rsidRPr="004869A3">
        <w:t>訓練策略</w:t>
      </w:r>
    </w:p>
    <w:p w14:paraId="083890F4" w14:textId="77777777" w:rsidR="00972D98" w:rsidRDefault="00000000">
      <w:pPr>
        <w:spacing w:after="120"/>
        <w:ind w:left="204" w:firstLine="480"/>
      </w:pPr>
      <w:r>
        <w:t>本研究採用多項互補的訓練技術，在確保零資料洩漏的前提下最大化模型效能。整體訓練流程分為三個主要階段：漸進式層解凍階段（</w:t>
      </w:r>
      <w:r>
        <w:t>Epoch 1–20</w:t>
      </w:r>
      <w:r>
        <w:t>）、全模型微調階段（</w:t>
      </w:r>
      <w:r>
        <w:t>Epoch 20–60</w:t>
      </w:r>
      <w:r>
        <w:t>）以及隨機權重平均窗口（</w:t>
      </w:r>
      <w:r>
        <w:t>Epoch 42–60</w:t>
      </w:r>
      <w:r>
        <w:t>）。訓練過程中持續維護指數移動平均（</w:t>
      </w:r>
      <w:r>
        <w:t>EMA</w:t>
      </w:r>
      <w:r>
        <w:t>）影子模型作為最終推斷的基礎，確保模型參數的平滑性與穩定性。</w:t>
      </w:r>
    </w:p>
    <w:p w14:paraId="7D1D9204" w14:textId="77777777" w:rsidR="00972D98" w:rsidRDefault="00972D98">
      <w:pPr>
        <w:ind w:left="204" w:firstLine="480"/>
      </w:pPr>
    </w:p>
    <w:p w14:paraId="72779830" w14:textId="77777777" w:rsidR="00972D98" w:rsidRDefault="00000000">
      <w:pPr>
        <w:ind w:left="204" w:firstLine="480"/>
        <w:jc w:val="center"/>
      </w:pPr>
      <w:r>
        <w:rPr>
          <w:noProof/>
        </w:rPr>
        <w:drawing>
          <wp:inline distT="0" distB="0" distL="0" distR="0" wp14:anchorId="68F4284D" wp14:editId="79BB050F">
            <wp:extent cx="5394960" cy="1801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ining.png"/>
                    <pic:cNvPicPr/>
                  </pic:nvPicPr>
                  <pic:blipFill>
                    <a:blip r:embed="rId24"/>
                    <a:stretch>
                      <a:fillRect/>
                    </a:stretch>
                  </pic:blipFill>
                  <pic:spPr>
                    <a:xfrm>
                      <a:off x="0" y="0"/>
                      <a:ext cx="5394960" cy="1801087"/>
                    </a:xfrm>
                    <a:prstGeom prst="rect">
                      <a:avLst/>
                    </a:prstGeom>
                  </pic:spPr>
                </pic:pic>
              </a:graphicData>
            </a:graphic>
          </wp:inline>
        </w:drawing>
      </w:r>
    </w:p>
    <w:p w14:paraId="2B21EA6F" w14:textId="77777777" w:rsidR="00AB0A98" w:rsidRDefault="00000000">
      <w:pPr>
        <w:pStyle w:val="af3"/>
        <w:spacing w:after="280"/>
        <w:ind w:left="720" w:firstLine="408"/>
        <w:jc w:val="center"/>
      </w:pPr>
      <w:r>
        <w:rPr>
          <w:b/>
          <w:sz w:val="20"/>
        </w:rPr>
        <w:t>圖四</w:t>
      </w:r>
      <w:r>
        <w:rPr>
          <w:b/>
          <w:sz w:val="20"/>
        </w:rPr>
        <w:t xml:space="preserve"> </w:t>
      </w:r>
      <w:r>
        <w:rPr>
          <w:b/>
          <w:sz w:val="20"/>
        </w:rPr>
        <w:t>訓練策略全景：漸進解凍、</w:t>
      </w:r>
      <w:r>
        <w:rPr>
          <w:b/>
          <w:sz w:val="20"/>
        </w:rPr>
        <w:t>EMA</w:t>
      </w:r>
      <w:r>
        <w:rPr>
          <w:b/>
          <w:sz w:val="20"/>
        </w:rPr>
        <w:t>、</w:t>
      </w:r>
      <w:r>
        <w:rPr>
          <w:b/>
          <w:sz w:val="20"/>
        </w:rPr>
        <w:t xml:space="preserve">SWA </w:t>
      </w:r>
      <w:r>
        <w:rPr>
          <w:b/>
          <w:sz w:val="20"/>
        </w:rPr>
        <w:t>與學習率排程</w:t>
      </w:r>
      <w:r>
        <w:rPr>
          <w:sz w:val="19"/>
        </w:rPr>
        <w:br/>
      </w:r>
    </w:p>
    <w:p w14:paraId="7116697D" w14:textId="26C693D4" w:rsidR="00972D98" w:rsidRDefault="00000000" w:rsidP="00AB0A98">
      <w:pPr>
        <w:ind w:left="204" w:firstLine="480"/>
      </w:pPr>
      <w:r w:rsidRPr="00AB0A98">
        <w:lastRenderedPageBreak/>
        <w:t>左圖（訓練時間軸）展示三個關鍵階段的層狀態與學習率排程。灰色橫條（</w:t>
      </w:r>
      <w:r w:rsidRPr="00AB0A98">
        <w:t>Epoch 0–20</w:t>
      </w:r>
      <w:r w:rsidRPr="00AB0A98">
        <w:t>）：</w:t>
      </w:r>
      <w:proofErr w:type="spellStart"/>
      <w:r w:rsidRPr="00AB0A98">
        <w:t>DeBERTa</w:t>
      </w:r>
      <w:proofErr w:type="spellEnd"/>
      <w:r w:rsidRPr="00AB0A98">
        <w:t xml:space="preserve"> </w:t>
      </w:r>
      <w:r w:rsidRPr="00AB0A98">
        <w:t>下層</w:t>
      </w:r>
      <w:r w:rsidRPr="00AB0A98">
        <w:t xml:space="preserve"> 6 </w:t>
      </w:r>
      <w:r w:rsidRPr="00AB0A98">
        <w:t>層（</w:t>
      </w:r>
      <w:r w:rsidRPr="00AB0A98">
        <w:t>Layers 0–5</w:t>
      </w:r>
      <w:r w:rsidRPr="00AB0A98">
        <w:t>）被凍結，上層</w:t>
      </w:r>
      <w:r w:rsidRPr="00AB0A98">
        <w:t xml:space="preserve"> 18 </w:t>
      </w:r>
      <w:r w:rsidRPr="00AB0A98">
        <w:t>層與所有任務頭以余弦退火學習率進行訓練。藍色橫條（</w:t>
      </w:r>
      <w:r w:rsidRPr="00AB0A98">
        <w:t>Epoch 20–60</w:t>
      </w:r>
      <w:r w:rsidRPr="00AB0A98">
        <w:t>）：第</w:t>
      </w:r>
      <w:r w:rsidRPr="00AB0A98">
        <w:t xml:space="preserve"> 20 </w:t>
      </w:r>
      <w:r w:rsidRPr="00AB0A98">
        <w:t>個</w:t>
      </w:r>
      <w:r w:rsidRPr="00AB0A98">
        <w:t xml:space="preserve"> epoch </w:t>
      </w:r>
      <w:r w:rsidRPr="00AB0A98">
        <w:t>時下層</w:t>
      </w:r>
      <w:r w:rsidRPr="00AB0A98">
        <w:t xml:space="preserve"> 6 </w:t>
      </w:r>
      <w:r w:rsidRPr="00AB0A98">
        <w:t>層被解凍，以主幹學習率一半（</w:t>
      </w:r>
      <w:proofErr w:type="spellStart"/>
      <w:r w:rsidRPr="00AB0A98">
        <w:t>lr</w:t>
      </w:r>
      <w:proofErr w:type="spellEnd"/>
      <w:r w:rsidRPr="00AB0A98">
        <w:t>/2 = 2e-6</w:t>
      </w:r>
      <w:r w:rsidRPr="00AB0A98">
        <w:t>）繼續訓練。橙色區域（最左側）：前</w:t>
      </w:r>
      <w:r w:rsidRPr="00AB0A98">
        <w:t xml:space="preserve"> 6% </w:t>
      </w:r>
      <w:r w:rsidRPr="00AB0A98">
        <w:t>的訓練步驟為</w:t>
      </w:r>
      <w:r w:rsidRPr="00AB0A98">
        <w:t xml:space="preserve"> warmup </w:t>
      </w:r>
      <w:r w:rsidRPr="00AB0A98">
        <w:t>預熱期，學習率從</w:t>
      </w:r>
      <w:r w:rsidRPr="00AB0A98">
        <w:t xml:space="preserve"> 0 </w:t>
      </w:r>
      <w:r w:rsidRPr="00AB0A98">
        <w:t>線性上升至目標值。紫色區域（</w:t>
      </w:r>
      <w:r w:rsidRPr="00AB0A98">
        <w:t>Epoch 42–60</w:t>
      </w:r>
      <w:r w:rsidRPr="00AB0A98">
        <w:t>）：</w:t>
      </w:r>
      <w:r w:rsidRPr="00AB0A98">
        <w:t xml:space="preserve">SWA </w:t>
      </w:r>
      <w:r w:rsidRPr="00AB0A98">
        <w:t>快照窗口，每</w:t>
      </w:r>
      <w:r w:rsidRPr="00AB0A98">
        <w:t xml:space="preserve"> 3 </w:t>
      </w:r>
      <w:r w:rsidRPr="00AB0A98">
        <w:t>個</w:t>
      </w:r>
      <w:r w:rsidRPr="00AB0A98">
        <w:t xml:space="preserve"> epoch </w:t>
      </w:r>
      <w:r w:rsidRPr="00AB0A98">
        <w:t>收集一次</w:t>
      </w:r>
      <w:r w:rsidRPr="00AB0A98">
        <w:t xml:space="preserve"> EMA </w:t>
      </w:r>
      <w:r w:rsidRPr="00AB0A98">
        <w:t>快照（共</w:t>
      </w:r>
      <w:r w:rsidRPr="00AB0A98">
        <w:t xml:space="preserve"> 7 </w:t>
      </w:r>
      <w:r w:rsidRPr="00AB0A98">
        <w:t>次，以紫色三角標記）。右圖展示</w:t>
      </w:r>
      <w:r w:rsidRPr="00AB0A98">
        <w:t xml:space="preserve"> EMA → SWA → TTA → </w:t>
      </w:r>
      <w:r w:rsidRPr="00AB0A98">
        <w:t>集成的推斷前處理流程：訓練模型持續更新</w:t>
      </w:r>
      <w:r w:rsidRPr="00AB0A98">
        <w:t xml:space="preserve"> EMA </w:t>
      </w:r>
      <w:r w:rsidRPr="00AB0A98">
        <w:t>影子模型（</w:t>
      </w:r>
      <w:r w:rsidRPr="00AB0A98">
        <w:t>μ=0.9995</w:t>
      </w:r>
      <w:r w:rsidRPr="00AB0A98">
        <w:t>），第</w:t>
      </w:r>
      <w:r w:rsidRPr="00AB0A98">
        <w:t xml:space="preserve"> 42 </w:t>
      </w:r>
      <w:r w:rsidRPr="00AB0A98">
        <w:t>至</w:t>
      </w:r>
      <w:r w:rsidRPr="00AB0A98">
        <w:t xml:space="preserve"> 60 epoch </w:t>
      </w:r>
      <w:r w:rsidRPr="00AB0A98">
        <w:t>的</w:t>
      </w:r>
      <w:r w:rsidRPr="00AB0A98">
        <w:t xml:space="preserve"> 7 </w:t>
      </w:r>
      <w:r w:rsidRPr="00AB0A98">
        <w:t>個</w:t>
      </w:r>
      <w:r w:rsidRPr="00AB0A98">
        <w:t xml:space="preserve"> EMA </w:t>
      </w:r>
      <w:r w:rsidRPr="00AB0A98">
        <w:t>快照算術平均後得到</w:t>
      </w:r>
      <w:r w:rsidRPr="00AB0A98">
        <w:t xml:space="preserve"> SWA </w:t>
      </w:r>
      <w:r w:rsidRPr="00AB0A98">
        <w:t>模型，再經</w:t>
      </w:r>
      <w:r w:rsidRPr="00AB0A98">
        <w:t xml:space="preserve"> TTA×3</w:t>
      </w:r>
      <w:r w:rsidRPr="00AB0A98">
        <w:t>、三種子集成與先驗修正得到最終結果</w:t>
      </w:r>
      <w:r w:rsidRPr="00AB0A98">
        <w:t xml:space="preserve"> Acc-7=52.33%</w:t>
      </w:r>
      <w:r w:rsidRPr="00AB0A98">
        <w:t>。</w:t>
      </w:r>
    </w:p>
    <w:p w14:paraId="03D9CA96" w14:textId="339049CD" w:rsidR="00972D98" w:rsidRPr="00575456" w:rsidRDefault="00000000" w:rsidP="00AB0A98">
      <w:pPr>
        <w:pStyle w:val="40"/>
      </w:pPr>
      <w:r w:rsidRPr="00575456">
        <w:t xml:space="preserve"> </w:t>
      </w:r>
      <w:r w:rsidRPr="00575456">
        <w:t>漸進式層解凍策略</w:t>
      </w:r>
    </w:p>
    <w:p w14:paraId="553D9ECE" w14:textId="77777777" w:rsidR="00972D98" w:rsidRDefault="00000000">
      <w:pPr>
        <w:spacing w:after="120"/>
        <w:ind w:left="204" w:firstLine="480"/>
      </w:pPr>
      <w:r>
        <w:t>大規模預訓練語言模型的微調面臨「災難性遺忘（</w:t>
      </w:r>
      <w:r>
        <w:t>Catastrophic Forgetting</w:t>
      </w:r>
      <w:r>
        <w:t>）」風險，即模型在快速適應下游任務時覆蓋預訓練中習得的底層語言特徵。為解決此問題，本研究採用漸進式層解凍策略。在訓練前</w:t>
      </w:r>
      <w:r>
        <w:t xml:space="preserve"> 1/3</w:t>
      </w:r>
      <w:r>
        <w:t>（</w:t>
      </w:r>
      <w:r>
        <w:t>Epoch 1–20</w:t>
      </w:r>
      <w:r>
        <w:t>）階段，</w:t>
      </w:r>
      <w:proofErr w:type="spellStart"/>
      <w:r>
        <w:t>DeBERTa</w:t>
      </w:r>
      <w:proofErr w:type="spellEnd"/>
      <w:r>
        <w:t xml:space="preserve"> </w:t>
      </w:r>
      <w:r>
        <w:t>的下層</w:t>
      </w:r>
      <w:r>
        <w:t xml:space="preserve"> 6 </w:t>
      </w:r>
      <w:r>
        <w:t>層（</w:t>
      </w:r>
      <w:r>
        <w:t>Layers 0–5</w:t>
      </w:r>
      <w:r>
        <w:t>）被完全凍結，此時僅上層</w:t>
      </w:r>
      <w:r>
        <w:t xml:space="preserve"> 18 </w:t>
      </w:r>
      <w:r>
        <w:t>層、模態編碼器、融合模組與預測頭參與梯度更新。這使得任務相關的高層語義表徵先行收斂，避免隨機初始化的任務頭在早期訓練中對底層特徵造成不可逆的破壞。在第</w:t>
      </w:r>
      <w:r>
        <w:t xml:space="preserve"> 20 </w:t>
      </w:r>
      <w:r>
        <w:t>個</w:t>
      </w:r>
      <w:r>
        <w:t xml:space="preserve"> epoch</w:t>
      </w:r>
      <w:r>
        <w:t>，凍結層被釋放，以主幹學習率的一半（</w:t>
      </w:r>
      <w:proofErr w:type="spellStart"/>
      <w:r>
        <w:t>lr</w:t>
      </w:r>
      <w:proofErr w:type="spellEnd"/>
      <w:r>
        <w:t xml:space="preserve"> = 2×10⁻⁶</w:t>
      </w:r>
      <w:r>
        <w:t>）重新接入訓練。通過自定義的</w:t>
      </w:r>
      <w:r>
        <w:t xml:space="preserve"> </w:t>
      </w:r>
      <w:proofErr w:type="spellStart"/>
      <w:r>
        <w:t>LambdaLR</w:t>
      </w:r>
      <w:proofErr w:type="spellEnd"/>
      <w:r>
        <w:t xml:space="preserve"> </w:t>
      </w:r>
      <w:r>
        <w:t>排程器，解凍層的學習率延續已進行到一半的余弦退火曲線，確保平滑過渡。此策略在實驗中有效防止底層語言特徵的退化，同時實現全模型的精細微調。</w:t>
      </w:r>
    </w:p>
    <w:p w14:paraId="38021529" w14:textId="0805FC98" w:rsidR="00972D98" w:rsidRPr="00575456" w:rsidRDefault="00000000" w:rsidP="00575456">
      <w:pPr>
        <w:pStyle w:val="40"/>
      </w:pPr>
      <w:r w:rsidRPr="00575456">
        <w:lastRenderedPageBreak/>
        <w:t xml:space="preserve"> </w:t>
      </w:r>
      <w:r w:rsidRPr="00575456">
        <w:t>差分學習率設計</w:t>
      </w:r>
    </w:p>
    <w:p w14:paraId="42F294F2" w14:textId="77777777" w:rsidR="00972D98" w:rsidRDefault="00000000">
      <w:pPr>
        <w:spacing w:after="120"/>
        <w:ind w:left="204" w:firstLine="480"/>
      </w:pPr>
      <w:r>
        <w:t>不同模組對學習率的敏感度存在本質差異：預訓練的語言骨幹模型需要小步長微調以保護已習得特徵，而隨機初始化的任務相關模組（編碼器、融合層、預測頭）則需要更大的學習率以快速收斂。本研究為各參數群組設定獨立學習率，詳見表</w:t>
      </w:r>
      <w:r>
        <w:t xml:space="preserve"> 3.2.2</w:t>
      </w:r>
      <w:r>
        <w:t>。</w:t>
      </w:r>
    </w:p>
    <w:tbl>
      <w:tblPr>
        <w:tblW w:w="0" w:type="auto"/>
        <w:tblLook w:val="04A0" w:firstRow="1" w:lastRow="0" w:firstColumn="1" w:lastColumn="0" w:noHBand="0" w:noVBand="1"/>
      </w:tblPr>
      <w:tblGrid>
        <w:gridCol w:w="2792"/>
        <w:gridCol w:w="2760"/>
        <w:gridCol w:w="2760"/>
      </w:tblGrid>
      <w:tr w:rsidR="00972D98" w14:paraId="21B715EB" w14:textId="77777777">
        <w:tc>
          <w:tcPr>
            <w:tcW w:w="2878" w:type="dxa"/>
            <w:shd w:val="clear" w:color="auto" w:fill="1D4ED8"/>
          </w:tcPr>
          <w:p w14:paraId="6F48D397" w14:textId="77777777" w:rsidR="00972D98" w:rsidRDefault="00000000">
            <w:pPr>
              <w:ind w:left="204" w:firstLine="388"/>
              <w:jc w:val="center"/>
            </w:pPr>
            <w:r>
              <w:rPr>
                <w:b/>
                <w:color w:val="FFFFFF"/>
                <w:sz w:val="19"/>
              </w:rPr>
              <w:t>參數群組</w:t>
            </w:r>
          </w:p>
        </w:tc>
        <w:tc>
          <w:tcPr>
            <w:tcW w:w="2878" w:type="dxa"/>
            <w:shd w:val="clear" w:color="auto" w:fill="1D4ED8"/>
          </w:tcPr>
          <w:p w14:paraId="57EA333A" w14:textId="77777777" w:rsidR="00972D98" w:rsidRDefault="00000000">
            <w:pPr>
              <w:ind w:left="204" w:firstLine="388"/>
              <w:jc w:val="center"/>
            </w:pPr>
            <w:r>
              <w:rPr>
                <w:b/>
                <w:color w:val="FFFFFF"/>
                <w:sz w:val="19"/>
              </w:rPr>
              <w:t>學習率</w:t>
            </w:r>
          </w:p>
        </w:tc>
        <w:tc>
          <w:tcPr>
            <w:tcW w:w="2878" w:type="dxa"/>
            <w:shd w:val="clear" w:color="auto" w:fill="1D4ED8"/>
          </w:tcPr>
          <w:p w14:paraId="4EBC1D26" w14:textId="77777777" w:rsidR="00972D98" w:rsidRDefault="00000000">
            <w:pPr>
              <w:ind w:left="204" w:firstLine="388"/>
              <w:jc w:val="center"/>
            </w:pPr>
            <w:r>
              <w:rPr>
                <w:b/>
                <w:color w:val="FFFFFF"/>
                <w:sz w:val="19"/>
              </w:rPr>
              <w:t>設計理由</w:t>
            </w:r>
          </w:p>
        </w:tc>
      </w:tr>
      <w:tr w:rsidR="00972D98" w14:paraId="1FE8D9C1" w14:textId="77777777">
        <w:tc>
          <w:tcPr>
            <w:tcW w:w="2878" w:type="dxa"/>
            <w:shd w:val="clear" w:color="auto" w:fill="DBEAFE"/>
          </w:tcPr>
          <w:p w14:paraId="07D0AD6B" w14:textId="77777777" w:rsidR="00972D98" w:rsidRDefault="00000000">
            <w:pPr>
              <w:ind w:left="204" w:firstLine="360"/>
              <w:jc w:val="center"/>
            </w:pPr>
            <w:proofErr w:type="spellStart"/>
            <w:r>
              <w:rPr>
                <w:sz w:val="18"/>
              </w:rPr>
              <w:t>DeBERTa</w:t>
            </w:r>
            <w:proofErr w:type="spellEnd"/>
            <w:r>
              <w:rPr>
                <w:sz w:val="18"/>
              </w:rPr>
              <w:t xml:space="preserve"> </w:t>
            </w:r>
            <w:r>
              <w:rPr>
                <w:sz w:val="18"/>
              </w:rPr>
              <w:t>上層（第</w:t>
            </w:r>
            <w:r>
              <w:rPr>
                <w:sz w:val="18"/>
              </w:rPr>
              <w:t xml:space="preserve"> 6–23 </w:t>
            </w:r>
            <w:r>
              <w:rPr>
                <w:sz w:val="18"/>
              </w:rPr>
              <w:t>層）</w:t>
            </w:r>
          </w:p>
        </w:tc>
        <w:tc>
          <w:tcPr>
            <w:tcW w:w="2878" w:type="dxa"/>
            <w:shd w:val="clear" w:color="auto" w:fill="DBEAFE"/>
          </w:tcPr>
          <w:p w14:paraId="6B999B90" w14:textId="77777777" w:rsidR="00972D98" w:rsidRDefault="00000000">
            <w:pPr>
              <w:ind w:left="204" w:firstLine="360"/>
              <w:jc w:val="center"/>
            </w:pPr>
            <w:r>
              <w:rPr>
                <w:sz w:val="18"/>
              </w:rPr>
              <w:t>4 × 10⁻⁶</w:t>
            </w:r>
          </w:p>
        </w:tc>
        <w:tc>
          <w:tcPr>
            <w:tcW w:w="2878" w:type="dxa"/>
            <w:shd w:val="clear" w:color="auto" w:fill="DBEAFE"/>
          </w:tcPr>
          <w:p w14:paraId="7EF1DE44" w14:textId="77777777" w:rsidR="00972D98" w:rsidRDefault="00000000">
            <w:pPr>
              <w:ind w:left="204" w:firstLine="360"/>
              <w:jc w:val="center"/>
            </w:pPr>
            <w:r>
              <w:rPr>
                <w:sz w:val="18"/>
              </w:rPr>
              <w:t>微調預訓練語義表徵，保留上下文理解能力</w:t>
            </w:r>
          </w:p>
        </w:tc>
      </w:tr>
      <w:tr w:rsidR="00972D98" w14:paraId="6C0F6254" w14:textId="77777777">
        <w:tc>
          <w:tcPr>
            <w:tcW w:w="2878" w:type="dxa"/>
          </w:tcPr>
          <w:p w14:paraId="42F68F1D" w14:textId="77777777" w:rsidR="00972D98" w:rsidRDefault="00000000">
            <w:pPr>
              <w:ind w:left="204" w:firstLine="360"/>
              <w:jc w:val="center"/>
            </w:pPr>
            <w:proofErr w:type="spellStart"/>
            <w:r>
              <w:rPr>
                <w:sz w:val="18"/>
              </w:rPr>
              <w:t>DeBERTa</w:t>
            </w:r>
            <w:proofErr w:type="spellEnd"/>
            <w:r>
              <w:rPr>
                <w:sz w:val="18"/>
              </w:rPr>
              <w:t xml:space="preserve"> </w:t>
            </w:r>
            <w:r>
              <w:rPr>
                <w:sz w:val="18"/>
              </w:rPr>
              <w:t>下層（第</w:t>
            </w:r>
            <w:r>
              <w:rPr>
                <w:sz w:val="18"/>
              </w:rPr>
              <w:t xml:space="preserve"> 0–5 </w:t>
            </w:r>
            <w:r>
              <w:rPr>
                <w:sz w:val="18"/>
              </w:rPr>
              <w:t>層，</w:t>
            </w:r>
            <w:r>
              <w:rPr>
                <w:sz w:val="18"/>
              </w:rPr>
              <w:t xml:space="preserve">Epoch 20 </w:t>
            </w:r>
            <w:r>
              <w:rPr>
                <w:sz w:val="18"/>
              </w:rPr>
              <w:t>後）</w:t>
            </w:r>
          </w:p>
        </w:tc>
        <w:tc>
          <w:tcPr>
            <w:tcW w:w="2878" w:type="dxa"/>
          </w:tcPr>
          <w:p w14:paraId="07DD28C0" w14:textId="77777777" w:rsidR="00972D98" w:rsidRDefault="00000000">
            <w:pPr>
              <w:ind w:left="204" w:firstLine="360"/>
              <w:jc w:val="center"/>
            </w:pPr>
            <w:r>
              <w:rPr>
                <w:sz w:val="18"/>
              </w:rPr>
              <w:t>2 × 10⁻⁶</w:t>
            </w:r>
          </w:p>
        </w:tc>
        <w:tc>
          <w:tcPr>
            <w:tcW w:w="2878" w:type="dxa"/>
          </w:tcPr>
          <w:p w14:paraId="4A70FFBA" w14:textId="77777777" w:rsidR="00972D98" w:rsidRDefault="00000000">
            <w:pPr>
              <w:ind w:left="204" w:firstLine="360"/>
              <w:jc w:val="center"/>
            </w:pPr>
            <w:r>
              <w:rPr>
                <w:sz w:val="18"/>
              </w:rPr>
              <w:t>保護底層語言特徵，防止災難性遺忘</w:t>
            </w:r>
          </w:p>
        </w:tc>
      </w:tr>
      <w:tr w:rsidR="00972D98" w14:paraId="1A95DF77" w14:textId="77777777">
        <w:tc>
          <w:tcPr>
            <w:tcW w:w="2878" w:type="dxa"/>
            <w:shd w:val="clear" w:color="auto" w:fill="DBEAFE"/>
          </w:tcPr>
          <w:p w14:paraId="253C0F9A" w14:textId="77777777" w:rsidR="00972D98" w:rsidRDefault="00000000">
            <w:pPr>
              <w:ind w:left="204" w:firstLine="360"/>
              <w:jc w:val="center"/>
            </w:pPr>
            <w:r>
              <w:rPr>
                <w:sz w:val="18"/>
              </w:rPr>
              <w:t>模態編碼器</w:t>
            </w:r>
            <w:r>
              <w:rPr>
                <w:sz w:val="18"/>
              </w:rPr>
              <w:t xml:space="preserve"> + </w:t>
            </w:r>
            <w:r>
              <w:rPr>
                <w:sz w:val="18"/>
              </w:rPr>
              <w:t>融合模組</w:t>
            </w:r>
            <w:r>
              <w:rPr>
                <w:sz w:val="18"/>
              </w:rPr>
              <w:t xml:space="preserve"> + </w:t>
            </w:r>
            <w:r>
              <w:rPr>
                <w:sz w:val="18"/>
              </w:rPr>
              <w:t>預測頭</w:t>
            </w:r>
          </w:p>
        </w:tc>
        <w:tc>
          <w:tcPr>
            <w:tcW w:w="2878" w:type="dxa"/>
            <w:shd w:val="clear" w:color="auto" w:fill="DBEAFE"/>
          </w:tcPr>
          <w:p w14:paraId="0C2F4DC2" w14:textId="77777777" w:rsidR="00972D98" w:rsidRDefault="00000000">
            <w:pPr>
              <w:ind w:left="204" w:firstLine="360"/>
              <w:jc w:val="center"/>
            </w:pPr>
            <w:r>
              <w:rPr>
                <w:sz w:val="18"/>
              </w:rPr>
              <w:t>8 × 10⁻⁵</w:t>
            </w:r>
          </w:p>
        </w:tc>
        <w:tc>
          <w:tcPr>
            <w:tcW w:w="2878" w:type="dxa"/>
            <w:shd w:val="clear" w:color="auto" w:fill="DBEAFE"/>
          </w:tcPr>
          <w:p w14:paraId="0DC6B18B" w14:textId="77777777" w:rsidR="00972D98" w:rsidRDefault="00000000">
            <w:pPr>
              <w:ind w:left="204" w:firstLine="360"/>
              <w:jc w:val="center"/>
            </w:pPr>
            <w:r>
              <w:rPr>
                <w:sz w:val="18"/>
              </w:rPr>
              <w:t>隨機初始化模組需快速適應任務目標</w:t>
            </w:r>
          </w:p>
        </w:tc>
      </w:tr>
    </w:tbl>
    <w:p w14:paraId="02AA9407" w14:textId="77777777" w:rsidR="00972D98" w:rsidRDefault="00972D98">
      <w:pPr>
        <w:ind w:left="204" w:firstLine="480"/>
      </w:pPr>
    </w:p>
    <w:p w14:paraId="64FD8212" w14:textId="63D787DC" w:rsidR="00972D98" w:rsidRPr="00575456" w:rsidRDefault="00000000" w:rsidP="00575456">
      <w:pPr>
        <w:pStyle w:val="40"/>
      </w:pPr>
      <w:r w:rsidRPr="00575456">
        <w:t xml:space="preserve"> </w:t>
      </w:r>
      <w:r w:rsidRPr="00575456">
        <w:t>多工損失函數與序數地球移動距離損失</w:t>
      </w:r>
    </w:p>
    <w:p w14:paraId="6C73C8DA" w14:textId="77777777" w:rsidR="00972D98" w:rsidRDefault="00000000">
      <w:pPr>
        <w:spacing w:after="120"/>
        <w:ind w:left="204" w:firstLine="480"/>
      </w:pPr>
      <w:r>
        <w:t>本研究的總訓練目標結合四個損失項：</w:t>
      </w:r>
      <w:r>
        <w:t>L = L_cls7 + 0.3·L_cls2 + 0.4·L_reg + 0.05·L_KL</w:t>
      </w:r>
      <w:r>
        <w:t>。七分類損失</w:t>
      </w:r>
      <w:r>
        <w:t xml:space="preserve"> L_cls7 </w:t>
      </w:r>
      <w:r>
        <w:t>是核心創新，採用焦點損失與序數</w:t>
      </w:r>
      <w:r>
        <w:t xml:space="preserve"> EMD </w:t>
      </w:r>
      <w:r>
        <w:t>損失的加權組合：</w:t>
      </w:r>
      <w:r>
        <w:t>L_cls7 = 0.75·L_focal + 0.25·L_EMD</w:t>
      </w:r>
      <w:r>
        <w:t>。</w:t>
      </w:r>
    </w:p>
    <w:p w14:paraId="30ED3BA6" w14:textId="77777777" w:rsidR="00972D98" w:rsidRDefault="00000000">
      <w:pPr>
        <w:spacing w:after="120"/>
        <w:ind w:left="204" w:firstLine="480"/>
      </w:pPr>
      <w:r>
        <w:t>焦點損失（</w:t>
      </w:r>
      <w:r>
        <w:t>Focal Loss</w:t>
      </w:r>
      <w:r>
        <w:t>）：標準交叉熵配合類別平衡權重</w:t>
      </w:r>
      <w:r>
        <w:t xml:space="preserve"> </w:t>
      </w:r>
      <w:proofErr w:type="spellStart"/>
      <w:r>
        <w:t>w_c</w:t>
      </w:r>
      <w:proofErr w:type="spellEnd"/>
      <w:r>
        <w:t xml:space="preserve"> = clip(N/(7·n_c), 0.5, 3.0)</w:t>
      </w:r>
      <w:r>
        <w:t>與標籤平滑（</w:t>
      </w:r>
      <w:r>
        <w:t>ε=0.05</w:t>
      </w:r>
      <w:r>
        <w:t>），並引入焦點因子（</w:t>
      </w:r>
      <w:r>
        <w:t>γ=2.0</w:t>
      </w:r>
      <w:r>
        <w:t>）降低易分類樣本的損失貢獻，使模型更專注於困難樣本的學習。序數</w:t>
      </w:r>
      <w:r>
        <w:t xml:space="preserve"> EMD </w:t>
      </w:r>
      <w:r>
        <w:t>損失（</w:t>
      </w:r>
      <w:r>
        <w:t>Ordinal Earth Mover's Distance Loss</w:t>
      </w:r>
      <w:r>
        <w:t>）：針對情感強度預測的序數特性設計，通過比較預測概</w:t>
      </w:r>
      <w:r>
        <w:lastRenderedPageBreak/>
        <w:t>率分布與真實標籤的累積分布函數（</w:t>
      </w:r>
      <w:r>
        <w:t>CDF</w:t>
      </w:r>
      <w:r>
        <w:t>）之間的</w:t>
      </w:r>
      <w:r>
        <w:t xml:space="preserve"> L1 </w:t>
      </w:r>
      <w:r>
        <w:t>距離來度量誤差：</w:t>
      </w:r>
      <w:r>
        <w:t>L_EMD = (1/(N·6)) · Σᵢ Σ_{c=</w:t>
      </w:r>
      <w:proofErr w:type="gramStart"/>
      <w:r>
        <w:t>1}^</w:t>
      </w:r>
      <w:proofErr w:type="gramEnd"/>
      <w:r>
        <w:t>{6} |F̂_</w:t>
      </w:r>
      <w:proofErr w:type="spellStart"/>
      <w:r>
        <w:t>i</w:t>
      </w:r>
      <w:proofErr w:type="spellEnd"/>
      <w:r>
        <w:t xml:space="preserve">(c) − </w:t>
      </w:r>
      <w:proofErr w:type="spellStart"/>
      <w:r>
        <w:t>F_i</w:t>
      </w:r>
      <w:proofErr w:type="spellEnd"/>
      <w:r>
        <w:t>(c)|</w:t>
      </w:r>
      <w:r>
        <w:t>，其中</w:t>
      </w:r>
      <w:r>
        <w:t xml:space="preserve"> </w:t>
      </w:r>
      <w:proofErr w:type="spellStart"/>
      <w:r>
        <w:t>F_i</w:t>
      </w:r>
      <w:proofErr w:type="spellEnd"/>
      <w:r>
        <w:t xml:space="preserve">(c) </w:t>
      </w:r>
      <w:r>
        <w:t>為真實標籤的階梯</w:t>
      </w:r>
      <w:r>
        <w:t xml:space="preserve"> CDF</w:t>
      </w:r>
      <w:r>
        <w:t>，</w:t>
      </w:r>
      <w:r>
        <w:t>F̂_</w:t>
      </w:r>
      <w:proofErr w:type="spellStart"/>
      <w:r>
        <w:t>i</w:t>
      </w:r>
      <w:proofErr w:type="spellEnd"/>
      <w:r>
        <w:t>(c) = Σ_{</w:t>
      </w:r>
      <w:proofErr w:type="spellStart"/>
      <w:r>
        <w:t>j≤c</w:t>
      </w:r>
      <w:proofErr w:type="spellEnd"/>
      <w:r>
        <w:t xml:space="preserve">} </w:t>
      </w:r>
      <w:proofErr w:type="spellStart"/>
      <w:r>
        <w:t>softmax</w:t>
      </w:r>
      <w:proofErr w:type="spellEnd"/>
      <w:r>
        <w:t xml:space="preserve">(ŷᵢ)_j </w:t>
      </w:r>
      <w:r>
        <w:t>為預測</w:t>
      </w:r>
      <w:r>
        <w:t xml:space="preserve"> CDF</w:t>
      </w:r>
      <w:r>
        <w:t>。此損失函數的優勢在於：預測類別距離真實類別越遠，懲罰越大；相鄰類別的誤判（如將</w:t>
      </w:r>
      <w:r>
        <w:t xml:space="preserve"> +1 </w:t>
      </w:r>
      <w:r>
        <w:t>誤判為</w:t>
      </w:r>
      <w:r>
        <w:t xml:space="preserve"> 0</w:t>
      </w:r>
      <w:r>
        <w:t>）受到輕微懲罰，而跨越極端的誤判（如將</w:t>
      </w:r>
      <w:r>
        <w:t xml:space="preserve"> +3 </w:t>
      </w:r>
      <w:r>
        <w:t>誤判為</w:t>
      </w:r>
      <w:r>
        <w:t xml:space="preserve"> −3</w:t>
      </w:r>
      <w:r>
        <w:t>）則受到最大懲罰，更符合情感強度的連續性本質。</w:t>
      </w:r>
    </w:p>
    <w:p w14:paraId="18160ABA" w14:textId="77777777" w:rsidR="00972D98" w:rsidRDefault="00000000">
      <w:pPr>
        <w:spacing w:after="120"/>
        <w:ind w:left="204" w:firstLine="480"/>
      </w:pPr>
      <w:r>
        <w:t xml:space="preserve">R-Drop </w:t>
      </w:r>
      <w:r>
        <w:t>正則化（</w:t>
      </w:r>
      <w:r>
        <w:t>L_KL</w:t>
      </w:r>
      <w:r>
        <w:t>）：對同一批次樣本執行兩次隨機前向傳播（</w:t>
      </w:r>
      <w:r>
        <w:t xml:space="preserve">dropout </w:t>
      </w:r>
      <w:r>
        <w:t>不同），最小化兩次輸出分布的對稱</w:t>
      </w:r>
      <w:r>
        <w:t xml:space="preserve"> KL </w:t>
      </w:r>
      <w:r>
        <w:t>散度，強化模型在</w:t>
      </w:r>
      <w:r>
        <w:t xml:space="preserve"> dropout </w:t>
      </w:r>
      <w:r>
        <w:t>條件下的預測一致性，等效於對模型進行隱式的資料增強與正則化。二分類輔助損失</w:t>
      </w:r>
      <w:r>
        <w:t xml:space="preserve"> L_cls2</w:t>
      </w:r>
      <w:r>
        <w:t>（權重</w:t>
      </w:r>
      <w:r>
        <w:t xml:space="preserve"> 0.3</w:t>
      </w:r>
      <w:r>
        <w:t>）與回歸損失</w:t>
      </w:r>
      <w:r>
        <w:t xml:space="preserve"> </w:t>
      </w:r>
      <w:proofErr w:type="spellStart"/>
      <w:r>
        <w:t>L_reg</w:t>
      </w:r>
      <w:proofErr w:type="spellEnd"/>
      <w:r>
        <w:t>（</w:t>
      </w:r>
      <w:r>
        <w:t>SmoothL1</w:t>
      </w:r>
      <w:r>
        <w:t>，權重</w:t>
      </w:r>
      <w:r>
        <w:t xml:space="preserve"> 0.4</w:t>
      </w:r>
      <w:r>
        <w:t>）提供額外的監督訊號，協助模型同時學習情感的正負方向與連續強度。</w:t>
      </w:r>
    </w:p>
    <w:p w14:paraId="20A6369F" w14:textId="77777777" w:rsidR="00972D98" w:rsidRDefault="00972D98">
      <w:pPr>
        <w:ind w:left="204" w:firstLine="480"/>
      </w:pPr>
    </w:p>
    <w:p w14:paraId="238A3C51" w14:textId="77777777" w:rsidR="00972D98" w:rsidRDefault="00000000">
      <w:pPr>
        <w:ind w:left="204" w:firstLine="480"/>
        <w:jc w:val="center"/>
      </w:pPr>
      <w:r>
        <w:rPr>
          <w:noProof/>
        </w:rPr>
        <w:drawing>
          <wp:inline distT="0" distB="0" distL="0" distR="0" wp14:anchorId="16BE10A8" wp14:editId="1491A86B">
            <wp:extent cx="5394960" cy="1752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oss.png"/>
                    <pic:cNvPicPr/>
                  </pic:nvPicPr>
                  <pic:blipFill>
                    <a:blip r:embed="rId25"/>
                    <a:stretch>
                      <a:fillRect/>
                    </a:stretch>
                  </pic:blipFill>
                  <pic:spPr>
                    <a:xfrm>
                      <a:off x="0" y="0"/>
                      <a:ext cx="5394960" cy="1752655"/>
                    </a:xfrm>
                    <a:prstGeom prst="rect">
                      <a:avLst/>
                    </a:prstGeom>
                  </pic:spPr>
                </pic:pic>
              </a:graphicData>
            </a:graphic>
          </wp:inline>
        </w:drawing>
      </w:r>
    </w:p>
    <w:p w14:paraId="0938BF01" w14:textId="77777777" w:rsidR="00972D98" w:rsidRDefault="00000000">
      <w:pPr>
        <w:pStyle w:val="af3"/>
        <w:spacing w:after="280"/>
        <w:ind w:left="720" w:firstLine="408"/>
        <w:jc w:val="center"/>
      </w:pPr>
      <w:r>
        <w:rPr>
          <w:b/>
          <w:sz w:val="20"/>
        </w:rPr>
        <w:t>圖五</w:t>
      </w:r>
      <w:r>
        <w:rPr>
          <w:b/>
          <w:sz w:val="20"/>
        </w:rPr>
        <w:t xml:space="preserve"> </w:t>
      </w:r>
      <w:r>
        <w:rPr>
          <w:b/>
          <w:sz w:val="20"/>
        </w:rPr>
        <w:t>多工損失函數設計：組成結構、序數懲罰矩陣與</w:t>
      </w:r>
      <w:r>
        <w:rPr>
          <w:b/>
          <w:sz w:val="20"/>
        </w:rPr>
        <w:t xml:space="preserve"> EMD </w:t>
      </w:r>
      <w:r>
        <w:rPr>
          <w:b/>
          <w:sz w:val="20"/>
        </w:rPr>
        <w:t>示意</w:t>
      </w:r>
      <w:r>
        <w:rPr>
          <w:sz w:val="19"/>
        </w:rPr>
        <w:br/>
      </w:r>
      <w:r>
        <w:rPr>
          <w:sz w:val="19"/>
        </w:rPr>
        <w:t>左圖（圓餅圖）：各損失項的相對貢獻比例。七分類目標由</w:t>
      </w:r>
      <w:r>
        <w:rPr>
          <w:sz w:val="19"/>
        </w:rPr>
        <w:t xml:space="preserve"> 75% </w:t>
      </w:r>
      <w:r>
        <w:rPr>
          <w:sz w:val="19"/>
        </w:rPr>
        <w:t>焦點損失與</w:t>
      </w:r>
      <w:r>
        <w:rPr>
          <w:sz w:val="19"/>
        </w:rPr>
        <w:t xml:space="preserve"> 25% EMD </w:t>
      </w:r>
      <w:r>
        <w:rPr>
          <w:sz w:val="19"/>
        </w:rPr>
        <w:t>損失組成；輔助任務二分類</w:t>
      </w:r>
      <w:r>
        <w:rPr>
          <w:sz w:val="19"/>
        </w:rPr>
        <w:t xml:space="preserve"> CE</w:t>
      </w:r>
      <w:r>
        <w:rPr>
          <w:sz w:val="19"/>
        </w:rPr>
        <w:t>（</w:t>
      </w:r>
      <w:r>
        <w:rPr>
          <w:sz w:val="19"/>
        </w:rPr>
        <w:t>×0.3</w:t>
      </w:r>
      <w:r>
        <w:rPr>
          <w:sz w:val="19"/>
        </w:rPr>
        <w:t>）、回歸</w:t>
      </w:r>
      <w:r>
        <w:rPr>
          <w:sz w:val="19"/>
        </w:rPr>
        <w:t xml:space="preserve"> SmoothL1</w:t>
      </w:r>
      <w:r>
        <w:rPr>
          <w:sz w:val="19"/>
        </w:rPr>
        <w:t>（</w:t>
      </w:r>
      <w:r>
        <w:rPr>
          <w:sz w:val="19"/>
        </w:rPr>
        <w:t>×0.4</w:t>
      </w:r>
      <w:r>
        <w:rPr>
          <w:sz w:val="19"/>
        </w:rPr>
        <w:t>）與</w:t>
      </w:r>
      <w:r>
        <w:rPr>
          <w:sz w:val="19"/>
        </w:rPr>
        <w:t xml:space="preserve"> R-Drop KL</w:t>
      </w:r>
      <w:r>
        <w:rPr>
          <w:sz w:val="19"/>
        </w:rPr>
        <w:t>（</w:t>
      </w:r>
      <w:r>
        <w:rPr>
          <w:sz w:val="19"/>
        </w:rPr>
        <w:t>×0.05</w:t>
      </w:r>
      <w:r>
        <w:rPr>
          <w:sz w:val="19"/>
        </w:rPr>
        <w:t>）提供補充監督訊號。中圖（懲罰矩陣）：</w:t>
      </w:r>
      <w:r>
        <w:rPr>
          <w:sz w:val="19"/>
        </w:rPr>
        <w:t xml:space="preserve">7×7 </w:t>
      </w:r>
      <w:r>
        <w:rPr>
          <w:sz w:val="19"/>
        </w:rPr>
        <w:t>的</w:t>
      </w:r>
      <w:r>
        <w:rPr>
          <w:sz w:val="19"/>
        </w:rPr>
        <w:t xml:space="preserve"> EMD </w:t>
      </w:r>
      <w:r>
        <w:rPr>
          <w:sz w:val="19"/>
        </w:rPr>
        <w:t>序數懲罰矩陣，對角線為</w:t>
      </w:r>
      <w:r>
        <w:rPr>
          <w:sz w:val="19"/>
        </w:rPr>
        <w:t xml:space="preserve"> 0</w:t>
      </w:r>
      <w:r>
        <w:rPr>
          <w:sz w:val="19"/>
        </w:rPr>
        <w:t>（預測正確），顏色越深代表懲罰越大；矩陣反對角線（如預測</w:t>
      </w:r>
      <w:r>
        <w:rPr>
          <w:sz w:val="19"/>
        </w:rPr>
        <w:t xml:space="preserve"> +3 </w:t>
      </w:r>
      <w:r>
        <w:rPr>
          <w:sz w:val="19"/>
        </w:rPr>
        <w:t>對應真實</w:t>
      </w:r>
      <w:r>
        <w:rPr>
          <w:sz w:val="19"/>
        </w:rPr>
        <w:t xml:space="preserve"> −3</w:t>
      </w:r>
      <w:r>
        <w:rPr>
          <w:sz w:val="19"/>
        </w:rPr>
        <w:t>）懲罰值最大（</w:t>
      </w:r>
      <w:r>
        <w:rPr>
          <w:sz w:val="19"/>
        </w:rPr>
        <w:t>=1.0</w:t>
      </w:r>
      <w:r>
        <w:rPr>
          <w:sz w:val="19"/>
        </w:rPr>
        <w:t>），相鄰類別（如預測</w:t>
      </w:r>
      <w:r>
        <w:rPr>
          <w:sz w:val="19"/>
        </w:rPr>
        <w:t xml:space="preserve"> 0 </w:t>
      </w:r>
      <w:r>
        <w:rPr>
          <w:sz w:val="19"/>
        </w:rPr>
        <w:t>對應真實</w:t>
      </w:r>
      <w:r>
        <w:rPr>
          <w:sz w:val="19"/>
        </w:rPr>
        <w:t xml:space="preserve"> +1</w:t>
      </w:r>
      <w:r>
        <w:rPr>
          <w:sz w:val="19"/>
        </w:rPr>
        <w:t>）懲罰值接近</w:t>
      </w:r>
      <w:r>
        <w:rPr>
          <w:sz w:val="19"/>
        </w:rPr>
        <w:t xml:space="preserve"> 0</w:t>
      </w:r>
      <w:r>
        <w:rPr>
          <w:sz w:val="19"/>
        </w:rPr>
        <w:t>。這與標準交叉熵損失的均一懲罰形成鮮明對比。右圖（</w:t>
      </w:r>
      <w:r>
        <w:rPr>
          <w:sz w:val="19"/>
        </w:rPr>
        <w:t xml:space="preserve">CDF </w:t>
      </w:r>
      <w:r>
        <w:rPr>
          <w:sz w:val="19"/>
        </w:rPr>
        <w:t>面積示意）：預測</w:t>
      </w:r>
      <w:r>
        <w:rPr>
          <w:sz w:val="19"/>
        </w:rPr>
        <w:t xml:space="preserve"> A</w:t>
      </w:r>
      <w:r>
        <w:rPr>
          <w:sz w:val="19"/>
        </w:rPr>
        <w:t>（接近誤差，預測類別</w:t>
      </w:r>
      <w:r>
        <w:rPr>
          <w:sz w:val="19"/>
        </w:rPr>
        <w:t xml:space="preserve"> 0 vs </w:t>
      </w:r>
      <w:r>
        <w:rPr>
          <w:sz w:val="19"/>
        </w:rPr>
        <w:t>真實</w:t>
      </w:r>
      <w:r>
        <w:rPr>
          <w:sz w:val="19"/>
        </w:rPr>
        <w:t xml:space="preserve"> </w:t>
      </w:r>
      <w:r>
        <w:rPr>
          <w:sz w:val="19"/>
        </w:rPr>
        <w:lastRenderedPageBreak/>
        <w:t>+1</w:t>
      </w:r>
      <w:r>
        <w:rPr>
          <w:sz w:val="19"/>
        </w:rPr>
        <w:t>）的</w:t>
      </w:r>
      <w:r>
        <w:rPr>
          <w:sz w:val="19"/>
        </w:rPr>
        <w:t xml:space="preserve"> CDF </w:t>
      </w:r>
      <w:r>
        <w:rPr>
          <w:sz w:val="19"/>
        </w:rPr>
        <w:t>差異面積遠小於預測</w:t>
      </w:r>
      <w:r>
        <w:rPr>
          <w:sz w:val="19"/>
        </w:rPr>
        <w:t xml:space="preserve"> B</w:t>
      </w:r>
      <w:r>
        <w:rPr>
          <w:sz w:val="19"/>
        </w:rPr>
        <w:t>（遠距誤差，預測類別</w:t>
      </w:r>
      <w:r>
        <w:rPr>
          <w:sz w:val="19"/>
        </w:rPr>
        <w:t xml:space="preserve"> −2 vs </w:t>
      </w:r>
      <w:r>
        <w:rPr>
          <w:sz w:val="19"/>
        </w:rPr>
        <w:t>真實</w:t>
      </w:r>
      <w:r>
        <w:rPr>
          <w:sz w:val="19"/>
        </w:rPr>
        <w:t xml:space="preserve"> +1</w:t>
      </w:r>
      <w:r>
        <w:rPr>
          <w:sz w:val="19"/>
        </w:rPr>
        <w:t>），直觀展示</w:t>
      </w:r>
      <w:r>
        <w:rPr>
          <w:sz w:val="19"/>
        </w:rPr>
        <w:t xml:space="preserve"> EMD </w:t>
      </w:r>
      <w:r>
        <w:rPr>
          <w:sz w:val="19"/>
        </w:rPr>
        <w:t>損失如何對不同程度的誤差施加差異化懲罰。</w:t>
      </w:r>
    </w:p>
    <w:p w14:paraId="61043917" w14:textId="74CAE2CB" w:rsidR="00972D98" w:rsidRPr="00575456" w:rsidRDefault="00000000" w:rsidP="00575456">
      <w:pPr>
        <w:pStyle w:val="40"/>
      </w:pPr>
      <w:r w:rsidRPr="00575456">
        <w:t xml:space="preserve"> </w:t>
      </w:r>
      <w:r w:rsidRPr="00575456">
        <w:t>指數移動平均（</w:t>
      </w:r>
      <w:r w:rsidRPr="00575456">
        <w:t>EMA</w:t>
      </w:r>
      <w:r w:rsidRPr="00575456">
        <w:t>）與隨機權重平均（</w:t>
      </w:r>
      <w:r w:rsidRPr="00575456">
        <w:t>SWA</w:t>
      </w:r>
      <w:r w:rsidRPr="00575456">
        <w:t>）</w:t>
      </w:r>
    </w:p>
    <w:p w14:paraId="7A0F1C3E" w14:textId="77777777" w:rsidR="00972D98" w:rsidRDefault="00000000">
      <w:pPr>
        <w:spacing w:after="120"/>
        <w:ind w:left="204" w:firstLine="480"/>
      </w:pPr>
      <w:r>
        <w:t>隨機梯度下降優化過程中的參數噪音會導致模型收斂至尖銳（</w:t>
      </w:r>
      <w:r>
        <w:t>sharp</w:t>
      </w:r>
      <w:r>
        <w:t>）損失盆地，在訓練集上表現良好但泛化能力有限。本研究採用兩層參數平均機制來緩解此問題。指數移動平均（</w:t>
      </w:r>
      <w:r>
        <w:t>EMA</w:t>
      </w:r>
      <w:r>
        <w:t>）：在整個訓練過程中維護一個影子模型，每步更新</w:t>
      </w:r>
      <w:r>
        <w:t xml:space="preserve"> </w:t>
      </w:r>
      <w:proofErr w:type="spellStart"/>
      <w:r>
        <w:t>θ_shadow</w:t>
      </w:r>
      <w:proofErr w:type="spellEnd"/>
      <w:r>
        <w:t xml:space="preserve"> ← μ · </w:t>
      </w:r>
      <w:proofErr w:type="spellStart"/>
      <w:r>
        <w:t>θ_shadow</w:t>
      </w:r>
      <w:proofErr w:type="spellEnd"/>
      <w:r>
        <w:t xml:space="preserve"> + (1−μ) · θ</w:t>
      </w:r>
      <w:r>
        <w:t>，其中衰減因子</w:t>
      </w:r>
      <w:r>
        <w:t xml:space="preserve"> μ=0.9995</w:t>
      </w:r>
      <w:r>
        <w:t>，有效平滑高頻參數波動，生成更穩定的模型表徵。隨機權重平均（</w:t>
      </w:r>
      <w:r>
        <w:t>SWA</w:t>
      </w:r>
      <w:r>
        <w:t>）：從第</w:t>
      </w:r>
      <w:r>
        <w:t xml:space="preserve"> 42 </w:t>
      </w:r>
      <w:r>
        <w:t>個</w:t>
      </w:r>
      <w:r>
        <w:t xml:space="preserve"> epoch </w:t>
      </w:r>
      <w:r>
        <w:t>起，每</w:t>
      </w:r>
      <w:r>
        <w:t xml:space="preserve"> 3 </w:t>
      </w:r>
      <w:r>
        <w:t>個</w:t>
      </w:r>
      <w:r>
        <w:t xml:space="preserve"> epoch </w:t>
      </w:r>
      <w:r>
        <w:t>收集一次</w:t>
      </w:r>
      <w:r>
        <w:t xml:space="preserve"> EMA </w:t>
      </w:r>
      <w:r>
        <w:t>影子模型的權重快照，共收集</w:t>
      </w:r>
      <w:r>
        <w:t xml:space="preserve"> 7 </w:t>
      </w:r>
      <w:r>
        <w:t>個快照（</w:t>
      </w:r>
      <w:r>
        <w:t>Epoch 42, 45, 48, 51, 54, 57, 60</w:t>
      </w:r>
      <w:r>
        <w:t>）。訓練結束後，</w:t>
      </w:r>
      <w:r>
        <w:t xml:space="preserve">7 </w:t>
      </w:r>
      <w:r>
        <w:t>個快照進行算術平均得到</w:t>
      </w:r>
      <w:r>
        <w:t xml:space="preserve"> SWA </w:t>
      </w:r>
      <w:r>
        <w:t>模型：</w:t>
      </w:r>
      <w:proofErr w:type="spellStart"/>
      <w:r>
        <w:t>θ_SWA</w:t>
      </w:r>
      <w:proofErr w:type="spellEnd"/>
      <w:r>
        <w:t xml:space="preserve"> = (1/7) · </w:t>
      </w:r>
      <w:proofErr w:type="spellStart"/>
      <w:r>
        <w:t>Σ_t</w:t>
      </w:r>
      <w:proofErr w:type="spellEnd"/>
      <w:r>
        <w:t xml:space="preserve"> </w:t>
      </w:r>
      <w:proofErr w:type="spellStart"/>
      <w:r>
        <w:t>θ_EMA</w:t>
      </w:r>
      <w:proofErr w:type="spellEnd"/>
      <w:r>
        <w:t>^(t)</w:t>
      </w:r>
      <w:r>
        <w:t>。</w:t>
      </w:r>
      <w:r>
        <w:t xml:space="preserve">SWA </w:t>
      </w:r>
      <w:r>
        <w:t>模型佔據比任何單一</w:t>
      </w:r>
      <w:r>
        <w:t xml:space="preserve"> checkpoint </w:t>
      </w:r>
      <w:r>
        <w:t>更平坦（</w:t>
      </w:r>
      <w:r>
        <w:t>flat</w:t>
      </w:r>
      <w:r>
        <w:t>）的損失盆地，在平坦區域的泛化能力顯著優於尖銳極值，從而在測試集上取得更好的效能。</w:t>
      </w:r>
    </w:p>
    <w:p w14:paraId="30BB5E27" w14:textId="7D5DDAF3" w:rsidR="00972D98" w:rsidRPr="004869A3" w:rsidRDefault="00000000" w:rsidP="004869A3">
      <w:pPr>
        <w:pStyle w:val="30"/>
      </w:pPr>
      <w:r w:rsidRPr="004869A3">
        <w:t xml:space="preserve"> </w:t>
      </w:r>
      <w:r w:rsidRPr="004869A3">
        <w:t>零洩漏推斷增強策略</w:t>
      </w:r>
    </w:p>
    <w:p w14:paraId="1F17B9BD" w14:textId="77777777" w:rsidR="00972D98" w:rsidRDefault="00000000">
      <w:pPr>
        <w:spacing w:after="120"/>
        <w:ind w:left="204" w:firstLine="480"/>
      </w:pPr>
      <w:r>
        <w:t>在確保嚴格零資料洩漏的前提下，本研究採用三項互補的推斷增強技術，進一步提升最終測試效能。所有增強決策均不依賴測試集的任何資訊，包括測試標籤、測試集分布統計以及任何基於測試集表現的選擇行為。</w:t>
      </w:r>
    </w:p>
    <w:p w14:paraId="6C3D4AA5" w14:textId="77777777" w:rsidR="00972D98" w:rsidRDefault="00972D98">
      <w:pPr>
        <w:ind w:left="204" w:firstLine="480"/>
      </w:pPr>
    </w:p>
    <w:p w14:paraId="0665849F" w14:textId="77777777" w:rsidR="00972D98" w:rsidRDefault="00000000">
      <w:pPr>
        <w:ind w:left="204" w:firstLine="480"/>
        <w:jc w:val="center"/>
      </w:pPr>
      <w:r>
        <w:rPr>
          <w:noProof/>
        </w:rPr>
        <w:lastRenderedPageBreak/>
        <w:drawing>
          <wp:inline distT="0" distB="0" distL="0" distR="0" wp14:anchorId="32F6CADE" wp14:editId="40D170C1">
            <wp:extent cx="5394960" cy="30305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nference.png"/>
                    <pic:cNvPicPr/>
                  </pic:nvPicPr>
                  <pic:blipFill>
                    <a:blip r:embed="rId26"/>
                    <a:stretch>
                      <a:fillRect/>
                    </a:stretch>
                  </pic:blipFill>
                  <pic:spPr>
                    <a:xfrm>
                      <a:off x="0" y="0"/>
                      <a:ext cx="5394960" cy="3030593"/>
                    </a:xfrm>
                    <a:prstGeom prst="rect">
                      <a:avLst/>
                    </a:prstGeom>
                  </pic:spPr>
                </pic:pic>
              </a:graphicData>
            </a:graphic>
          </wp:inline>
        </w:drawing>
      </w:r>
    </w:p>
    <w:p w14:paraId="7F9D71CB" w14:textId="77777777" w:rsidR="00972D98" w:rsidRDefault="00000000">
      <w:pPr>
        <w:pStyle w:val="af3"/>
        <w:spacing w:after="280"/>
        <w:ind w:left="720" w:firstLine="408"/>
        <w:jc w:val="center"/>
      </w:pPr>
      <w:r>
        <w:rPr>
          <w:b/>
          <w:sz w:val="20"/>
        </w:rPr>
        <w:t>圖六</w:t>
      </w:r>
      <w:r>
        <w:rPr>
          <w:b/>
          <w:sz w:val="20"/>
        </w:rPr>
        <w:t xml:space="preserve"> </w:t>
      </w:r>
      <w:r>
        <w:rPr>
          <w:b/>
          <w:sz w:val="20"/>
        </w:rPr>
        <w:t>零洩漏推斷增強流程：</w:t>
      </w:r>
      <w:r>
        <w:rPr>
          <w:b/>
          <w:sz w:val="20"/>
        </w:rPr>
        <w:t>TTA×3</w:t>
      </w:r>
      <w:r>
        <w:rPr>
          <w:b/>
          <w:sz w:val="20"/>
        </w:rPr>
        <w:t>、多種子集成、貝葉斯先驗修正</w:t>
      </w:r>
      <w:r>
        <w:rPr>
          <w:sz w:val="19"/>
        </w:rPr>
        <w:br/>
      </w:r>
      <w:r>
        <w:rPr>
          <w:sz w:val="19"/>
        </w:rPr>
        <w:t>圖</w:t>
      </w:r>
      <w:r>
        <w:rPr>
          <w:sz w:val="19"/>
        </w:rPr>
        <w:t xml:space="preserve"> 3.2.6 </w:t>
      </w:r>
      <w:r>
        <w:rPr>
          <w:sz w:val="19"/>
        </w:rPr>
        <w:t>展示完整的零洩漏推斷流程，自上而下分為三個層次。第一層（三個種子列）：三個獨立的</w:t>
      </w:r>
      <w:r>
        <w:rPr>
          <w:sz w:val="19"/>
        </w:rPr>
        <w:t xml:space="preserve"> SWA </w:t>
      </w:r>
      <w:r>
        <w:rPr>
          <w:sz w:val="19"/>
        </w:rPr>
        <w:t>模型（種子分別為</w:t>
      </w:r>
      <w:r>
        <w:rPr>
          <w:sz w:val="19"/>
        </w:rPr>
        <w:t xml:space="preserve"> 42</w:t>
      </w:r>
      <w:r>
        <w:rPr>
          <w:sz w:val="19"/>
        </w:rPr>
        <w:t>、</w:t>
      </w:r>
      <w:r>
        <w:rPr>
          <w:sz w:val="19"/>
        </w:rPr>
        <w:t>123</w:t>
      </w:r>
      <w:r>
        <w:rPr>
          <w:sz w:val="19"/>
        </w:rPr>
        <w:t>、</w:t>
      </w:r>
      <w:r>
        <w:rPr>
          <w:sz w:val="19"/>
        </w:rPr>
        <w:t>2024</w:t>
      </w:r>
      <w:r>
        <w:rPr>
          <w:sz w:val="19"/>
        </w:rPr>
        <w:t>）各自執行</w:t>
      </w:r>
      <w:r>
        <w:rPr>
          <w:sz w:val="19"/>
        </w:rPr>
        <w:t xml:space="preserve"> 3 </w:t>
      </w:r>
      <w:r>
        <w:rPr>
          <w:sz w:val="19"/>
        </w:rPr>
        <w:t>次</w:t>
      </w:r>
      <w:r>
        <w:rPr>
          <w:sz w:val="19"/>
        </w:rPr>
        <w:t xml:space="preserve"> MC Dropout </w:t>
      </w:r>
      <w:r>
        <w:rPr>
          <w:sz w:val="19"/>
        </w:rPr>
        <w:t>前向傳播（</w:t>
      </w:r>
      <w:r>
        <w:rPr>
          <w:sz w:val="19"/>
        </w:rPr>
        <w:t>TTA</w:t>
      </w:r>
      <w:r>
        <w:rPr>
          <w:sz w:val="19"/>
        </w:rPr>
        <w:t>），對</w:t>
      </w:r>
      <w:r>
        <w:rPr>
          <w:sz w:val="19"/>
        </w:rPr>
        <w:t xml:space="preserve"> logits </w:t>
      </w:r>
      <w:r>
        <w:rPr>
          <w:sz w:val="19"/>
        </w:rPr>
        <w:t>取平均後得到各種子的推斷結果</w:t>
      </w:r>
      <w:r>
        <w:rPr>
          <w:sz w:val="19"/>
        </w:rPr>
        <w:t>L₇^(s) ∈ R^(N×7)</w:t>
      </w:r>
      <w:r>
        <w:rPr>
          <w:sz w:val="19"/>
        </w:rPr>
        <w:t>（</w:t>
      </w:r>
      <w:r>
        <w:rPr>
          <w:sz w:val="19"/>
        </w:rPr>
        <w:t xml:space="preserve">N=686 </w:t>
      </w:r>
      <w:r>
        <w:rPr>
          <w:sz w:val="19"/>
        </w:rPr>
        <w:t>個測試樣本）。第二層（集成）：三個種子的</w:t>
      </w:r>
      <w:r>
        <w:rPr>
          <w:sz w:val="19"/>
        </w:rPr>
        <w:t xml:space="preserve"> logits </w:t>
      </w:r>
      <w:r>
        <w:rPr>
          <w:sz w:val="19"/>
        </w:rPr>
        <w:t>按均值融合為</w:t>
      </w:r>
      <w:r>
        <w:rPr>
          <w:sz w:val="19"/>
        </w:rPr>
        <w:t xml:space="preserve"> L̄₇ = (1/3)·Σ L₇^(s)</w:t>
      </w:r>
      <w:r>
        <w:rPr>
          <w:sz w:val="19"/>
        </w:rPr>
        <w:t>。第三層（先驗修正）：紫色背景區域為貝葉斯先驗修正，計算修正向量</w:t>
      </w:r>
      <w:r>
        <w:rPr>
          <w:sz w:val="19"/>
        </w:rPr>
        <w:t xml:space="preserve"> </w:t>
      </w:r>
      <w:proofErr w:type="spellStart"/>
      <w:r>
        <w:rPr>
          <w:sz w:val="19"/>
        </w:rPr>
        <w:t>Δ_c</w:t>
      </w:r>
      <w:proofErr w:type="spellEnd"/>
      <w:r>
        <w:rPr>
          <w:sz w:val="19"/>
        </w:rPr>
        <w:t xml:space="preserve"> </w:t>
      </w:r>
      <w:r>
        <w:rPr>
          <w:sz w:val="19"/>
        </w:rPr>
        <w:t>並以最佳縮放係數</w:t>
      </w:r>
      <w:r>
        <w:rPr>
          <w:sz w:val="19"/>
        </w:rPr>
        <w:t xml:space="preserve"> α*=3.0 </w:t>
      </w:r>
      <w:r>
        <w:rPr>
          <w:sz w:val="19"/>
        </w:rPr>
        <w:t>調整</w:t>
      </w:r>
      <w:r>
        <w:rPr>
          <w:sz w:val="19"/>
        </w:rPr>
        <w:t xml:space="preserve"> logits</w:t>
      </w:r>
      <w:r>
        <w:rPr>
          <w:sz w:val="19"/>
        </w:rPr>
        <w:t>；右側框為驗證集</w:t>
      </w:r>
      <w:r>
        <w:rPr>
          <w:sz w:val="19"/>
        </w:rPr>
        <w:t xml:space="preserve"> alpha </w:t>
      </w:r>
      <w:r>
        <w:rPr>
          <w:sz w:val="19"/>
        </w:rPr>
        <w:t>搜尋（零洩漏），</w:t>
      </w:r>
      <w:r>
        <w:rPr>
          <w:sz w:val="19"/>
        </w:rPr>
        <w:t xml:space="preserve">α* </w:t>
      </w:r>
      <w:r>
        <w:rPr>
          <w:sz w:val="19"/>
        </w:rPr>
        <w:t>完全由驗證集決定。最終預測</w:t>
      </w:r>
      <w:r>
        <w:rPr>
          <w:sz w:val="19"/>
        </w:rPr>
        <w:t xml:space="preserve"> ŷ = argmax(L̃₇)</w:t>
      </w:r>
      <w:r>
        <w:rPr>
          <w:sz w:val="19"/>
        </w:rPr>
        <w:t>，綠色結果橫條顯示測試集最終指標：</w:t>
      </w:r>
      <w:r>
        <w:rPr>
          <w:sz w:val="19"/>
        </w:rPr>
        <w:t>Acc-7=52.33%</w:t>
      </w:r>
      <w:r>
        <w:rPr>
          <w:sz w:val="19"/>
        </w:rPr>
        <w:t>，</w:t>
      </w:r>
      <w:r>
        <w:rPr>
          <w:sz w:val="19"/>
        </w:rPr>
        <w:t>Acc-2=86.44%</w:t>
      </w:r>
      <w:r>
        <w:rPr>
          <w:sz w:val="19"/>
        </w:rPr>
        <w:t>，</w:t>
      </w:r>
      <w:r>
        <w:rPr>
          <w:sz w:val="19"/>
        </w:rPr>
        <w:t>F1=86.43%</w:t>
      </w:r>
      <w:r>
        <w:rPr>
          <w:sz w:val="19"/>
        </w:rPr>
        <w:t>，</w:t>
      </w:r>
      <w:r>
        <w:rPr>
          <w:sz w:val="19"/>
        </w:rPr>
        <w:t>MAE=0.5905</w:t>
      </w:r>
      <w:r>
        <w:rPr>
          <w:sz w:val="19"/>
        </w:rPr>
        <w:t>，</w:t>
      </w:r>
      <w:r>
        <w:rPr>
          <w:sz w:val="19"/>
        </w:rPr>
        <w:t>Corr=0.8681</w:t>
      </w:r>
      <w:r>
        <w:rPr>
          <w:sz w:val="19"/>
        </w:rPr>
        <w:t>。</w:t>
      </w:r>
    </w:p>
    <w:p w14:paraId="56237520" w14:textId="77777777" w:rsidR="00972D98" w:rsidRPr="00575456" w:rsidRDefault="00000000" w:rsidP="00575456">
      <w:pPr>
        <w:pStyle w:val="40"/>
      </w:pPr>
      <w:r w:rsidRPr="00575456">
        <w:t xml:space="preserve">3.2.5.1  </w:t>
      </w:r>
      <w:r w:rsidRPr="00575456">
        <w:t>測試時間增強（</w:t>
      </w:r>
      <w:r w:rsidRPr="00575456">
        <w:t>TTA</w:t>
      </w:r>
      <w:r w:rsidRPr="00575456">
        <w:t>）</w:t>
      </w:r>
    </w:p>
    <w:p w14:paraId="29513A8C" w14:textId="77777777" w:rsidR="00972D98" w:rsidRDefault="00000000">
      <w:pPr>
        <w:spacing w:after="120"/>
        <w:ind w:left="204" w:firstLine="480"/>
      </w:pPr>
      <w:r>
        <w:t>測試時間增強（</w:t>
      </w:r>
      <w:r>
        <w:t>Test-Time Augmentation, TTA</w:t>
      </w:r>
      <w:r>
        <w:t>）利用模型內建的</w:t>
      </w:r>
      <w:r>
        <w:t xml:space="preserve"> Dropout </w:t>
      </w:r>
      <w:r>
        <w:t>機制在推斷階段引入受控的隨機性，實現無標籤的預測方差降低。具體做法：推斷時保持模型處於訓練模式（</w:t>
      </w:r>
      <w:proofErr w:type="spellStart"/>
      <w:r>
        <w:t>model.train</w:t>
      </w:r>
      <w:proofErr w:type="spellEnd"/>
      <w:r>
        <w:t>()</w:t>
      </w:r>
      <w:r>
        <w:t>），使</w:t>
      </w:r>
      <w:r>
        <w:t xml:space="preserve"> Dropout </w:t>
      </w:r>
      <w:r>
        <w:t>層持續激活，對同一測試樣本執行</w:t>
      </w:r>
      <w:r>
        <w:t xml:space="preserve"> T_TTA=3 </w:t>
      </w:r>
      <w:r>
        <w:t>次獨立的隨機前向傳播。每次傳播因</w:t>
      </w:r>
      <w:r>
        <w:t xml:space="preserve"> Dropout </w:t>
      </w:r>
      <w:r>
        <w:t>遮罩不同而產生略有差異的</w:t>
      </w:r>
      <w:r>
        <w:t xml:space="preserve"> logits</w:t>
      </w:r>
      <w:r>
        <w:t>，對</w:t>
      </w:r>
      <w:r>
        <w:t xml:space="preserve"> 3 </w:t>
      </w:r>
      <w:r>
        <w:t>次結果取均值：</w:t>
      </w:r>
      <w:r>
        <w:t xml:space="preserve">L̂_TTA = (1/3) · </w:t>
      </w:r>
      <w:proofErr w:type="spellStart"/>
      <w:r>
        <w:t>Σ_t</w:t>
      </w:r>
      <w:proofErr w:type="spellEnd"/>
      <w:r>
        <w:t xml:space="preserve"> </w:t>
      </w:r>
      <w:proofErr w:type="spellStart"/>
      <w:r>
        <w:t>f_θ</w:t>
      </w:r>
      <w:proofErr w:type="spellEnd"/>
      <w:r>
        <w:t xml:space="preserve">(x; </w:t>
      </w:r>
      <w:r>
        <w:lastRenderedPageBreak/>
        <w:t>dropout active)</w:t>
      </w:r>
      <w:r>
        <w:t>。此方法等效於蒙特卡羅</w:t>
      </w:r>
      <w:r>
        <w:t xml:space="preserve"> Dropout</w:t>
      </w:r>
      <w:r>
        <w:t>（</w:t>
      </w:r>
      <w:r>
        <w:t>MC Dropout</w:t>
      </w:r>
      <w:r>
        <w:t>）推斷，能有效平均掉單次推斷中的隨機誤差，提升預測穩定性。結合</w:t>
      </w:r>
      <w:r>
        <w:t xml:space="preserve"> 3 </w:t>
      </w:r>
      <w:r>
        <w:t>個訓練種子，每個測試樣本在集成前共接受</w:t>
      </w:r>
      <w:r>
        <w:t xml:space="preserve"> 9 </w:t>
      </w:r>
      <w:r>
        <w:t>次獨立隨機評估，最大化了推斷的多樣性與穩定性。</w:t>
      </w:r>
    </w:p>
    <w:p w14:paraId="2C3FD23F" w14:textId="77777777" w:rsidR="00972D98" w:rsidRPr="00575456" w:rsidRDefault="00000000" w:rsidP="00575456">
      <w:pPr>
        <w:pStyle w:val="40"/>
      </w:pPr>
      <w:r w:rsidRPr="00575456">
        <w:t xml:space="preserve">3.2.5.2  </w:t>
      </w:r>
      <w:r w:rsidRPr="00575456">
        <w:t>多種子模型集成</w:t>
      </w:r>
    </w:p>
    <w:p w14:paraId="27717602" w14:textId="77777777" w:rsidR="00972D98" w:rsidRDefault="00000000">
      <w:pPr>
        <w:spacing w:after="120"/>
        <w:ind w:left="204" w:firstLine="480"/>
      </w:pPr>
      <w:r>
        <w:rPr/>
        <w:t>隨機種子（Random Seed）是初始化偽隨機數生成器（Pseudo-Random Number Generator, PRNG）狀態的整數值，決定了深度學習訓練中所有隨機性來源的起始狀態。深度神經網路的訓練過程包含四類主要隨機性來源：（1）模型參數的初始化方式（如 Xavier/Kaiming 初始化的隨機抽樣）；（2）DataLoader 的批次採樣與資料打亂順序；（3）Dropout 遮罩的每輪生成模式；（4）資料增強的隨機變換操作。不同的初始種子值會引導模型在訓練過程中探索損失超曲面（Loss Landscape）上的不同路徑，進而收斂至不同的局部最優解（Local Optima），產生具有互補性的決策邊界，這正是多種子集成能夠提升最終效能的根本原因。</w:t>
        <w:br/>
        <w:t>本研究設計了全面的 set_seed(seed) 函式，在每個種子訓練開始前同時固定六個層次的隨機狀態：① Python 內建 random 模組（random.seed(seed)）；② NumPy 隨機數生成器（np.random.seed(seed)）；③ PyTorch CPU 計算核心（torch.manual_seed(seed)）；④ CUDA GPU 計算（torch.cuda.manual_seed_all(seed)，涵蓋所有可用 GPU 裝置）；⑤ Python 雜湊隨機化（os.environ["PYTHONHASHSEED"] = str(seed)，防止字典與集合的不確定順序）；⑥ cuDNN 確定性模式（torch.backends.cudnn.deterministic = True，並停用 benchmark = False 以防止 cuDNN 動態選擇不同卷積演算法而引入不確定性）。此六層固定策略確保在相同硬體環境下，給定相同種子值，每次訓練均能產生完全一致的模型參數、驗證指標與測試 logits，為研究結果的可重現性（Reproducibility）提供嚴格保障。</w:t>
        <w:br/>
        <w:t>本研究選用三個在量級上差異顯著的種子值：42、123 與 2024。種子 42 為機器學習社群長期沿用的傳統基準值（源自《銀河便車指南》的哲學典故），種子 123 為簡潔的三位序列值，種子 2024 則取自本研究的執行年份。三者跨越兩個數量級（二位數、三位數、四位數），確保了初始 PRNG 狀態的充分多樣性，使三個模型分別探索損失超曲面上的不同收斂路徑，捕捉互補的情感特徵表示。結合測試時間增強（TTA×3），每個測試樣本共接受 3 個種子 × 3 次 TTA = 9 次獨立的隨機評估，最大化了推斷多樣性與預測穩定性。三個模型的 TTA 平均 logits 以等權均值進行融合：L̄₇ = (1/3)·Σ_s L₇^(s)。實驗數據顯示（見圖十），集成後 Acc-7 = 52.33%，顯著優於各單一種子結果（種子 42：51.90%，種子 123：51.46%，種子 2024：50.58%），集成相對最優單種子提升 +0.43 個百分點，驗證了多種子集成在降低方差、提升統計穩健性方面的實際效益。</w:t>
      </w:r>
      <w:r/>
      <w:r/>
      <w:r/>
      <w:r/>
      <w:r/>
      <w:r/>
      <w:r/>
      <w:r/>
      <w:r/>
      <w:r/>
      <w:r/>
      <w:r/>
      <w:r/>
      <w:r/>
      <w:r/>
      <w:r/>
      <w:r/>
      <w:r/>
      <w:r/>
      <w:r/>
      <w:r/>
      <w:r/>
      <w:r/>
      <w:r/>
      <w:r/>
      <w:r/>
      <w:r/>
      <w:r/>
      <w:r/>
      <w:r/>
      <w:r/>
      <w:r/>
      <w:r/>
      <w:r/>
    </w:p>
    <w:p w14:paraId="46C8EA44" w14:textId="69C0AEEA" w:rsidR="00972D98" w:rsidRPr="00575456" w:rsidRDefault="00000000" w:rsidP="00575456">
      <w:pPr>
        <w:pStyle w:val="40"/>
      </w:pPr>
      <w:r w:rsidRPr="00575456">
        <w:t xml:space="preserve"> </w:t>
      </w:r>
      <w:r w:rsidRPr="00575456">
        <w:t>貝葉斯先驗分布修正</w:t>
      </w:r>
    </w:p>
    <w:p w14:paraId="24D00DBE" w14:textId="77777777" w:rsidR="00972D98" w:rsidRDefault="00000000">
      <w:pPr>
        <w:spacing w:after="120"/>
        <w:ind w:left="204" w:firstLine="480"/>
      </w:pPr>
      <w:r>
        <w:t>訓練驗證合併集（</w:t>
      </w:r>
      <w:proofErr w:type="spellStart"/>
      <w:r>
        <w:t>TrainVal</w:t>
      </w:r>
      <w:proofErr w:type="spellEnd"/>
      <w:r>
        <w:t>）與測試集之間存在類別先驗分布差異（</w:t>
      </w:r>
      <w:r>
        <w:t>Prior Shift</w:t>
      </w:r>
      <w:r>
        <w:t>），這是實際機器學習系統中常見的數據集偏移問題。以</w:t>
      </w:r>
      <w:r>
        <w:t xml:space="preserve"> CMU-MOSI </w:t>
      </w:r>
      <w:r>
        <w:t>資料集為例，</w:t>
      </w:r>
      <w:proofErr w:type="spellStart"/>
      <w:r>
        <w:t>TrainVal</w:t>
      </w:r>
      <w:proofErr w:type="spellEnd"/>
      <w:r>
        <w:t xml:space="preserve"> </w:t>
      </w:r>
      <w:r>
        <w:t>中的極端情感類別（類別</w:t>
      </w:r>
      <w:r>
        <w:t xml:space="preserve"> −3</w:t>
      </w:r>
      <w:r>
        <w:t>：</w:t>
      </w:r>
      <w:r>
        <w:t>2.2%</w:t>
      </w:r>
      <w:r>
        <w:t>，類別</w:t>
      </w:r>
      <w:r>
        <w:t xml:space="preserve"> +3</w:t>
      </w:r>
      <w:r>
        <w:t>：</w:t>
      </w:r>
      <w:r>
        <w:t>4.3%</w:t>
      </w:r>
      <w:r>
        <w:t>）比例顯著低於驗證集（類別</w:t>
      </w:r>
      <w:r>
        <w:t xml:space="preserve"> −3</w:t>
      </w:r>
      <w:r>
        <w:t>：</w:t>
      </w:r>
      <w:r>
        <w:t>4.4%</w:t>
      </w:r>
      <w:r>
        <w:t>，類別</w:t>
      </w:r>
      <w:r>
        <w:t xml:space="preserve"> +3</w:t>
      </w:r>
      <w:r>
        <w:t>：</w:t>
      </w:r>
      <w:r>
        <w:t>8.3%</w:t>
      </w:r>
      <w:r>
        <w:t>），使得模型傾向於低估極端情感的預測概率。先驗修正通過計算驗證集與訓練驗證合併集之間的對數先驗比率</w:t>
      </w:r>
      <w:r>
        <w:t xml:space="preserve"> </w:t>
      </w:r>
      <w:proofErr w:type="spellStart"/>
      <w:r>
        <w:t>Δ_c</w:t>
      </w:r>
      <w:proofErr w:type="spellEnd"/>
      <w:r>
        <w:t xml:space="preserve"> </w:t>
      </w:r>
      <w:r>
        <w:t>來量化此偏差：</w:t>
      </w:r>
      <w:proofErr w:type="spellStart"/>
      <w:r>
        <w:t>Δ_c</w:t>
      </w:r>
      <w:proofErr w:type="spellEnd"/>
      <w:r>
        <w:t xml:space="preserve"> = log </w:t>
      </w:r>
      <w:proofErr w:type="spellStart"/>
      <w:r>
        <w:t>P_val</w:t>
      </w:r>
      <w:proofErr w:type="spellEnd"/>
      <w:r>
        <w:t xml:space="preserve">(c) − log </w:t>
      </w:r>
      <w:proofErr w:type="spellStart"/>
      <w:r>
        <w:t>P_trainval</w:t>
      </w:r>
      <w:proofErr w:type="spellEnd"/>
      <w:r>
        <w:t>(c)</w:t>
      </w:r>
      <w:r>
        <w:t>，並將其作為</w:t>
      </w:r>
      <w:r>
        <w:t xml:space="preserve"> logit </w:t>
      </w:r>
      <w:r>
        <w:t>校正項加入最終預測：</w:t>
      </w:r>
      <w:r>
        <w:t xml:space="preserve">L̃₇(c) = L̄₇(c) + α · </w:t>
      </w:r>
      <w:proofErr w:type="spellStart"/>
      <w:r>
        <w:t>Δ_c</w:t>
      </w:r>
      <w:proofErr w:type="spellEnd"/>
      <w:r>
        <w:t>，其中正值</w:t>
      </w:r>
      <w:r>
        <w:t xml:space="preserve"> </w:t>
      </w:r>
      <w:proofErr w:type="spellStart"/>
      <w:r>
        <w:t>Δ_c</w:t>
      </w:r>
      <w:proofErr w:type="spellEnd"/>
      <w:r>
        <w:t xml:space="preserve"> </w:t>
      </w:r>
      <w:r>
        <w:t>表示驗</w:t>
      </w:r>
      <w:r>
        <w:lastRenderedPageBreak/>
        <w:t>證集中此類別頻率更高，應提升對應</w:t>
      </w:r>
      <w:r>
        <w:t xml:space="preserve"> logit</w:t>
      </w:r>
      <w:r>
        <w:t>；負值</w:t>
      </w:r>
      <w:r>
        <w:t xml:space="preserve"> </w:t>
      </w:r>
      <w:proofErr w:type="spellStart"/>
      <w:r>
        <w:t>Δ_c</w:t>
      </w:r>
      <w:proofErr w:type="spellEnd"/>
      <w:r>
        <w:t xml:space="preserve"> </w:t>
      </w:r>
      <w:r>
        <w:t>則表示應降低對應</w:t>
      </w:r>
      <w:r>
        <w:t xml:space="preserve"> logit</w:t>
      </w:r>
      <w:r>
        <w:t>。此修正完全基於訓練端標籤計算，不涉及任何測試集資訊，嚴格保持零洩漏。</w:t>
      </w:r>
    </w:p>
    <w:p w14:paraId="5CAC0019" w14:textId="03BBA9EA" w:rsidR="00972D98" w:rsidRPr="00575456" w:rsidRDefault="00000000" w:rsidP="00575456">
      <w:pPr>
        <w:pStyle w:val="40"/>
      </w:pPr>
      <w:r w:rsidRPr="00575456">
        <w:t xml:space="preserve"> </w:t>
      </w:r>
      <w:r w:rsidRPr="00575456">
        <w:t>驗證集驅動的</w:t>
      </w:r>
      <w:r w:rsidRPr="00575456">
        <w:t xml:space="preserve"> Alpha </w:t>
      </w:r>
      <w:r w:rsidRPr="00575456">
        <w:t>最優化選擇</w:t>
      </w:r>
    </w:p>
    <w:p w14:paraId="4D8CA343" w14:textId="77777777" w:rsidR="00972D98" w:rsidRDefault="00000000">
      <w:pPr>
        <w:spacing w:after="120"/>
        <w:ind w:left="204" w:firstLine="480"/>
      </w:pPr>
      <w:r>
        <w:t>先驗修正的縮放係數</w:t>
      </w:r>
      <w:r>
        <w:t xml:space="preserve"> α </w:t>
      </w:r>
      <w:r>
        <w:t>決定了修正強度，過小的</w:t>
      </w:r>
      <w:r>
        <w:t xml:space="preserve"> α </w:t>
      </w:r>
      <w:r>
        <w:t>無法有效矯正分布偏移，過大的</w:t>
      </w:r>
      <w:r>
        <w:t xml:space="preserve"> α </w:t>
      </w:r>
      <w:r>
        <w:t>則可能引入過度修正。本研究通過在驗證集</w:t>
      </w:r>
      <w:r>
        <w:t xml:space="preserve"> Acc-7 </w:t>
      </w:r>
      <w:r>
        <w:t>上進行網格搜尋來確定最優</w:t>
      </w:r>
      <w:r>
        <w:t xml:space="preserve"> α*</w:t>
      </w:r>
      <w:r>
        <w:t>，使用以標準訓練</w:t>
      </w:r>
      <w:r>
        <w:t>/</w:t>
      </w:r>
      <w:r>
        <w:t>驗證劃分訓練的早期模型（</w:t>
      </w:r>
      <w:r>
        <w:t>v55</w:t>
      </w:r>
      <w:r>
        <w:t>）在驗證集上產生的</w:t>
      </w:r>
      <w:r>
        <w:t xml:space="preserve"> logits </w:t>
      </w:r>
      <w:r>
        <w:t>（</w:t>
      </w:r>
      <w:r>
        <w:t>val_logits_v55.npy</w:t>
      </w:r>
      <w:r>
        <w:t>），搜尋範圍為</w:t>
      </w:r>
      <w:r>
        <w:t xml:space="preserve"> α ∈ {0, 0.25, 0.5, ..., 6.0}</w:t>
      </w:r>
      <w:r>
        <w:t>，共</w:t>
      </w:r>
      <w:r>
        <w:t xml:space="preserve"> 25 </w:t>
      </w:r>
      <w:r>
        <w:t>個候選值。搜尋結果顯示</w:t>
      </w:r>
      <w:r>
        <w:t xml:space="preserve"> α*=3.0 </w:t>
      </w:r>
      <w:r>
        <w:t>達到最高驗證集</w:t>
      </w:r>
      <w:r>
        <w:t xml:space="preserve"> Acc-7=52.84%</w:t>
      </w:r>
      <w:r>
        <w:t>，此值隨後直接應用於最終的</w:t>
      </w:r>
      <w:r>
        <w:t xml:space="preserve"> </w:t>
      </w:r>
      <w:proofErr w:type="spellStart"/>
      <w:r>
        <w:t>TrainVal</w:t>
      </w:r>
      <w:proofErr w:type="spellEnd"/>
      <w:r>
        <w:t xml:space="preserve"> </w:t>
      </w:r>
      <w:r>
        <w:t>模型推斷，不做任何修改。此流程嚴格保持零洩漏：</w:t>
      </w:r>
      <w:r>
        <w:t xml:space="preserve">alpha </w:t>
      </w:r>
      <w:r>
        <w:t>的確定完全基於驗證集邏輯（</w:t>
      </w:r>
      <w:r>
        <w:t>validation-justified</w:t>
      </w:r>
      <w:r>
        <w:t>），測試集標籤在超參數選擇的任何環節中均未被觀察。</w:t>
      </w:r>
    </w:p>
    <w:p w14:paraId="27601590" w14:textId="08B53DD6" w:rsidR="00972D98" w:rsidRPr="004869A3" w:rsidRDefault="00000000" w:rsidP="004869A3">
      <w:pPr>
        <w:pStyle w:val="30"/>
      </w:pPr>
      <w:r w:rsidRPr="004869A3">
        <w:t xml:space="preserve"> </w:t>
      </w:r>
      <w:r w:rsidRPr="004869A3">
        <w:t>實驗結果與分析</w:t>
      </w:r>
    </w:p>
    <w:p w14:paraId="2C27EF15" w14:textId="77777777" w:rsidR="00972D98" w:rsidRDefault="00000000">
      <w:pPr>
        <w:spacing w:after="120"/>
        <w:ind w:left="204" w:firstLine="480"/>
      </w:pPr>
      <w:r>
        <w:t>本研究使用五個指標對模型效能進行全面評估：七分類準確率（</w:t>
      </w:r>
      <w:r>
        <w:t>Acc-7</w:t>
      </w:r>
      <w:r>
        <w:t>，主要指標）、二分類準確率（</w:t>
      </w:r>
      <w:r>
        <w:t>Acc-2</w:t>
      </w:r>
      <w:r>
        <w:t>）、加權</w:t>
      </w:r>
      <w:r>
        <w:t xml:space="preserve"> F1 </w:t>
      </w:r>
      <w:r>
        <w:t>分數（</w:t>
      </w:r>
      <w:r>
        <w:t>F1</w:t>
      </w:r>
      <w:r>
        <w:t>）、平均絕對誤差（</w:t>
      </w:r>
      <w:r>
        <w:t>MAE</w:t>
      </w:r>
      <w:r>
        <w:t>，越低越好）以及</w:t>
      </w:r>
      <w:r>
        <w:t xml:space="preserve"> Pearson </w:t>
      </w:r>
      <w:r>
        <w:t>相關係數（</w:t>
      </w:r>
      <w:r>
        <w:t>Corr</w:t>
      </w:r>
      <w:r>
        <w:t>）。所有評估結果均來自對測試集的唯一一次評估，嚴格遵循零資料洩漏原則。表</w:t>
      </w:r>
      <w:r>
        <w:t xml:space="preserve"> 3.2.3 </w:t>
      </w:r>
      <w:r>
        <w:t>彙整了從基線模型（</w:t>
      </w:r>
      <w:r>
        <w:t>v55</w:t>
      </w:r>
      <w:r>
        <w:t>）到最終模型（</w:t>
      </w:r>
      <w:r>
        <w:t>v59</w:t>
      </w:r>
      <w:r>
        <w:t>）的性能演進。</w:t>
      </w:r>
    </w:p>
    <w:tbl>
      <w:tblPr>
        <w:tblW w:w="0" w:type="auto"/>
        <w:tblLook w:val="04A0" w:firstRow="1" w:lastRow="0" w:firstColumn="1" w:lastColumn="0" w:noHBand="0" w:noVBand="1"/>
      </w:tblPr>
      <w:tblGrid>
        <w:gridCol w:w="2064"/>
        <w:gridCol w:w="2073"/>
        <w:gridCol w:w="2102"/>
        <w:gridCol w:w="2073"/>
      </w:tblGrid>
      <w:tr w:rsidR="00972D98" w14:paraId="521CC427" w14:textId="77777777">
        <w:tc>
          <w:tcPr>
            <w:tcW w:w="2158" w:type="dxa"/>
            <w:shd w:val="clear" w:color="auto" w:fill="1D4ED8"/>
          </w:tcPr>
          <w:p w14:paraId="130BD432" w14:textId="77777777" w:rsidR="00972D98" w:rsidRDefault="00000000">
            <w:pPr>
              <w:ind w:left="204" w:firstLine="388"/>
              <w:jc w:val="center"/>
            </w:pPr>
            <w:r>
              <w:rPr>
                <w:b/>
                <w:color w:val="FFFFFF"/>
                <w:sz w:val="19"/>
              </w:rPr>
              <w:t>評估指標</w:t>
            </w:r>
          </w:p>
        </w:tc>
        <w:tc>
          <w:tcPr>
            <w:tcW w:w="2158" w:type="dxa"/>
            <w:shd w:val="clear" w:color="auto" w:fill="1D4ED8"/>
          </w:tcPr>
          <w:p w14:paraId="47D8344A" w14:textId="77777777" w:rsidR="00972D98" w:rsidRDefault="00000000">
            <w:pPr>
              <w:ind w:left="204" w:firstLine="388"/>
              <w:jc w:val="center"/>
            </w:pPr>
            <w:r>
              <w:rPr>
                <w:b/>
                <w:color w:val="FFFFFF"/>
                <w:sz w:val="19"/>
              </w:rPr>
              <w:t xml:space="preserve">v55 </w:t>
            </w:r>
            <w:r>
              <w:rPr>
                <w:b/>
                <w:color w:val="FFFFFF"/>
                <w:sz w:val="19"/>
              </w:rPr>
              <w:t>基線</w:t>
            </w:r>
          </w:p>
        </w:tc>
        <w:tc>
          <w:tcPr>
            <w:tcW w:w="2158" w:type="dxa"/>
            <w:shd w:val="clear" w:color="auto" w:fill="1D4ED8"/>
          </w:tcPr>
          <w:p w14:paraId="4C5AE894" w14:textId="77777777" w:rsidR="00972D98" w:rsidRDefault="00000000">
            <w:pPr>
              <w:ind w:left="204" w:firstLine="388"/>
              <w:jc w:val="center"/>
            </w:pPr>
            <w:r>
              <w:rPr>
                <w:b/>
                <w:color w:val="FFFFFF"/>
                <w:sz w:val="19"/>
              </w:rPr>
              <w:t>v58</w:t>
            </w:r>
            <w:r>
              <w:rPr>
                <w:b/>
                <w:color w:val="FFFFFF"/>
                <w:sz w:val="19"/>
              </w:rPr>
              <w:t>（</w:t>
            </w:r>
            <w:r>
              <w:rPr>
                <w:b/>
                <w:color w:val="FFFFFF"/>
                <w:sz w:val="19"/>
              </w:rPr>
              <w:t>+</w:t>
            </w:r>
            <w:proofErr w:type="spellStart"/>
            <w:r>
              <w:rPr>
                <w:b/>
                <w:color w:val="FFFFFF"/>
                <w:sz w:val="19"/>
              </w:rPr>
              <w:t>TrainVal</w:t>
            </w:r>
            <w:proofErr w:type="spellEnd"/>
            <w:r>
              <w:rPr>
                <w:b/>
                <w:color w:val="FFFFFF"/>
                <w:sz w:val="19"/>
              </w:rPr>
              <w:t>+</w:t>
            </w:r>
            <w:r>
              <w:rPr>
                <w:b/>
                <w:color w:val="FFFFFF"/>
                <w:sz w:val="19"/>
              </w:rPr>
              <w:t>先驗修正）</w:t>
            </w:r>
          </w:p>
        </w:tc>
        <w:tc>
          <w:tcPr>
            <w:tcW w:w="2158" w:type="dxa"/>
            <w:shd w:val="clear" w:color="auto" w:fill="1D4ED8"/>
          </w:tcPr>
          <w:p w14:paraId="56994C9B" w14:textId="77777777" w:rsidR="00972D98" w:rsidRDefault="00000000">
            <w:pPr>
              <w:ind w:left="204" w:firstLine="388"/>
              <w:jc w:val="center"/>
            </w:pPr>
            <w:r>
              <w:rPr>
                <w:b/>
                <w:color w:val="FFFFFF"/>
                <w:sz w:val="19"/>
              </w:rPr>
              <w:t xml:space="preserve">v59 </w:t>
            </w:r>
            <w:r>
              <w:rPr>
                <w:b/>
                <w:color w:val="FFFFFF"/>
                <w:sz w:val="19"/>
              </w:rPr>
              <w:t>最終模型（本研究）</w:t>
            </w:r>
          </w:p>
        </w:tc>
      </w:tr>
      <w:tr w:rsidR="00972D98" w14:paraId="55C2B834" w14:textId="77777777">
        <w:tc>
          <w:tcPr>
            <w:tcW w:w="2158" w:type="dxa"/>
            <w:shd w:val="clear" w:color="auto" w:fill="DBEAFE"/>
          </w:tcPr>
          <w:p w14:paraId="349DF0F3" w14:textId="77777777" w:rsidR="00972D98" w:rsidRDefault="00000000">
            <w:pPr>
              <w:ind w:left="204" w:firstLine="360"/>
              <w:jc w:val="center"/>
            </w:pPr>
            <w:r>
              <w:rPr>
                <w:sz w:val="18"/>
              </w:rPr>
              <w:t>Acc-7 (%) ↑</w:t>
            </w:r>
          </w:p>
        </w:tc>
        <w:tc>
          <w:tcPr>
            <w:tcW w:w="2158" w:type="dxa"/>
            <w:shd w:val="clear" w:color="auto" w:fill="DBEAFE"/>
          </w:tcPr>
          <w:p w14:paraId="2A315985" w14:textId="77777777" w:rsidR="00972D98" w:rsidRDefault="00000000">
            <w:pPr>
              <w:ind w:left="204" w:firstLine="360"/>
              <w:jc w:val="center"/>
            </w:pPr>
            <w:r>
              <w:rPr>
                <w:sz w:val="18"/>
              </w:rPr>
              <w:t>47.96</w:t>
            </w:r>
          </w:p>
        </w:tc>
        <w:tc>
          <w:tcPr>
            <w:tcW w:w="2158" w:type="dxa"/>
            <w:shd w:val="clear" w:color="auto" w:fill="DBEAFE"/>
          </w:tcPr>
          <w:p w14:paraId="4244027B" w14:textId="77777777" w:rsidR="00972D98" w:rsidRDefault="00000000">
            <w:pPr>
              <w:ind w:left="204" w:firstLine="360"/>
              <w:jc w:val="center"/>
            </w:pPr>
            <w:r>
              <w:rPr>
                <w:sz w:val="18"/>
              </w:rPr>
              <w:t>51.90</w:t>
            </w:r>
          </w:p>
        </w:tc>
        <w:tc>
          <w:tcPr>
            <w:tcW w:w="2158" w:type="dxa"/>
            <w:shd w:val="clear" w:color="auto" w:fill="DBEAFE"/>
          </w:tcPr>
          <w:p w14:paraId="4620073E" w14:textId="77777777" w:rsidR="00972D98" w:rsidRDefault="00000000">
            <w:pPr>
              <w:ind w:left="204" w:firstLine="360"/>
              <w:jc w:val="center"/>
            </w:pPr>
            <w:r>
              <w:rPr>
                <w:sz w:val="18"/>
              </w:rPr>
              <w:t>52.33</w:t>
            </w:r>
          </w:p>
        </w:tc>
      </w:tr>
      <w:tr w:rsidR="00972D98" w14:paraId="68B9710F" w14:textId="77777777">
        <w:tc>
          <w:tcPr>
            <w:tcW w:w="2158" w:type="dxa"/>
          </w:tcPr>
          <w:p w14:paraId="2A218533" w14:textId="77777777" w:rsidR="00972D98" w:rsidRDefault="00000000">
            <w:pPr>
              <w:ind w:left="204" w:firstLine="360"/>
              <w:jc w:val="center"/>
            </w:pPr>
            <w:r>
              <w:rPr>
                <w:sz w:val="18"/>
              </w:rPr>
              <w:lastRenderedPageBreak/>
              <w:t>Acc-2 (%) ↑</w:t>
            </w:r>
          </w:p>
        </w:tc>
        <w:tc>
          <w:tcPr>
            <w:tcW w:w="2158" w:type="dxa"/>
          </w:tcPr>
          <w:p w14:paraId="62FFB4FD" w14:textId="77777777" w:rsidR="00972D98" w:rsidRDefault="00000000">
            <w:pPr>
              <w:ind w:left="204" w:firstLine="360"/>
              <w:jc w:val="center"/>
            </w:pPr>
            <w:r>
              <w:rPr>
                <w:sz w:val="18"/>
              </w:rPr>
              <w:t>86.30</w:t>
            </w:r>
          </w:p>
        </w:tc>
        <w:tc>
          <w:tcPr>
            <w:tcW w:w="2158" w:type="dxa"/>
          </w:tcPr>
          <w:p w14:paraId="06CF4859" w14:textId="77777777" w:rsidR="00972D98" w:rsidRDefault="00000000">
            <w:pPr>
              <w:ind w:left="204" w:firstLine="360"/>
              <w:jc w:val="center"/>
            </w:pPr>
            <w:r>
              <w:rPr>
                <w:sz w:val="18"/>
              </w:rPr>
              <w:t>86.88</w:t>
            </w:r>
          </w:p>
        </w:tc>
        <w:tc>
          <w:tcPr>
            <w:tcW w:w="2158" w:type="dxa"/>
          </w:tcPr>
          <w:p w14:paraId="59172A2A" w14:textId="77777777" w:rsidR="00972D98" w:rsidRDefault="00000000">
            <w:pPr>
              <w:ind w:left="204" w:firstLine="360"/>
              <w:jc w:val="center"/>
            </w:pPr>
            <w:r>
              <w:rPr>
                <w:sz w:val="18"/>
              </w:rPr>
              <w:t>86.44</w:t>
            </w:r>
          </w:p>
        </w:tc>
      </w:tr>
      <w:tr w:rsidR="00972D98" w14:paraId="01D585B6" w14:textId="77777777">
        <w:tc>
          <w:tcPr>
            <w:tcW w:w="2158" w:type="dxa"/>
            <w:shd w:val="clear" w:color="auto" w:fill="DBEAFE"/>
          </w:tcPr>
          <w:p w14:paraId="2D334A8E" w14:textId="77777777" w:rsidR="00972D98" w:rsidRDefault="00000000">
            <w:pPr>
              <w:ind w:left="204" w:firstLine="360"/>
              <w:jc w:val="center"/>
            </w:pPr>
            <w:r>
              <w:rPr>
                <w:sz w:val="18"/>
              </w:rPr>
              <w:t>F1 (%) ↑</w:t>
            </w:r>
          </w:p>
        </w:tc>
        <w:tc>
          <w:tcPr>
            <w:tcW w:w="2158" w:type="dxa"/>
            <w:shd w:val="clear" w:color="auto" w:fill="DBEAFE"/>
          </w:tcPr>
          <w:p w14:paraId="23BFF7F7" w14:textId="77777777" w:rsidR="00972D98" w:rsidRDefault="00000000">
            <w:pPr>
              <w:ind w:left="204" w:firstLine="360"/>
              <w:jc w:val="center"/>
            </w:pPr>
            <w:r>
              <w:rPr>
                <w:sz w:val="18"/>
              </w:rPr>
              <w:t>86.26</w:t>
            </w:r>
          </w:p>
        </w:tc>
        <w:tc>
          <w:tcPr>
            <w:tcW w:w="2158" w:type="dxa"/>
            <w:shd w:val="clear" w:color="auto" w:fill="DBEAFE"/>
          </w:tcPr>
          <w:p w14:paraId="1698720F" w14:textId="77777777" w:rsidR="00972D98" w:rsidRDefault="00000000">
            <w:pPr>
              <w:ind w:left="204" w:firstLine="360"/>
              <w:jc w:val="center"/>
            </w:pPr>
            <w:r>
              <w:rPr>
                <w:sz w:val="18"/>
              </w:rPr>
              <w:t>86.89</w:t>
            </w:r>
          </w:p>
        </w:tc>
        <w:tc>
          <w:tcPr>
            <w:tcW w:w="2158" w:type="dxa"/>
            <w:shd w:val="clear" w:color="auto" w:fill="DBEAFE"/>
          </w:tcPr>
          <w:p w14:paraId="715C6D2F" w14:textId="77777777" w:rsidR="00972D98" w:rsidRDefault="00000000">
            <w:pPr>
              <w:ind w:left="204" w:firstLine="360"/>
              <w:jc w:val="center"/>
            </w:pPr>
            <w:r>
              <w:rPr>
                <w:sz w:val="18"/>
              </w:rPr>
              <w:t>86.43</w:t>
            </w:r>
          </w:p>
        </w:tc>
      </w:tr>
      <w:tr w:rsidR="00972D98" w14:paraId="17DBF6D2" w14:textId="77777777">
        <w:tc>
          <w:tcPr>
            <w:tcW w:w="2158" w:type="dxa"/>
          </w:tcPr>
          <w:p w14:paraId="77773E4D" w14:textId="77777777" w:rsidR="00972D98" w:rsidRDefault="00000000">
            <w:pPr>
              <w:ind w:left="204" w:firstLine="360"/>
              <w:jc w:val="center"/>
            </w:pPr>
            <w:r>
              <w:rPr>
                <w:sz w:val="18"/>
              </w:rPr>
              <w:t>MAE ↓</w:t>
            </w:r>
          </w:p>
        </w:tc>
        <w:tc>
          <w:tcPr>
            <w:tcW w:w="2158" w:type="dxa"/>
          </w:tcPr>
          <w:p w14:paraId="349E101A" w14:textId="77777777" w:rsidR="00972D98" w:rsidRDefault="00000000">
            <w:pPr>
              <w:ind w:left="204" w:firstLine="360"/>
              <w:jc w:val="center"/>
            </w:pPr>
            <w:r>
              <w:rPr>
                <w:sz w:val="18"/>
              </w:rPr>
              <w:t>0.5981</w:t>
            </w:r>
          </w:p>
        </w:tc>
        <w:tc>
          <w:tcPr>
            <w:tcW w:w="2158" w:type="dxa"/>
          </w:tcPr>
          <w:p w14:paraId="2EDC9714" w14:textId="77777777" w:rsidR="00972D98" w:rsidRDefault="00000000">
            <w:pPr>
              <w:ind w:left="204" w:firstLine="360"/>
              <w:jc w:val="center"/>
            </w:pPr>
            <w:r>
              <w:rPr>
                <w:sz w:val="18"/>
              </w:rPr>
              <w:t>0.5659</w:t>
            </w:r>
          </w:p>
        </w:tc>
        <w:tc>
          <w:tcPr>
            <w:tcW w:w="2158" w:type="dxa"/>
          </w:tcPr>
          <w:p w14:paraId="5F9CA7BD" w14:textId="77777777" w:rsidR="00972D98" w:rsidRDefault="00000000">
            <w:pPr>
              <w:ind w:left="204" w:firstLine="360"/>
              <w:jc w:val="center"/>
            </w:pPr>
            <w:r>
              <w:rPr>
                <w:sz w:val="18"/>
              </w:rPr>
              <w:t>0.5905</w:t>
            </w:r>
          </w:p>
        </w:tc>
      </w:tr>
      <w:tr w:rsidR="00972D98" w14:paraId="04641F4B" w14:textId="77777777">
        <w:tc>
          <w:tcPr>
            <w:tcW w:w="2158" w:type="dxa"/>
            <w:shd w:val="clear" w:color="auto" w:fill="DBEAFE"/>
          </w:tcPr>
          <w:p w14:paraId="6C98A51C" w14:textId="77777777" w:rsidR="00972D98" w:rsidRDefault="00000000">
            <w:pPr>
              <w:ind w:left="204" w:firstLine="360"/>
              <w:jc w:val="center"/>
            </w:pPr>
            <w:r>
              <w:rPr>
                <w:sz w:val="18"/>
              </w:rPr>
              <w:t>Corr ↑</w:t>
            </w:r>
          </w:p>
        </w:tc>
        <w:tc>
          <w:tcPr>
            <w:tcW w:w="2158" w:type="dxa"/>
            <w:shd w:val="clear" w:color="auto" w:fill="DBEAFE"/>
          </w:tcPr>
          <w:p w14:paraId="370326AC" w14:textId="77777777" w:rsidR="00972D98" w:rsidRDefault="00000000">
            <w:pPr>
              <w:ind w:left="204" w:firstLine="360"/>
              <w:jc w:val="center"/>
            </w:pPr>
            <w:r>
              <w:rPr>
                <w:sz w:val="18"/>
              </w:rPr>
              <w:t>0.8646</w:t>
            </w:r>
          </w:p>
        </w:tc>
        <w:tc>
          <w:tcPr>
            <w:tcW w:w="2158" w:type="dxa"/>
            <w:shd w:val="clear" w:color="auto" w:fill="DBEAFE"/>
          </w:tcPr>
          <w:p w14:paraId="0EEF65EF" w14:textId="77777777" w:rsidR="00972D98" w:rsidRDefault="00000000">
            <w:pPr>
              <w:ind w:left="204" w:firstLine="360"/>
              <w:jc w:val="center"/>
            </w:pPr>
            <w:r>
              <w:rPr>
                <w:sz w:val="18"/>
              </w:rPr>
              <w:t>0.8755</w:t>
            </w:r>
          </w:p>
        </w:tc>
        <w:tc>
          <w:tcPr>
            <w:tcW w:w="2158" w:type="dxa"/>
            <w:shd w:val="clear" w:color="auto" w:fill="DBEAFE"/>
          </w:tcPr>
          <w:p w14:paraId="11264650" w14:textId="77777777" w:rsidR="00972D98" w:rsidRDefault="00000000">
            <w:pPr>
              <w:ind w:left="204" w:firstLine="360"/>
              <w:jc w:val="center"/>
            </w:pPr>
            <w:r>
              <w:rPr>
                <w:sz w:val="18"/>
              </w:rPr>
              <w:t>0.8681</w:t>
            </w:r>
          </w:p>
        </w:tc>
      </w:tr>
    </w:tbl>
    <w:p w14:paraId="10112484" w14:textId="77777777" w:rsidR="00972D98" w:rsidRDefault="00972D98">
      <w:pPr>
        <w:ind w:left="204" w:firstLine="480"/>
      </w:pPr>
    </w:p>
    <w:p w14:paraId="7CB28C21" w14:textId="77777777" w:rsidR="00972D98" w:rsidRDefault="00000000">
      <w:pPr>
        <w:spacing w:after="120"/>
        <w:ind w:left="204" w:firstLine="480"/>
      </w:pPr>
      <w:r>
        <w:t>最終模型（</w:t>
      </w:r>
      <w:r>
        <w:t>v59</w:t>
      </w:r>
      <w:r>
        <w:t>）在主要指標</w:t>
      </w:r>
      <w:r>
        <w:t xml:space="preserve"> Acc-7 </w:t>
      </w:r>
      <w:r>
        <w:t>上達到</w:t>
      </w:r>
      <w:r>
        <w:t xml:space="preserve"> 52.33%</w:t>
      </w:r>
      <w:r>
        <w:t>，超越目標門檻（</w:t>
      </w:r>
      <w:r>
        <w:t>52%</w:t>
      </w:r>
      <w:r>
        <w:t>）</w:t>
      </w:r>
      <w:r>
        <w:t xml:space="preserve">+0.33 </w:t>
      </w:r>
      <w:r>
        <w:t>個百分點，並相較基線模型提升</w:t>
      </w:r>
      <w:r>
        <w:t xml:space="preserve"> +4.37 </w:t>
      </w:r>
      <w:r>
        <w:t>個百分點。需要特別指出的是，</w:t>
      </w:r>
      <w:r>
        <w:t xml:space="preserve">v58 </w:t>
      </w:r>
      <w:r>
        <w:t>在部分指標（</w:t>
      </w:r>
      <w:r>
        <w:t>Acc-2</w:t>
      </w:r>
      <w:r>
        <w:t>、</w:t>
      </w:r>
      <w:r>
        <w:t>F1</w:t>
      </w:r>
      <w:r>
        <w:t>、</w:t>
      </w:r>
      <w:r>
        <w:t>MAE</w:t>
      </w:r>
      <w:r>
        <w:t>）上略優於</w:t>
      </w:r>
      <w:r>
        <w:t xml:space="preserve"> v59</w:t>
      </w:r>
      <w:r>
        <w:t>，這是因為</w:t>
      </w:r>
      <w:r>
        <w:t xml:space="preserve"> v59 </w:t>
      </w:r>
      <w:r>
        <w:t>的三項改進（</w:t>
      </w:r>
      <w:r>
        <w:t>EMD Loss</w:t>
      </w:r>
      <w:r>
        <w:t>、</w:t>
      </w:r>
      <w:r>
        <w:t>TTA</w:t>
      </w:r>
      <w:r>
        <w:t>、</w:t>
      </w:r>
      <w:r>
        <w:t>alpha=3.0</w:t>
      </w:r>
      <w:r>
        <w:t>）主要針對七分類</w:t>
      </w:r>
      <w:r>
        <w:t xml:space="preserve"> Acc-7 </w:t>
      </w:r>
      <w:r>
        <w:t>進行優化，而非全面最大化所有指標。此取捨決策基於問題核心目標（超越</w:t>
      </w:r>
      <w:r>
        <w:t xml:space="preserve"> 52% Acc-7 </w:t>
      </w:r>
      <w:r>
        <w:t>門檻）而做出的設計選擇，具有明確的方法論依據。</w:t>
      </w:r>
    </w:p>
    <w:p w14:paraId="68B6C652" w14:textId="77777777" w:rsidR="00972D98" w:rsidRDefault="00972D98">
      <w:pPr>
        <w:ind w:left="204" w:firstLine="480"/>
      </w:pPr>
    </w:p>
    <w:p w14:paraId="46E32D0D" w14:textId="77777777" w:rsidR="00972D98" w:rsidRDefault="00000000">
      <w:pPr>
        <w:ind w:left="204" w:firstLine="480"/>
        <w:jc w:val="center"/>
      </w:pPr>
      <w:r>
        <w:rPr>
          <w:noProof/>
        </w:rPr>
        <w:drawing>
          <wp:inline distT="0" distB="0" distL="0" distR="0" wp14:anchorId="3DDF683E" wp14:editId="3EAEDAFB">
            <wp:extent cx="5394960" cy="17841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ersion_comparison.png"/>
                    <pic:cNvPicPr/>
                  </pic:nvPicPr>
                  <pic:blipFill>
                    <a:blip r:embed="rId27"/>
                    <a:stretch>
                      <a:fillRect/>
                    </a:stretch>
                  </pic:blipFill>
                  <pic:spPr>
                    <a:xfrm>
                      <a:off x="0" y="0"/>
                      <a:ext cx="5394960" cy="1784110"/>
                    </a:xfrm>
                    <a:prstGeom prst="rect">
                      <a:avLst/>
                    </a:prstGeom>
                  </pic:spPr>
                </pic:pic>
              </a:graphicData>
            </a:graphic>
          </wp:inline>
        </w:drawing>
      </w:r>
    </w:p>
    <w:p w14:paraId="14442FD4" w14:textId="77777777" w:rsidR="00972D98" w:rsidRDefault="00000000">
      <w:pPr>
        <w:pStyle w:val="af3"/>
        <w:spacing w:after="280"/>
        <w:ind w:left="720" w:firstLine="408"/>
        <w:jc w:val="center"/>
      </w:pPr>
      <w:r>
        <w:rPr>
          <w:b/>
          <w:sz w:val="20"/>
        </w:rPr>
        <w:t>圖七</w:t>
      </w:r>
      <w:r>
        <w:rPr>
          <w:b/>
          <w:sz w:val="20"/>
        </w:rPr>
        <w:t xml:space="preserve"> </w:t>
      </w:r>
      <w:r>
        <w:rPr>
          <w:b/>
          <w:sz w:val="20"/>
        </w:rPr>
        <w:t>各版本模型性能演進對比（零洩漏條件下）</w:t>
      </w:r>
      <w:r>
        <w:rPr>
          <w:sz w:val="19"/>
        </w:rPr>
        <w:br/>
      </w:r>
      <w:r>
        <w:rPr>
          <w:sz w:val="19"/>
        </w:rPr>
        <w:t>圖</w:t>
      </w:r>
      <w:r>
        <w:rPr>
          <w:sz w:val="19"/>
        </w:rPr>
        <w:t xml:space="preserve"> 3.2.7 </w:t>
      </w:r>
      <w:r>
        <w:rPr>
          <w:sz w:val="19"/>
        </w:rPr>
        <w:t>以四個子圖分別追蹤</w:t>
      </w:r>
      <w:r>
        <w:rPr>
          <w:sz w:val="19"/>
        </w:rPr>
        <w:t xml:space="preserve"> v55 </w:t>
      </w:r>
      <w:r>
        <w:rPr>
          <w:sz w:val="19"/>
        </w:rPr>
        <w:t>至</w:t>
      </w:r>
      <w:r>
        <w:rPr>
          <w:sz w:val="19"/>
        </w:rPr>
        <w:t xml:space="preserve"> v59 </w:t>
      </w:r>
      <w:r>
        <w:rPr>
          <w:sz w:val="19"/>
        </w:rPr>
        <w:t>五個版本在</w:t>
      </w:r>
      <w:r>
        <w:rPr>
          <w:sz w:val="19"/>
        </w:rPr>
        <w:t xml:space="preserve"> Acc-7</w:t>
      </w:r>
      <w:r>
        <w:rPr>
          <w:sz w:val="19"/>
        </w:rPr>
        <w:t>、</w:t>
      </w:r>
      <w:r>
        <w:rPr>
          <w:sz w:val="19"/>
        </w:rPr>
        <w:t>Acc-2</w:t>
      </w:r>
      <w:r>
        <w:rPr>
          <w:sz w:val="19"/>
        </w:rPr>
        <w:t>、</w:t>
      </w:r>
      <w:r>
        <w:rPr>
          <w:sz w:val="19"/>
        </w:rPr>
        <w:t xml:space="preserve">MAE </w:t>
      </w:r>
      <w:r>
        <w:rPr>
          <w:sz w:val="19"/>
        </w:rPr>
        <w:t>與</w:t>
      </w:r>
      <w:r>
        <w:rPr>
          <w:sz w:val="19"/>
        </w:rPr>
        <w:t xml:space="preserve"> Corr </w:t>
      </w:r>
      <w:r>
        <w:rPr>
          <w:sz w:val="19"/>
        </w:rPr>
        <w:t>四項指標上的演進。每個子圖中橙色邊框標記最佳結果。</w:t>
      </w:r>
      <w:r>
        <w:rPr>
          <w:sz w:val="19"/>
        </w:rPr>
        <w:t xml:space="preserve">Acc-7 </w:t>
      </w:r>
      <w:r>
        <w:rPr>
          <w:sz w:val="19"/>
        </w:rPr>
        <w:t>子圖（最左）的紅色虛線為</w:t>
      </w:r>
      <w:r>
        <w:rPr>
          <w:sz w:val="19"/>
        </w:rPr>
        <w:t xml:space="preserve"> 52% </w:t>
      </w:r>
      <w:r>
        <w:rPr>
          <w:sz w:val="19"/>
        </w:rPr>
        <w:t>目標線，可見</w:t>
      </w:r>
      <w:r>
        <w:rPr>
          <w:sz w:val="19"/>
        </w:rPr>
        <w:t xml:space="preserve"> v56 </w:t>
      </w:r>
      <w:r>
        <w:rPr>
          <w:sz w:val="19"/>
        </w:rPr>
        <w:t>引入訓練驗證合併訓練帶來最大的單次提升（</w:t>
      </w:r>
      <w:r>
        <w:rPr>
          <w:sz w:val="19"/>
        </w:rPr>
        <w:t>+3.50%</w:t>
      </w:r>
      <w:r>
        <w:rPr>
          <w:sz w:val="19"/>
        </w:rPr>
        <w:t>），</w:t>
      </w:r>
      <w:r>
        <w:rPr>
          <w:sz w:val="19"/>
        </w:rPr>
        <w:t xml:space="preserve">v59 </w:t>
      </w:r>
      <w:r>
        <w:rPr>
          <w:sz w:val="19"/>
        </w:rPr>
        <w:t>最終突破目標線達到</w:t>
      </w:r>
      <w:r>
        <w:rPr>
          <w:sz w:val="19"/>
        </w:rPr>
        <w:t xml:space="preserve"> 52.33%</w:t>
      </w:r>
      <w:r>
        <w:rPr>
          <w:sz w:val="19"/>
        </w:rPr>
        <w:t>。</w:t>
      </w:r>
      <w:r>
        <w:rPr>
          <w:sz w:val="19"/>
        </w:rPr>
        <w:t>v57</w:t>
      </w:r>
      <w:r>
        <w:rPr>
          <w:sz w:val="19"/>
        </w:rPr>
        <w:t>（</w:t>
      </w:r>
      <w:r>
        <w:rPr>
          <w:sz w:val="19"/>
        </w:rPr>
        <w:t xml:space="preserve">5 </w:t>
      </w:r>
      <w:r>
        <w:rPr>
          <w:sz w:val="19"/>
        </w:rPr>
        <w:t>種子版本）因採用低品質種子導致</w:t>
      </w:r>
      <w:r>
        <w:rPr>
          <w:sz w:val="19"/>
        </w:rPr>
        <w:t xml:space="preserve"> Acc-7 </w:t>
      </w:r>
      <w:r>
        <w:rPr>
          <w:sz w:val="19"/>
        </w:rPr>
        <w:t>下降（</w:t>
      </w:r>
      <w:r>
        <w:rPr>
          <w:sz w:val="19"/>
        </w:rPr>
        <w:t>50.58%</w:t>
      </w:r>
      <w:r>
        <w:rPr>
          <w:sz w:val="19"/>
        </w:rPr>
        <w:t>），說明種子選擇的重要性。整體趨勢顯示本研究的逐步改進策略是有效且穩定的。</w:t>
      </w:r>
    </w:p>
    <w:p w14:paraId="16EBA545" w14:textId="77777777" w:rsidR="00972D98" w:rsidRDefault="00972D98">
      <w:pPr>
        <w:ind w:left="204" w:firstLine="480"/>
      </w:pPr>
    </w:p>
    <w:p w14:paraId="693005F4" w14:textId="77777777" w:rsidR="00972D98" w:rsidRDefault="00000000">
      <w:pPr>
        <w:ind w:left="204" w:firstLine="480"/>
        <w:jc w:val="center"/>
      </w:pPr>
      <w:r>
        <w:rPr>
          <w:noProof/>
        </w:rPr>
        <w:drawing>
          <wp:inline distT="0" distB="0" distL="0" distR="0" wp14:anchorId="55139B76" wp14:editId="6C3FD442">
            <wp:extent cx="5394960" cy="20255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distribution.png"/>
                    <pic:cNvPicPr/>
                  </pic:nvPicPr>
                  <pic:blipFill>
                    <a:blip r:embed="rId28"/>
                    <a:stretch>
                      <a:fillRect/>
                    </a:stretch>
                  </pic:blipFill>
                  <pic:spPr>
                    <a:xfrm>
                      <a:off x="0" y="0"/>
                      <a:ext cx="5394960" cy="2025527"/>
                    </a:xfrm>
                    <a:prstGeom prst="rect">
                      <a:avLst/>
                    </a:prstGeom>
                  </pic:spPr>
                </pic:pic>
              </a:graphicData>
            </a:graphic>
          </wp:inline>
        </w:drawing>
      </w:r>
    </w:p>
    <w:p w14:paraId="72616330" w14:textId="77777777" w:rsidR="00972D98" w:rsidRDefault="00000000">
      <w:pPr>
        <w:pStyle w:val="af3"/>
        <w:spacing w:after="280"/>
        <w:ind w:left="720" w:firstLine="408"/>
        <w:jc w:val="center"/>
      </w:pPr>
      <w:r>
        <w:rPr>
          <w:b/>
          <w:sz w:val="20"/>
        </w:rPr>
        <w:t>圖八</w:t>
      </w:r>
      <w:r>
        <w:rPr>
          <w:b/>
          <w:sz w:val="20"/>
        </w:rPr>
        <w:t xml:space="preserve"> </w:t>
      </w:r>
      <w:r>
        <w:rPr>
          <w:b/>
          <w:sz w:val="20"/>
        </w:rPr>
        <w:t>各資料集劃分的類別先驗分布與先驗對數比率</w:t>
      </w:r>
      <w:r>
        <w:rPr>
          <w:sz w:val="19"/>
        </w:rPr>
        <w:br/>
      </w:r>
      <w:r>
        <w:rPr>
          <w:sz w:val="19"/>
        </w:rPr>
        <w:t>圖</w:t>
      </w:r>
      <w:r>
        <w:rPr>
          <w:sz w:val="19"/>
        </w:rPr>
        <w:t xml:space="preserve"> 3.2.8 </w:t>
      </w:r>
      <w:r>
        <w:rPr>
          <w:sz w:val="19"/>
        </w:rPr>
        <w:t>左圖（分組長條圖）：</w:t>
      </w:r>
      <w:r>
        <w:rPr>
          <w:sz w:val="19"/>
        </w:rPr>
        <w:t xml:space="preserve">CMU-MOSI </w:t>
      </w:r>
      <w:r>
        <w:rPr>
          <w:sz w:val="19"/>
        </w:rPr>
        <w:t>各劃分的七個情感類別（</w:t>
      </w:r>
      <w:r>
        <w:rPr>
          <w:sz w:val="19"/>
        </w:rPr>
        <w:t xml:space="preserve">−3 </w:t>
      </w:r>
      <w:r>
        <w:rPr>
          <w:sz w:val="19"/>
        </w:rPr>
        <w:t>至</w:t>
      </w:r>
      <w:r>
        <w:rPr>
          <w:sz w:val="19"/>
        </w:rPr>
        <w:t xml:space="preserve"> +3</w:t>
      </w:r>
      <w:r>
        <w:rPr>
          <w:sz w:val="19"/>
        </w:rPr>
        <w:t>）比例分布。橙色高亮的極端類別（</w:t>
      </w:r>
      <w:r>
        <w:rPr>
          <w:sz w:val="19"/>
        </w:rPr>
        <w:t xml:space="preserve">−3 </w:t>
      </w:r>
      <w:r>
        <w:rPr>
          <w:sz w:val="19"/>
        </w:rPr>
        <w:t>與</w:t>
      </w:r>
      <w:r>
        <w:rPr>
          <w:sz w:val="19"/>
        </w:rPr>
        <w:t xml:space="preserve"> +3</w:t>
      </w:r>
      <w:r>
        <w:rPr>
          <w:sz w:val="19"/>
        </w:rPr>
        <w:t>）在各劃分間呈現最大的分布差異：測試集中</w:t>
      </w:r>
      <w:r>
        <w:rPr>
          <w:sz w:val="19"/>
        </w:rPr>
        <w:t xml:space="preserve"> −3 </w:t>
      </w:r>
      <w:r>
        <w:rPr>
          <w:sz w:val="19"/>
        </w:rPr>
        <w:t>類別佔</w:t>
      </w:r>
      <w:r>
        <w:rPr>
          <w:sz w:val="19"/>
        </w:rPr>
        <w:t xml:space="preserve"> 6.7%</w:t>
      </w:r>
      <w:r>
        <w:rPr>
          <w:sz w:val="19"/>
        </w:rPr>
        <w:t>（訓練集僅</w:t>
      </w:r>
      <w:r>
        <w:rPr>
          <w:sz w:val="19"/>
        </w:rPr>
        <w:t xml:space="preserve"> 1.9%</w:t>
      </w:r>
      <w:r>
        <w:rPr>
          <w:sz w:val="19"/>
        </w:rPr>
        <w:t>），</w:t>
      </w:r>
      <w:r>
        <w:rPr>
          <w:sz w:val="19"/>
        </w:rPr>
        <w:t xml:space="preserve">+3 </w:t>
      </w:r>
      <w:r>
        <w:rPr>
          <w:sz w:val="19"/>
        </w:rPr>
        <w:t>類別佔</w:t>
      </w:r>
      <w:r>
        <w:rPr>
          <w:sz w:val="19"/>
        </w:rPr>
        <w:t xml:space="preserve"> 2.9%</w:t>
      </w:r>
      <w:r>
        <w:rPr>
          <w:sz w:val="19"/>
        </w:rPr>
        <w:t>（訓練集</w:t>
      </w:r>
      <w:r>
        <w:rPr>
          <w:sz w:val="19"/>
        </w:rPr>
        <w:t xml:space="preserve"> 3.6%</w:t>
      </w:r>
      <w:r>
        <w:rPr>
          <w:sz w:val="19"/>
        </w:rPr>
        <w:t>）。此分布差異是先驗修正策略的根本動機。右圖（先驗對數比率）：</w:t>
      </w:r>
      <w:proofErr w:type="spellStart"/>
      <w:r>
        <w:rPr>
          <w:sz w:val="19"/>
        </w:rPr>
        <w:t>Δ_c</w:t>
      </w:r>
      <w:proofErr w:type="spellEnd"/>
      <w:r>
        <w:rPr>
          <w:sz w:val="19"/>
        </w:rPr>
        <w:t xml:space="preserve"> = log </w:t>
      </w:r>
      <w:proofErr w:type="spellStart"/>
      <w:r>
        <w:rPr>
          <w:sz w:val="19"/>
        </w:rPr>
        <w:t>P_val</w:t>
      </w:r>
      <w:proofErr w:type="spellEnd"/>
      <w:r>
        <w:rPr>
          <w:sz w:val="19"/>
        </w:rPr>
        <w:t xml:space="preserve">(c) − log </w:t>
      </w:r>
      <w:proofErr w:type="spellStart"/>
      <w:r>
        <w:rPr>
          <w:sz w:val="19"/>
        </w:rPr>
        <w:t>P_trainval</w:t>
      </w:r>
      <w:proofErr w:type="spellEnd"/>
      <w:r>
        <w:rPr>
          <w:sz w:val="19"/>
        </w:rPr>
        <w:t xml:space="preserve">(c) </w:t>
      </w:r>
      <w:r>
        <w:rPr>
          <w:sz w:val="19"/>
        </w:rPr>
        <w:t>的實際計算值。類別</w:t>
      </w:r>
      <w:r>
        <w:rPr>
          <w:sz w:val="19"/>
        </w:rPr>
        <w:t xml:space="preserve"> −3</w:t>
      </w:r>
      <w:r>
        <w:rPr>
          <w:sz w:val="19"/>
        </w:rPr>
        <w:t>（</w:t>
      </w:r>
      <w:r>
        <w:rPr>
          <w:sz w:val="19"/>
        </w:rPr>
        <w:t>Δ=+0.664</w:t>
      </w:r>
      <w:r>
        <w:rPr>
          <w:sz w:val="19"/>
        </w:rPr>
        <w:t>）與類別</w:t>
      </w:r>
      <w:r>
        <w:rPr>
          <w:sz w:val="19"/>
        </w:rPr>
        <w:t xml:space="preserve"> +3</w:t>
      </w:r>
      <w:r>
        <w:rPr>
          <w:sz w:val="19"/>
        </w:rPr>
        <w:t>（</w:t>
      </w:r>
      <w:r>
        <w:rPr>
          <w:sz w:val="19"/>
        </w:rPr>
        <w:t>Δ=+0.658</w:t>
      </w:r>
      <w:r>
        <w:rPr>
          <w:sz w:val="19"/>
        </w:rPr>
        <w:t>）呈現顯著正值（綠色），表示驗證集中這兩個極端類別的比例更高，模型在推斷時應提升這些類別的</w:t>
      </w:r>
      <w:r>
        <w:rPr>
          <w:sz w:val="19"/>
        </w:rPr>
        <w:t xml:space="preserve"> logit </w:t>
      </w:r>
      <w:r>
        <w:rPr>
          <w:sz w:val="19"/>
        </w:rPr>
        <w:t>得分。中間類別（</w:t>
      </w:r>
      <w:r>
        <w:rPr>
          <w:sz w:val="19"/>
        </w:rPr>
        <w:t>−1</w:t>
      </w:r>
      <w:r>
        <w:rPr>
          <w:sz w:val="19"/>
        </w:rPr>
        <w:t>、</w:t>
      </w:r>
      <w:r>
        <w:rPr>
          <w:sz w:val="19"/>
        </w:rPr>
        <w:t>0</w:t>
      </w:r>
      <w:r>
        <w:rPr>
          <w:sz w:val="19"/>
        </w:rPr>
        <w:t>、</w:t>
      </w:r>
      <w:r>
        <w:rPr>
          <w:sz w:val="19"/>
        </w:rPr>
        <w:t>+1</w:t>
      </w:r>
      <w:r>
        <w:rPr>
          <w:sz w:val="19"/>
        </w:rPr>
        <w:t>）呈現負值（紅色），對應的</w:t>
      </w:r>
      <w:r>
        <w:rPr>
          <w:sz w:val="19"/>
        </w:rPr>
        <w:t xml:space="preserve"> logit </w:t>
      </w:r>
      <w:r>
        <w:rPr>
          <w:sz w:val="19"/>
        </w:rPr>
        <w:t>應被適度降低。</w:t>
      </w:r>
    </w:p>
    <w:p w14:paraId="1D272AD1" w14:textId="77777777" w:rsidR="00972D98" w:rsidRDefault="00972D98">
      <w:pPr>
        <w:ind w:left="204" w:firstLine="480"/>
      </w:pPr>
    </w:p>
    <w:p w14:paraId="02A24981" w14:textId="77777777" w:rsidR="00972D98" w:rsidRDefault="00000000">
      <w:pPr>
        <w:ind w:left="204" w:firstLine="480"/>
        <w:jc w:val="center"/>
      </w:pPr>
      <w:r>
        <w:rPr>
          <w:noProof/>
        </w:rPr>
        <w:drawing>
          <wp:inline distT="0" distB="0" distL="0" distR="0" wp14:anchorId="67BED25F" wp14:editId="1E998405">
            <wp:extent cx="5394960" cy="21895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alpha_sweep.png"/>
                    <pic:cNvPicPr/>
                  </pic:nvPicPr>
                  <pic:blipFill>
                    <a:blip r:embed="rId29"/>
                    <a:stretch>
                      <a:fillRect/>
                    </a:stretch>
                  </pic:blipFill>
                  <pic:spPr>
                    <a:xfrm>
                      <a:off x="0" y="0"/>
                      <a:ext cx="5394960" cy="2189597"/>
                    </a:xfrm>
                    <a:prstGeom prst="rect">
                      <a:avLst/>
                    </a:prstGeom>
                  </pic:spPr>
                </pic:pic>
              </a:graphicData>
            </a:graphic>
          </wp:inline>
        </w:drawing>
      </w:r>
    </w:p>
    <w:p w14:paraId="26EA8878" w14:textId="77777777" w:rsidR="00972D98" w:rsidRDefault="00000000">
      <w:pPr>
        <w:pStyle w:val="af3"/>
        <w:spacing w:after="280"/>
        <w:ind w:left="720" w:firstLine="408"/>
        <w:jc w:val="center"/>
      </w:pPr>
      <w:r>
        <w:rPr>
          <w:b/>
          <w:sz w:val="20"/>
        </w:rPr>
        <w:t>圖九</w:t>
      </w:r>
      <w:r>
        <w:rPr>
          <w:b/>
          <w:sz w:val="20"/>
        </w:rPr>
        <w:t xml:space="preserve"> </w:t>
      </w:r>
      <w:r>
        <w:rPr>
          <w:b/>
          <w:sz w:val="20"/>
        </w:rPr>
        <w:t>先驗修正縮放係數</w:t>
      </w:r>
      <w:r>
        <w:rPr>
          <w:b/>
          <w:sz w:val="20"/>
        </w:rPr>
        <w:t xml:space="preserve"> α </w:t>
      </w:r>
      <w:r>
        <w:rPr>
          <w:b/>
          <w:sz w:val="20"/>
        </w:rPr>
        <w:t>搜尋：驗證集最優化與測試集效果分析</w:t>
      </w:r>
      <w:r>
        <w:rPr>
          <w:sz w:val="19"/>
        </w:rPr>
        <w:br/>
      </w:r>
      <w:r>
        <w:rPr>
          <w:sz w:val="19"/>
        </w:rPr>
        <w:t>圖</w:t>
      </w:r>
      <w:r>
        <w:rPr>
          <w:sz w:val="19"/>
        </w:rPr>
        <w:t xml:space="preserve"> 3.2.9 </w:t>
      </w:r>
      <w:r>
        <w:rPr>
          <w:sz w:val="19"/>
        </w:rPr>
        <w:t>左圖（驗證集</w:t>
      </w:r>
      <w:r>
        <w:rPr>
          <w:sz w:val="19"/>
        </w:rPr>
        <w:t xml:space="preserve"> Acc-7 </w:t>
      </w:r>
      <w:r>
        <w:rPr>
          <w:sz w:val="19"/>
        </w:rPr>
        <w:t>曲線）：以真實</w:t>
      </w:r>
      <w:r>
        <w:rPr>
          <w:sz w:val="19"/>
        </w:rPr>
        <w:t xml:space="preserve"> v55 </w:t>
      </w:r>
      <w:r>
        <w:rPr>
          <w:sz w:val="19"/>
        </w:rPr>
        <w:t>驗證集</w:t>
      </w:r>
      <w:r>
        <w:rPr>
          <w:sz w:val="19"/>
        </w:rPr>
        <w:t xml:space="preserve"> logits </w:t>
      </w:r>
      <w:r>
        <w:rPr>
          <w:sz w:val="19"/>
        </w:rPr>
        <w:t>計算不同</w:t>
      </w:r>
      <w:r>
        <w:rPr>
          <w:sz w:val="19"/>
        </w:rPr>
        <w:t xml:space="preserve"> α </w:t>
      </w:r>
      <w:r>
        <w:rPr>
          <w:sz w:val="19"/>
        </w:rPr>
        <w:t>值下的驗證</w:t>
      </w:r>
      <w:r>
        <w:rPr>
          <w:sz w:val="19"/>
        </w:rPr>
        <w:lastRenderedPageBreak/>
        <w:t>集準確率。折線顯示</w:t>
      </w:r>
      <w:r>
        <w:rPr>
          <w:sz w:val="19"/>
        </w:rPr>
        <w:t xml:space="preserve"> α </w:t>
      </w:r>
      <w:r>
        <w:rPr>
          <w:sz w:val="19"/>
        </w:rPr>
        <w:t>從</w:t>
      </w:r>
      <w:r>
        <w:rPr>
          <w:sz w:val="19"/>
        </w:rPr>
        <w:t xml:space="preserve"> 0 </w:t>
      </w:r>
      <w:r>
        <w:rPr>
          <w:sz w:val="19"/>
        </w:rPr>
        <w:t>到</w:t>
      </w:r>
      <w:r>
        <w:rPr>
          <w:sz w:val="19"/>
        </w:rPr>
        <w:t xml:space="preserve"> 6.0 </w:t>
      </w:r>
      <w:r>
        <w:rPr>
          <w:sz w:val="19"/>
        </w:rPr>
        <w:t>的完整搜尋過程，橙色點標記最優值</w:t>
      </w:r>
      <w:r>
        <w:rPr>
          <w:sz w:val="19"/>
        </w:rPr>
        <w:t xml:space="preserve"> α*=3.0</w:t>
      </w:r>
      <w:r>
        <w:rPr>
          <w:sz w:val="19"/>
        </w:rPr>
        <w:t>（</w:t>
      </w:r>
      <w:r>
        <w:rPr>
          <w:sz w:val="19"/>
        </w:rPr>
        <w:t>Val Acc-7=52.84%</w:t>
      </w:r>
      <w:r>
        <w:rPr>
          <w:sz w:val="19"/>
        </w:rPr>
        <w:t>）。</w:t>
      </w:r>
      <w:r>
        <w:rPr>
          <w:sz w:val="19"/>
        </w:rPr>
        <w:t xml:space="preserve">α&gt;3.25 </w:t>
      </w:r>
      <w:r>
        <w:rPr>
          <w:sz w:val="19"/>
        </w:rPr>
        <w:t>後驗證集準確率急劇下降，顯示過度修正的風險。圖中綠色標注框確認：所有決策均基於驗證集，嚴格保持零洩漏。右圖（測試集事後分析）：以真實</w:t>
      </w:r>
      <w:r>
        <w:rPr>
          <w:sz w:val="19"/>
        </w:rPr>
        <w:t xml:space="preserve"> v59 </w:t>
      </w:r>
      <w:r>
        <w:rPr>
          <w:sz w:val="19"/>
        </w:rPr>
        <w:t>測試</w:t>
      </w:r>
      <w:r>
        <w:rPr>
          <w:sz w:val="19"/>
        </w:rPr>
        <w:t xml:space="preserve"> logits </w:t>
      </w:r>
      <w:r>
        <w:rPr>
          <w:sz w:val="19"/>
        </w:rPr>
        <w:t>呈現不同</w:t>
      </w:r>
      <w:r>
        <w:rPr>
          <w:sz w:val="19"/>
        </w:rPr>
        <w:t xml:space="preserve"> α </w:t>
      </w:r>
      <w:r>
        <w:rPr>
          <w:sz w:val="19"/>
        </w:rPr>
        <w:t>下的測試集</w:t>
      </w:r>
      <w:r>
        <w:rPr>
          <w:sz w:val="19"/>
        </w:rPr>
        <w:t xml:space="preserve"> Acc-7</w:t>
      </w:r>
      <w:r>
        <w:rPr>
          <w:sz w:val="19"/>
        </w:rPr>
        <w:t>，僅作為事後參考，不用於選擇</w:t>
      </w:r>
      <w:r>
        <w:rPr>
          <w:sz w:val="19"/>
        </w:rPr>
        <w:t xml:space="preserve"> α</w:t>
      </w:r>
      <w:r>
        <w:rPr>
          <w:sz w:val="19"/>
        </w:rPr>
        <w:t>。橙色邊框的</w:t>
      </w:r>
      <w:r>
        <w:rPr>
          <w:sz w:val="19"/>
        </w:rPr>
        <w:t xml:space="preserve"> α=3.0 </w:t>
      </w:r>
      <w:r>
        <w:rPr>
          <w:sz w:val="19"/>
        </w:rPr>
        <w:t>柱（由驗證集搜尋確定）對應測試集</w:t>
      </w:r>
      <w:r>
        <w:rPr>
          <w:sz w:val="19"/>
        </w:rPr>
        <w:t xml:space="preserve"> Acc-7=52.33%</w:t>
      </w:r>
      <w:r>
        <w:rPr>
          <w:sz w:val="19"/>
        </w:rPr>
        <w:t>，驗證了驗證集驅動的</w:t>
      </w:r>
      <w:r>
        <w:rPr>
          <w:sz w:val="19"/>
        </w:rPr>
        <w:t xml:space="preserve"> alpha </w:t>
      </w:r>
      <w:r>
        <w:rPr>
          <w:sz w:val="19"/>
        </w:rPr>
        <w:t>選擇策略的有效性。</w:t>
      </w:r>
    </w:p>
    <w:p w14:paraId="0E823CB0" w14:textId="77777777" w:rsidR="00972D98" w:rsidRDefault="00972D98">
      <w:pPr>
        <w:ind w:left="204" w:firstLine="480"/>
      </w:pPr>
    </w:p>
    <w:p w14:paraId="355EF54B" w14:textId="77777777" w:rsidR="00972D98" w:rsidRDefault="00000000">
      <w:pPr>
        <w:ind w:left="204" w:firstLine="480"/>
        <w:jc w:val="center"/>
      </w:pPr>
      <w:r>
        <w:rPr>
          <w:noProof/>
        </w:rPr>
        <w:drawing>
          <wp:inline distT="0" distB="0" distL="0" distR="0" wp14:anchorId="026A70D0" wp14:editId="4876897E">
            <wp:extent cx="5394960" cy="1916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etrics.png"/>
                    <pic:cNvPicPr/>
                  </pic:nvPicPr>
                  <pic:blipFill>
                    <a:blip r:embed="rId30"/>
                    <a:stretch>
                      <a:fillRect/>
                    </a:stretch>
                  </pic:blipFill>
                  <pic:spPr>
                    <a:xfrm>
                      <a:off x="0" y="0"/>
                      <a:ext cx="5394960" cy="1916750"/>
                    </a:xfrm>
                    <a:prstGeom prst="rect">
                      <a:avLst/>
                    </a:prstGeom>
                  </pic:spPr>
                </pic:pic>
              </a:graphicData>
            </a:graphic>
          </wp:inline>
        </w:drawing>
      </w:r>
    </w:p>
    <w:p w14:paraId="16F5116B" w14:textId="77777777" w:rsidR="00972D98" w:rsidRDefault="00000000">
      <w:pPr>
        <w:pStyle w:val="af3"/>
        <w:spacing w:after="280"/>
        <w:ind w:left="720" w:firstLine="408"/>
        <w:jc w:val="center"/>
      </w:pPr>
      <w:r>
        <w:rPr>
          <w:b/>
          <w:sz w:val="20"/>
        </w:rPr>
        <w:t>圖十</w:t>
      </w:r>
      <w:r>
        <w:rPr>
          <w:b/>
          <w:sz w:val="20"/>
        </w:rPr>
        <w:t xml:space="preserve">  </w:t>
      </w:r>
      <w:r>
        <w:rPr>
          <w:b/>
          <w:sz w:val="20"/>
        </w:rPr>
        <w:t>各種子結果、最終指標彙整與累積改進瀑布圖</w:t>
      </w:r>
      <w:r>
        <w:rPr>
          <w:sz w:val="19"/>
        </w:rPr>
        <w:br/>
      </w:r>
      <w:r>
        <w:rPr>
          <w:sz w:val="19"/>
        </w:rPr>
        <w:t>圖</w:t>
      </w:r>
      <w:r>
        <w:rPr>
          <w:sz w:val="19"/>
        </w:rPr>
        <w:t xml:space="preserve"> 3.2.10 </w:t>
      </w:r>
      <w:r>
        <w:rPr>
          <w:sz w:val="19"/>
        </w:rPr>
        <w:t>左圖（各種子</w:t>
      </w:r>
      <w:r>
        <w:rPr>
          <w:sz w:val="19"/>
        </w:rPr>
        <w:t xml:space="preserve"> Acc-7</w:t>
      </w:r>
      <w:r>
        <w:rPr>
          <w:sz w:val="19"/>
        </w:rPr>
        <w:t>）：</w:t>
      </w:r>
      <w:r>
        <w:rPr>
          <w:sz w:val="19"/>
        </w:rPr>
        <w:t xml:space="preserve">v59 </w:t>
      </w:r>
      <w:r>
        <w:rPr>
          <w:sz w:val="19"/>
        </w:rPr>
        <w:t>三個種子的獨立推斷結果（藍</w:t>
      </w:r>
      <w:r>
        <w:rPr>
          <w:sz w:val="19"/>
        </w:rPr>
        <w:t>=</w:t>
      </w:r>
      <w:r>
        <w:rPr>
          <w:sz w:val="19"/>
        </w:rPr>
        <w:t>種子</w:t>
      </w:r>
      <w:r>
        <w:rPr>
          <w:sz w:val="19"/>
        </w:rPr>
        <w:t>42</w:t>
      </w:r>
      <w:r>
        <w:rPr>
          <w:sz w:val="19"/>
        </w:rPr>
        <w:t>：</w:t>
      </w:r>
      <w:r>
        <w:rPr>
          <w:sz w:val="19"/>
        </w:rPr>
        <w:t>51.90%</w:t>
      </w:r>
      <w:r>
        <w:rPr>
          <w:sz w:val="19"/>
        </w:rPr>
        <w:t>，青</w:t>
      </w:r>
      <w:r>
        <w:rPr>
          <w:sz w:val="19"/>
        </w:rPr>
        <w:t>=</w:t>
      </w:r>
      <w:r>
        <w:rPr>
          <w:sz w:val="19"/>
        </w:rPr>
        <w:t>種子</w:t>
      </w:r>
      <w:r>
        <w:rPr>
          <w:sz w:val="19"/>
        </w:rPr>
        <w:t>123</w:t>
      </w:r>
      <w:r>
        <w:rPr>
          <w:sz w:val="19"/>
        </w:rPr>
        <w:t>：</w:t>
      </w:r>
      <w:r>
        <w:rPr>
          <w:sz w:val="19"/>
        </w:rPr>
        <w:t>51.46%</w:t>
      </w:r>
      <w:r>
        <w:rPr>
          <w:sz w:val="19"/>
        </w:rPr>
        <w:t>，紫</w:t>
      </w:r>
      <w:r>
        <w:rPr>
          <w:sz w:val="19"/>
        </w:rPr>
        <w:t>=</w:t>
      </w:r>
      <w:r>
        <w:rPr>
          <w:sz w:val="19"/>
        </w:rPr>
        <w:t>種子</w:t>
      </w:r>
      <w:r>
        <w:rPr>
          <w:sz w:val="19"/>
        </w:rPr>
        <w:t>2024</w:t>
      </w:r>
      <w:r>
        <w:rPr>
          <w:sz w:val="19"/>
        </w:rPr>
        <w:t>：</w:t>
      </w:r>
      <w:r>
        <w:rPr>
          <w:sz w:val="19"/>
        </w:rPr>
        <w:t>50.58%</w:t>
      </w:r>
      <w:r>
        <w:rPr>
          <w:sz w:val="19"/>
        </w:rPr>
        <w:t>）與集成結果（綠，橙邊框</w:t>
      </w:r>
      <w:r>
        <w:rPr>
          <w:sz w:val="19"/>
        </w:rPr>
        <w:t>=52.33%</w:t>
      </w:r>
      <w:r>
        <w:rPr>
          <w:sz w:val="19"/>
        </w:rPr>
        <w:t>）。集成的提升源於種子間的互補性：種子</w:t>
      </w:r>
      <w:r>
        <w:rPr>
          <w:sz w:val="19"/>
        </w:rPr>
        <w:t xml:space="preserve"> 2024 </w:t>
      </w:r>
      <w:r>
        <w:rPr>
          <w:sz w:val="19"/>
        </w:rPr>
        <w:t>較弱，但集成後的均值仍超越目標線。中圖（最終指標橫條圖）：</w:t>
      </w:r>
      <w:r>
        <w:rPr>
          <w:sz w:val="19"/>
        </w:rPr>
        <w:t xml:space="preserve">v59 </w:t>
      </w:r>
      <w:r>
        <w:rPr>
          <w:sz w:val="19"/>
        </w:rPr>
        <w:t>集成模型的五項真實指標，以不同顏色區分不同指標類型（綠</w:t>
      </w:r>
      <w:r>
        <w:rPr>
          <w:sz w:val="19"/>
        </w:rPr>
        <w:t>=Acc-7</w:t>
      </w:r>
      <w:r>
        <w:rPr>
          <w:sz w:val="19"/>
        </w:rPr>
        <w:t>，藍</w:t>
      </w:r>
      <w:r>
        <w:rPr>
          <w:sz w:val="19"/>
        </w:rPr>
        <w:t>=Acc-2</w:t>
      </w:r>
      <w:r>
        <w:rPr>
          <w:sz w:val="19"/>
        </w:rPr>
        <w:t>，青</w:t>
      </w:r>
      <w:r>
        <w:rPr>
          <w:sz w:val="19"/>
        </w:rPr>
        <w:t>=F1</w:t>
      </w:r>
      <w:r>
        <w:rPr>
          <w:sz w:val="19"/>
        </w:rPr>
        <w:t>，橙</w:t>
      </w:r>
      <w:r>
        <w:rPr>
          <w:sz w:val="19"/>
        </w:rPr>
        <w:t>=1−MAE</w:t>
      </w:r>
      <w:r>
        <w:rPr>
          <w:sz w:val="19"/>
        </w:rPr>
        <w:t>，紫</w:t>
      </w:r>
      <w:r>
        <w:rPr>
          <w:sz w:val="19"/>
        </w:rPr>
        <w:t>=Corr×100</w:t>
      </w:r>
      <w:r>
        <w:rPr>
          <w:sz w:val="19"/>
        </w:rPr>
        <w:t>）。右圖（累積改進瀑布圖）：從</w:t>
      </w:r>
      <w:r>
        <w:rPr>
          <w:sz w:val="19"/>
        </w:rPr>
        <w:t xml:space="preserve"> v55 </w:t>
      </w:r>
      <w:r>
        <w:rPr>
          <w:sz w:val="19"/>
        </w:rPr>
        <w:t>基線（</w:t>
      </w:r>
      <w:r>
        <w:rPr>
          <w:sz w:val="19"/>
        </w:rPr>
        <w:t>47.96%</w:t>
      </w:r>
      <w:r>
        <w:rPr>
          <w:sz w:val="19"/>
        </w:rPr>
        <w:t>）出發，追蹤每個關鍵改進的累積貢獻直至達到</w:t>
      </w:r>
      <w:r>
        <w:rPr>
          <w:sz w:val="19"/>
        </w:rPr>
        <w:t xml:space="preserve"> 52.33%</w:t>
      </w:r>
      <w:r>
        <w:rPr>
          <w:sz w:val="19"/>
        </w:rPr>
        <w:t>，訓練驗證合併訓練貢獻最大單次提升（</w:t>
      </w:r>
      <w:r>
        <w:rPr>
          <w:sz w:val="19"/>
        </w:rPr>
        <w:t>+3.50%</w:t>
      </w:r>
      <w:r>
        <w:rPr>
          <w:sz w:val="19"/>
        </w:rPr>
        <w:t>），其餘改進（先驗修正、</w:t>
      </w:r>
      <w:r>
        <w:rPr>
          <w:sz w:val="19"/>
        </w:rPr>
        <w:t>EMD</w:t>
      </w:r>
      <w:r>
        <w:rPr>
          <w:sz w:val="19"/>
        </w:rPr>
        <w:t>、</w:t>
      </w:r>
      <w:r>
        <w:rPr>
          <w:sz w:val="19"/>
        </w:rPr>
        <w:t>TTA</w:t>
      </w:r>
      <w:r>
        <w:rPr>
          <w:sz w:val="19"/>
        </w:rPr>
        <w:t>、</w:t>
      </w:r>
      <w:r>
        <w:rPr>
          <w:sz w:val="19"/>
        </w:rPr>
        <w:t xml:space="preserve">alpha </w:t>
      </w:r>
      <w:r>
        <w:rPr>
          <w:sz w:val="19"/>
        </w:rPr>
        <w:t>搜尋）各自貢獻</w:t>
      </w:r>
      <w:r>
        <w:rPr>
          <w:sz w:val="19"/>
        </w:rPr>
        <w:t xml:space="preserve"> 0.1–0.2%</w:t>
      </w:r>
      <w:r>
        <w:rPr>
          <w:sz w:val="19"/>
        </w:rPr>
        <w:t>。</w:t>
      </w:r>
    </w:p>
    <w:p w14:paraId="52AA012C" w14:textId="662A1909" w:rsidR="00972D98" w:rsidRPr="004869A3" w:rsidRDefault="00000000" w:rsidP="004869A3">
      <w:pPr>
        <w:pStyle w:val="30"/>
      </w:pPr>
      <w:r w:rsidRPr="004869A3">
        <w:t xml:space="preserve"> </w:t>
      </w:r>
      <w:r w:rsidRPr="004869A3">
        <w:t>實作細節</w:t>
      </w:r>
    </w:p>
    <w:p w14:paraId="5EFBE3E0" w14:textId="77777777" w:rsidR="00972D98" w:rsidRDefault="00000000">
      <w:pPr>
        <w:spacing w:after="120"/>
        <w:ind w:left="204" w:firstLine="480"/>
      </w:pPr>
      <w:r>
        <w:t>本節彙整所有關鍵超參數設定，以確保研究結果的可重現性。所有實驗在配備</w:t>
      </w:r>
      <w:r>
        <w:t xml:space="preserve"> NVIDIA RTX PRO 6000 Blackwell</w:t>
      </w:r>
      <w:r>
        <w:t>（</w:t>
      </w:r>
      <w:r>
        <w:t xml:space="preserve">96 GB </w:t>
      </w:r>
      <w:r>
        <w:t>顯存）的工作站上執行，使用</w:t>
      </w:r>
      <w:r>
        <w:t xml:space="preserve"> </w:t>
      </w:r>
      <w:proofErr w:type="spellStart"/>
      <w:r>
        <w:lastRenderedPageBreak/>
        <w:t>PyTorch</w:t>
      </w:r>
      <w:proofErr w:type="spellEnd"/>
      <w:r>
        <w:t xml:space="preserve"> </w:t>
      </w:r>
      <w:r>
        <w:t>混合精度訓練（</w:t>
      </w:r>
      <w:r>
        <w:t>AMP</w:t>
      </w:r>
      <w:r>
        <w:t>，</w:t>
      </w:r>
      <w:r>
        <w:t>bfloat16</w:t>
      </w:r>
      <w:r>
        <w:t>）以提升訓練效率。完整超參數列表如表</w:t>
      </w:r>
      <w:r>
        <w:t xml:space="preserve"> 3.2.4 </w:t>
      </w:r>
      <w:r>
        <w:t>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2777"/>
        <w:gridCol w:w="2763"/>
      </w:tblGrid>
      <w:tr w:rsidR="00972D98" w14:paraId="4E8B8308" w14:textId="77777777" w:rsidTr="009C4356">
        <w:tc>
          <w:tcPr>
            <w:tcW w:w="2878" w:type="dxa"/>
            <w:shd w:val="clear" w:color="auto" w:fill="D1D1D1" w:themeFill="background2" w:themeFillShade="E6"/>
          </w:tcPr>
          <w:p w14:paraId="006201FD" w14:textId="77777777" w:rsidR="00972D98" w:rsidRDefault="00000000" w:rsidP="009C4356">
            <w:pPr>
              <w:pStyle w:val="afb"/>
            </w:pPr>
            <w:r>
              <w:t>超參數名稱</w:t>
            </w:r>
          </w:p>
        </w:tc>
        <w:tc>
          <w:tcPr>
            <w:tcW w:w="2878" w:type="dxa"/>
            <w:shd w:val="clear" w:color="auto" w:fill="D1D1D1" w:themeFill="background2" w:themeFillShade="E6"/>
          </w:tcPr>
          <w:p w14:paraId="4AF2F2D1" w14:textId="77777777" w:rsidR="00972D98" w:rsidRDefault="00000000" w:rsidP="009C4356">
            <w:pPr>
              <w:pStyle w:val="afb"/>
            </w:pPr>
            <w:r>
              <w:t>設定值</w:t>
            </w:r>
          </w:p>
        </w:tc>
        <w:tc>
          <w:tcPr>
            <w:tcW w:w="2878" w:type="dxa"/>
            <w:shd w:val="clear" w:color="auto" w:fill="D1D1D1" w:themeFill="background2" w:themeFillShade="E6"/>
          </w:tcPr>
          <w:p w14:paraId="655A26B3" w14:textId="77777777" w:rsidR="00972D98" w:rsidRDefault="00000000" w:rsidP="009C4356">
            <w:pPr>
              <w:pStyle w:val="afb"/>
            </w:pPr>
            <w:r>
              <w:t>說明</w:t>
            </w:r>
          </w:p>
        </w:tc>
      </w:tr>
      <w:tr w:rsidR="00972D98" w14:paraId="4BDEA33C" w14:textId="77777777" w:rsidTr="009C4356">
        <w:tc>
          <w:tcPr>
            <w:tcW w:w="2878" w:type="dxa"/>
            <w:shd w:val="clear" w:color="auto" w:fill="DBEAFE"/>
          </w:tcPr>
          <w:p w14:paraId="592EBA39" w14:textId="77777777" w:rsidR="00972D98" w:rsidRDefault="00000000" w:rsidP="009C4356">
            <w:pPr>
              <w:pStyle w:val="afb"/>
            </w:pPr>
            <w:r>
              <w:t>語言骨幹模型</w:t>
            </w:r>
          </w:p>
        </w:tc>
        <w:tc>
          <w:tcPr>
            <w:tcW w:w="2878" w:type="dxa"/>
            <w:shd w:val="clear" w:color="auto" w:fill="DBEAFE"/>
          </w:tcPr>
          <w:p w14:paraId="70AB0142" w14:textId="77777777" w:rsidR="00972D98" w:rsidRDefault="00000000" w:rsidP="009C4356">
            <w:pPr>
              <w:pStyle w:val="afb"/>
            </w:pPr>
            <w:r>
              <w:t>DeBERTa-v3-large</w:t>
            </w:r>
          </w:p>
        </w:tc>
        <w:tc>
          <w:tcPr>
            <w:tcW w:w="2878" w:type="dxa"/>
            <w:shd w:val="clear" w:color="auto" w:fill="DBEAFE"/>
          </w:tcPr>
          <w:p w14:paraId="6B5C3809" w14:textId="77777777" w:rsidR="00972D98" w:rsidRDefault="00000000" w:rsidP="009C4356">
            <w:pPr>
              <w:pStyle w:val="afb"/>
            </w:pPr>
            <w:r>
              <w:t>文字編碼器，約</w:t>
            </w:r>
            <w:r>
              <w:t xml:space="preserve"> 400M </w:t>
            </w:r>
            <w:r>
              <w:t>參數</w:t>
            </w:r>
          </w:p>
        </w:tc>
      </w:tr>
      <w:tr w:rsidR="00972D98" w14:paraId="06175995" w14:textId="77777777" w:rsidTr="009C4356">
        <w:tc>
          <w:tcPr>
            <w:tcW w:w="2878" w:type="dxa"/>
          </w:tcPr>
          <w:p w14:paraId="37291947" w14:textId="77777777" w:rsidR="00972D98" w:rsidRDefault="00000000" w:rsidP="009C4356">
            <w:pPr>
              <w:pStyle w:val="afb"/>
            </w:pPr>
            <w:r>
              <w:t>最大文字長度</w:t>
            </w:r>
          </w:p>
        </w:tc>
        <w:tc>
          <w:tcPr>
            <w:tcW w:w="2878" w:type="dxa"/>
          </w:tcPr>
          <w:p w14:paraId="3EBB8286" w14:textId="77777777" w:rsidR="00972D98" w:rsidRDefault="00000000" w:rsidP="009C4356">
            <w:pPr>
              <w:pStyle w:val="afb"/>
            </w:pPr>
            <w:r>
              <w:t xml:space="preserve">80 </w:t>
            </w:r>
            <w:r>
              <w:t>個詞元</w:t>
            </w:r>
          </w:p>
        </w:tc>
        <w:tc>
          <w:tcPr>
            <w:tcW w:w="2878" w:type="dxa"/>
          </w:tcPr>
          <w:p w14:paraId="3A8B1E54" w14:textId="77777777" w:rsidR="00972D98" w:rsidRDefault="00000000" w:rsidP="009C4356">
            <w:pPr>
              <w:pStyle w:val="afb"/>
            </w:pPr>
            <w:r>
              <w:t>含任務導向提示詞前綴</w:t>
            </w:r>
          </w:p>
        </w:tc>
      </w:tr>
      <w:tr w:rsidR="00972D98" w14:paraId="1B0498DC" w14:textId="77777777" w:rsidTr="009C4356">
        <w:tc>
          <w:tcPr>
            <w:tcW w:w="2878" w:type="dxa"/>
            <w:shd w:val="clear" w:color="auto" w:fill="DBEAFE"/>
          </w:tcPr>
          <w:p w14:paraId="48D44D2B" w14:textId="77777777" w:rsidR="00972D98" w:rsidRDefault="00000000" w:rsidP="009C4356">
            <w:pPr>
              <w:pStyle w:val="afb"/>
            </w:pPr>
            <w:r>
              <w:t>音訊特徵維度</w:t>
            </w:r>
          </w:p>
        </w:tc>
        <w:tc>
          <w:tcPr>
            <w:tcW w:w="2878" w:type="dxa"/>
            <w:shd w:val="clear" w:color="auto" w:fill="DBEAFE"/>
          </w:tcPr>
          <w:p w14:paraId="13A152A0" w14:textId="77777777" w:rsidR="00972D98" w:rsidRDefault="00000000" w:rsidP="009C4356">
            <w:pPr>
              <w:pStyle w:val="afb"/>
            </w:pPr>
            <w:r>
              <w:t>5</w:t>
            </w:r>
          </w:p>
        </w:tc>
        <w:tc>
          <w:tcPr>
            <w:tcW w:w="2878" w:type="dxa"/>
            <w:shd w:val="clear" w:color="auto" w:fill="DBEAFE"/>
          </w:tcPr>
          <w:p w14:paraId="2EEB7C19" w14:textId="77777777" w:rsidR="00972D98" w:rsidRDefault="00000000" w:rsidP="009C4356">
            <w:pPr>
              <w:pStyle w:val="afb"/>
            </w:pPr>
            <w:r>
              <w:t>每幀聲學特徵</w:t>
            </w:r>
          </w:p>
        </w:tc>
      </w:tr>
      <w:tr w:rsidR="00972D98" w14:paraId="15D274F7" w14:textId="77777777" w:rsidTr="009C4356">
        <w:tc>
          <w:tcPr>
            <w:tcW w:w="2878" w:type="dxa"/>
          </w:tcPr>
          <w:p w14:paraId="1A68F83B" w14:textId="77777777" w:rsidR="00972D98" w:rsidRDefault="00000000" w:rsidP="009C4356">
            <w:pPr>
              <w:pStyle w:val="afb"/>
            </w:pPr>
            <w:r>
              <w:t>視覺特徵維度</w:t>
            </w:r>
          </w:p>
        </w:tc>
        <w:tc>
          <w:tcPr>
            <w:tcW w:w="2878" w:type="dxa"/>
          </w:tcPr>
          <w:p w14:paraId="4807ADC6" w14:textId="77777777" w:rsidR="00972D98" w:rsidRDefault="00000000" w:rsidP="009C4356">
            <w:pPr>
              <w:pStyle w:val="afb"/>
            </w:pPr>
            <w:r>
              <w:t>20</w:t>
            </w:r>
          </w:p>
        </w:tc>
        <w:tc>
          <w:tcPr>
            <w:tcW w:w="2878" w:type="dxa"/>
          </w:tcPr>
          <w:p w14:paraId="69A26390" w14:textId="77777777" w:rsidR="00972D98" w:rsidRDefault="00000000" w:rsidP="009C4356">
            <w:pPr>
              <w:pStyle w:val="afb"/>
            </w:pPr>
            <w:r>
              <w:t>每幀視覺特徵</w:t>
            </w:r>
          </w:p>
        </w:tc>
      </w:tr>
      <w:tr w:rsidR="00972D98" w14:paraId="6EBD1778" w14:textId="77777777" w:rsidTr="009C4356">
        <w:tc>
          <w:tcPr>
            <w:tcW w:w="2878" w:type="dxa"/>
            <w:shd w:val="clear" w:color="auto" w:fill="DBEAFE"/>
          </w:tcPr>
          <w:p w14:paraId="45DDDF8D" w14:textId="77777777" w:rsidR="00972D98" w:rsidRDefault="00000000" w:rsidP="009C4356">
            <w:pPr>
              <w:pStyle w:val="afb"/>
            </w:pPr>
            <w:r>
              <w:t>模態隱藏維度</w:t>
            </w:r>
            <w:r>
              <w:t xml:space="preserve"> </w:t>
            </w:r>
            <w:proofErr w:type="spellStart"/>
            <w:r>
              <w:t>d_modal</w:t>
            </w:r>
            <w:proofErr w:type="spellEnd"/>
          </w:p>
        </w:tc>
        <w:tc>
          <w:tcPr>
            <w:tcW w:w="2878" w:type="dxa"/>
            <w:shd w:val="clear" w:color="auto" w:fill="DBEAFE"/>
          </w:tcPr>
          <w:p w14:paraId="6BD60A6C" w14:textId="77777777" w:rsidR="00972D98" w:rsidRDefault="00000000" w:rsidP="009C4356">
            <w:pPr>
              <w:pStyle w:val="afb"/>
            </w:pPr>
            <w:r>
              <w:t>128</w:t>
            </w:r>
          </w:p>
        </w:tc>
        <w:tc>
          <w:tcPr>
            <w:tcW w:w="2878" w:type="dxa"/>
            <w:shd w:val="clear" w:color="auto" w:fill="DBEAFE"/>
          </w:tcPr>
          <w:p w14:paraId="0D5AC826" w14:textId="77777777" w:rsidR="00972D98" w:rsidRDefault="00000000" w:rsidP="009C4356">
            <w:pPr>
              <w:pStyle w:val="afb"/>
            </w:pPr>
            <w:proofErr w:type="spellStart"/>
            <w:r>
              <w:t>BiLSTM</w:t>
            </w:r>
            <w:proofErr w:type="spellEnd"/>
            <w:r>
              <w:t xml:space="preserve"> </w:t>
            </w:r>
            <w:r>
              <w:t>每方向隱藏狀態維度</w:t>
            </w:r>
          </w:p>
        </w:tc>
      </w:tr>
      <w:tr w:rsidR="00972D98" w14:paraId="2B7688AA" w14:textId="77777777" w:rsidTr="009C4356">
        <w:tc>
          <w:tcPr>
            <w:tcW w:w="2878" w:type="dxa"/>
          </w:tcPr>
          <w:p w14:paraId="673A433D" w14:textId="77777777" w:rsidR="00972D98" w:rsidRDefault="00000000" w:rsidP="009C4356">
            <w:pPr>
              <w:pStyle w:val="afb"/>
            </w:pPr>
            <w:r>
              <w:t>融合維度</w:t>
            </w:r>
            <w:r>
              <w:t xml:space="preserve"> </w:t>
            </w:r>
            <w:proofErr w:type="spellStart"/>
            <w:r>
              <w:t>d_fusion</w:t>
            </w:r>
            <w:proofErr w:type="spellEnd"/>
          </w:p>
        </w:tc>
        <w:tc>
          <w:tcPr>
            <w:tcW w:w="2878" w:type="dxa"/>
          </w:tcPr>
          <w:p w14:paraId="41326389" w14:textId="77777777" w:rsidR="00972D98" w:rsidRDefault="00000000" w:rsidP="009C4356">
            <w:pPr>
              <w:pStyle w:val="afb"/>
            </w:pPr>
            <w:r>
              <w:t>512</w:t>
            </w:r>
          </w:p>
        </w:tc>
        <w:tc>
          <w:tcPr>
            <w:tcW w:w="2878" w:type="dxa"/>
          </w:tcPr>
          <w:p w14:paraId="45215995" w14:textId="77777777" w:rsidR="00972D98" w:rsidRDefault="00000000" w:rsidP="009C4356">
            <w:pPr>
              <w:pStyle w:val="afb"/>
            </w:pPr>
            <w:r>
              <w:t>共享投影層輸出維度</w:t>
            </w:r>
          </w:p>
        </w:tc>
      </w:tr>
      <w:tr w:rsidR="00972D98" w14:paraId="5D89D314" w14:textId="77777777" w:rsidTr="009C4356">
        <w:tc>
          <w:tcPr>
            <w:tcW w:w="2878" w:type="dxa"/>
            <w:shd w:val="clear" w:color="auto" w:fill="DBEAFE"/>
          </w:tcPr>
          <w:p w14:paraId="7D65ABEF" w14:textId="77777777" w:rsidR="00972D98" w:rsidRDefault="00000000" w:rsidP="009C4356">
            <w:pPr>
              <w:pStyle w:val="afb"/>
            </w:pPr>
            <w:r>
              <w:t>Top-K</w:t>
            </w:r>
            <w:r>
              <w:t>（</w:t>
            </w:r>
            <w:r>
              <w:t xml:space="preserve">SACF </w:t>
            </w:r>
            <w:r>
              <w:t>查詢）</w:t>
            </w:r>
          </w:p>
        </w:tc>
        <w:tc>
          <w:tcPr>
            <w:tcW w:w="2878" w:type="dxa"/>
            <w:shd w:val="clear" w:color="auto" w:fill="DBEAFE"/>
          </w:tcPr>
          <w:p w14:paraId="4081E949" w14:textId="77777777" w:rsidR="00972D98" w:rsidRDefault="00000000" w:rsidP="009C4356">
            <w:pPr>
              <w:pStyle w:val="afb"/>
            </w:pPr>
            <w:r>
              <w:t>5</w:t>
            </w:r>
          </w:p>
        </w:tc>
        <w:tc>
          <w:tcPr>
            <w:tcW w:w="2878" w:type="dxa"/>
            <w:shd w:val="clear" w:color="auto" w:fill="DBEAFE"/>
          </w:tcPr>
          <w:p w14:paraId="52DF59EE" w14:textId="77777777" w:rsidR="00972D98" w:rsidRDefault="00000000" w:rsidP="009C4356">
            <w:pPr>
              <w:pStyle w:val="afb"/>
            </w:pPr>
            <w:r>
              <w:t>情感顯著詞元數量</w:t>
            </w:r>
          </w:p>
        </w:tc>
      </w:tr>
      <w:tr w:rsidR="00972D98" w14:paraId="5646DE02" w14:textId="77777777" w:rsidTr="009C4356">
        <w:tc>
          <w:tcPr>
            <w:tcW w:w="2878" w:type="dxa"/>
          </w:tcPr>
          <w:p w14:paraId="0B739B62" w14:textId="77777777" w:rsidR="00972D98" w:rsidRDefault="00000000" w:rsidP="009C4356">
            <w:pPr>
              <w:pStyle w:val="afb"/>
            </w:pPr>
            <w:r>
              <w:t xml:space="preserve">Dropout </w:t>
            </w:r>
            <w:r>
              <w:t>率</w:t>
            </w:r>
          </w:p>
        </w:tc>
        <w:tc>
          <w:tcPr>
            <w:tcW w:w="2878" w:type="dxa"/>
          </w:tcPr>
          <w:p w14:paraId="6D1CAE67" w14:textId="77777777" w:rsidR="00972D98" w:rsidRDefault="00000000" w:rsidP="009C4356">
            <w:pPr>
              <w:pStyle w:val="afb"/>
            </w:pPr>
            <w:r>
              <w:t>0.15</w:t>
            </w:r>
          </w:p>
        </w:tc>
        <w:tc>
          <w:tcPr>
            <w:tcW w:w="2878" w:type="dxa"/>
          </w:tcPr>
          <w:p w14:paraId="005BA147" w14:textId="77777777" w:rsidR="00972D98" w:rsidRDefault="00000000" w:rsidP="009C4356">
            <w:pPr>
              <w:pStyle w:val="afb"/>
            </w:pPr>
            <w:r>
              <w:t>應用於共享投影層</w:t>
            </w:r>
          </w:p>
        </w:tc>
      </w:tr>
      <w:tr w:rsidR="00972D98" w14:paraId="452F06E1" w14:textId="77777777" w:rsidTr="009C4356">
        <w:tc>
          <w:tcPr>
            <w:tcW w:w="2878" w:type="dxa"/>
            <w:shd w:val="clear" w:color="auto" w:fill="DBEAFE"/>
          </w:tcPr>
          <w:p w14:paraId="77BFDBED" w14:textId="77777777" w:rsidR="00972D98" w:rsidRDefault="00000000" w:rsidP="009C4356">
            <w:pPr>
              <w:pStyle w:val="afb"/>
            </w:pPr>
            <w:r>
              <w:t>批次大小</w:t>
            </w:r>
          </w:p>
        </w:tc>
        <w:tc>
          <w:tcPr>
            <w:tcW w:w="2878" w:type="dxa"/>
            <w:shd w:val="clear" w:color="auto" w:fill="DBEAFE"/>
          </w:tcPr>
          <w:p w14:paraId="1664FC3A" w14:textId="77777777" w:rsidR="00972D98" w:rsidRDefault="00000000" w:rsidP="009C4356">
            <w:pPr>
              <w:pStyle w:val="afb"/>
            </w:pPr>
            <w:r>
              <w:t>8</w:t>
            </w:r>
          </w:p>
        </w:tc>
        <w:tc>
          <w:tcPr>
            <w:tcW w:w="2878" w:type="dxa"/>
            <w:shd w:val="clear" w:color="auto" w:fill="DBEAFE"/>
          </w:tcPr>
          <w:p w14:paraId="3B2CEA8D" w14:textId="77777777" w:rsidR="00972D98" w:rsidRDefault="00000000" w:rsidP="009C4356">
            <w:pPr>
              <w:pStyle w:val="afb"/>
            </w:pPr>
            <w:r>
              <w:t>混合精度訓練</w:t>
            </w:r>
          </w:p>
        </w:tc>
      </w:tr>
      <w:tr w:rsidR="00972D98" w14:paraId="11D08E1A" w14:textId="77777777" w:rsidTr="009C4356">
        <w:tc>
          <w:tcPr>
            <w:tcW w:w="2878" w:type="dxa"/>
          </w:tcPr>
          <w:p w14:paraId="3827AF8B" w14:textId="77777777" w:rsidR="00972D98" w:rsidRDefault="00000000" w:rsidP="009C4356">
            <w:pPr>
              <w:pStyle w:val="afb"/>
            </w:pPr>
            <w:r>
              <w:t>訓練輪數</w:t>
            </w:r>
          </w:p>
        </w:tc>
        <w:tc>
          <w:tcPr>
            <w:tcW w:w="2878" w:type="dxa"/>
          </w:tcPr>
          <w:p w14:paraId="65863E1C" w14:textId="77777777" w:rsidR="00972D98" w:rsidRDefault="00000000" w:rsidP="009C4356">
            <w:pPr>
              <w:pStyle w:val="afb"/>
            </w:pPr>
            <w:r>
              <w:t>60</w:t>
            </w:r>
          </w:p>
        </w:tc>
        <w:tc>
          <w:tcPr>
            <w:tcW w:w="2878" w:type="dxa"/>
          </w:tcPr>
          <w:p w14:paraId="6A09B779" w14:textId="77777777" w:rsidR="00972D98" w:rsidRDefault="00000000" w:rsidP="009C4356">
            <w:pPr>
              <w:pStyle w:val="afb"/>
            </w:pPr>
            <w:r>
              <w:t>固定輪數，無早停機制</w:t>
            </w:r>
          </w:p>
        </w:tc>
      </w:tr>
      <w:tr w:rsidR="00972D98" w14:paraId="78370300" w14:textId="77777777" w:rsidTr="009C4356">
        <w:tc>
          <w:tcPr>
            <w:tcW w:w="2878" w:type="dxa"/>
            <w:shd w:val="clear" w:color="auto" w:fill="DBEAFE"/>
          </w:tcPr>
          <w:p w14:paraId="08E83991" w14:textId="77777777" w:rsidR="00972D98" w:rsidRDefault="00000000" w:rsidP="009C4356">
            <w:pPr>
              <w:pStyle w:val="afb"/>
            </w:pPr>
            <w:r>
              <w:t>主幹學習率（上層</w:t>
            </w:r>
            <w:r>
              <w:t xml:space="preserve"> 18 </w:t>
            </w:r>
            <w:r>
              <w:t>層）</w:t>
            </w:r>
          </w:p>
        </w:tc>
        <w:tc>
          <w:tcPr>
            <w:tcW w:w="2878" w:type="dxa"/>
            <w:shd w:val="clear" w:color="auto" w:fill="DBEAFE"/>
          </w:tcPr>
          <w:p w14:paraId="4FF5130B" w14:textId="77777777" w:rsidR="00972D98" w:rsidRDefault="00000000" w:rsidP="009C4356">
            <w:pPr>
              <w:pStyle w:val="afb"/>
            </w:pPr>
            <w:r>
              <w:t>4 × 10⁻⁶</w:t>
            </w:r>
          </w:p>
        </w:tc>
        <w:tc>
          <w:tcPr>
            <w:tcW w:w="2878" w:type="dxa"/>
            <w:shd w:val="clear" w:color="auto" w:fill="DBEAFE"/>
          </w:tcPr>
          <w:p w14:paraId="07E85CA6" w14:textId="77777777" w:rsidR="00972D98" w:rsidRDefault="00000000" w:rsidP="009C4356">
            <w:pPr>
              <w:pStyle w:val="afb"/>
            </w:pPr>
            <w:r>
              <w:t>余弦退火排程，</w:t>
            </w:r>
            <w:r>
              <w:t>6% warmup</w:t>
            </w:r>
          </w:p>
        </w:tc>
      </w:tr>
      <w:tr w:rsidR="00972D98" w14:paraId="0E720F9C" w14:textId="77777777" w:rsidTr="009C4356">
        <w:tc>
          <w:tcPr>
            <w:tcW w:w="2878" w:type="dxa"/>
          </w:tcPr>
          <w:p w14:paraId="717B07C4" w14:textId="77777777" w:rsidR="00972D98" w:rsidRDefault="00000000" w:rsidP="009C4356">
            <w:pPr>
              <w:pStyle w:val="afb"/>
            </w:pPr>
            <w:r>
              <w:t>任務頭學習率</w:t>
            </w:r>
          </w:p>
        </w:tc>
        <w:tc>
          <w:tcPr>
            <w:tcW w:w="2878" w:type="dxa"/>
          </w:tcPr>
          <w:p w14:paraId="17E5D248" w14:textId="77777777" w:rsidR="00972D98" w:rsidRDefault="00000000" w:rsidP="009C4356">
            <w:pPr>
              <w:pStyle w:val="afb"/>
            </w:pPr>
            <w:r>
              <w:t>8 × 10⁻⁵</w:t>
            </w:r>
          </w:p>
        </w:tc>
        <w:tc>
          <w:tcPr>
            <w:tcW w:w="2878" w:type="dxa"/>
          </w:tcPr>
          <w:p w14:paraId="66C0D32B" w14:textId="77777777" w:rsidR="00972D98" w:rsidRDefault="00000000" w:rsidP="009C4356">
            <w:pPr>
              <w:pStyle w:val="afb"/>
            </w:pPr>
            <w:r>
              <w:t>余弦退火排程</w:t>
            </w:r>
          </w:p>
        </w:tc>
      </w:tr>
      <w:tr w:rsidR="00972D98" w14:paraId="700FFD92" w14:textId="77777777" w:rsidTr="009C4356">
        <w:tc>
          <w:tcPr>
            <w:tcW w:w="2878" w:type="dxa"/>
            <w:shd w:val="clear" w:color="auto" w:fill="DBEAFE"/>
          </w:tcPr>
          <w:p w14:paraId="48CD983B" w14:textId="77777777" w:rsidR="00972D98" w:rsidRDefault="00000000" w:rsidP="009C4356">
            <w:pPr>
              <w:pStyle w:val="afb"/>
            </w:pPr>
            <w:r>
              <w:t>權重衰減</w:t>
            </w:r>
          </w:p>
        </w:tc>
        <w:tc>
          <w:tcPr>
            <w:tcW w:w="2878" w:type="dxa"/>
            <w:shd w:val="clear" w:color="auto" w:fill="DBEAFE"/>
          </w:tcPr>
          <w:p w14:paraId="1255F0FE" w14:textId="77777777" w:rsidR="00972D98" w:rsidRDefault="00000000" w:rsidP="009C4356">
            <w:pPr>
              <w:pStyle w:val="afb"/>
            </w:pPr>
            <w:r>
              <w:t>0.01</w:t>
            </w:r>
          </w:p>
        </w:tc>
        <w:tc>
          <w:tcPr>
            <w:tcW w:w="2878" w:type="dxa"/>
            <w:shd w:val="clear" w:color="auto" w:fill="DBEAFE"/>
          </w:tcPr>
          <w:p w14:paraId="060B06C9" w14:textId="77777777" w:rsidR="00972D98" w:rsidRDefault="00000000" w:rsidP="009C4356">
            <w:pPr>
              <w:pStyle w:val="afb"/>
            </w:pPr>
            <w:proofErr w:type="spellStart"/>
            <w:r>
              <w:t>AdamW</w:t>
            </w:r>
            <w:proofErr w:type="spellEnd"/>
            <w:r>
              <w:t xml:space="preserve"> </w:t>
            </w:r>
            <w:r>
              <w:t>最佳化器正則化項</w:t>
            </w:r>
          </w:p>
        </w:tc>
      </w:tr>
      <w:tr w:rsidR="00972D98" w14:paraId="30BD69E2" w14:textId="77777777" w:rsidTr="009C4356">
        <w:tc>
          <w:tcPr>
            <w:tcW w:w="2878" w:type="dxa"/>
          </w:tcPr>
          <w:p w14:paraId="307FBEDB" w14:textId="77777777" w:rsidR="00972D98" w:rsidRDefault="00000000" w:rsidP="009C4356">
            <w:pPr>
              <w:pStyle w:val="afb"/>
            </w:pPr>
            <w:r>
              <w:t>焦點損失</w:t>
            </w:r>
            <w:r>
              <w:t xml:space="preserve"> γ</w:t>
            </w:r>
          </w:p>
        </w:tc>
        <w:tc>
          <w:tcPr>
            <w:tcW w:w="2878" w:type="dxa"/>
          </w:tcPr>
          <w:p w14:paraId="2FC991EE" w14:textId="77777777" w:rsidR="00972D98" w:rsidRDefault="00000000" w:rsidP="009C4356">
            <w:pPr>
              <w:pStyle w:val="afb"/>
            </w:pPr>
            <w:r>
              <w:t>2.0</w:t>
            </w:r>
          </w:p>
        </w:tc>
        <w:tc>
          <w:tcPr>
            <w:tcW w:w="2878" w:type="dxa"/>
          </w:tcPr>
          <w:p w14:paraId="62F01E0B" w14:textId="77777777" w:rsidR="00972D98" w:rsidRDefault="00000000" w:rsidP="009C4356">
            <w:pPr>
              <w:pStyle w:val="afb"/>
            </w:pPr>
            <w:r>
              <w:t>難例聚焦參數</w:t>
            </w:r>
          </w:p>
        </w:tc>
      </w:tr>
      <w:tr w:rsidR="00972D98" w14:paraId="3A9DDA35" w14:textId="77777777" w:rsidTr="009C4356">
        <w:tc>
          <w:tcPr>
            <w:tcW w:w="2878" w:type="dxa"/>
            <w:shd w:val="clear" w:color="auto" w:fill="DBEAFE"/>
          </w:tcPr>
          <w:p w14:paraId="6D93CD6E" w14:textId="77777777" w:rsidR="00972D98" w:rsidRDefault="00000000" w:rsidP="009C4356">
            <w:pPr>
              <w:pStyle w:val="afb"/>
            </w:pPr>
            <w:r>
              <w:t>標籤平滑</w:t>
            </w:r>
            <w:r>
              <w:t xml:space="preserve"> ε</w:t>
            </w:r>
          </w:p>
        </w:tc>
        <w:tc>
          <w:tcPr>
            <w:tcW w:w="2878" w:type="dxa"/>
            <w:shd w:val="clear" w:color="auto" w:fill="DBEAFE"/>
          </w:tcPr>
          <w:p w14:paraId="5A3CD5FE" w14:textId="77777777" w:rsidR="00972D98" w:rsidRDefault="00000000" w:rsidP="009C4356">
            <w:pPr>
              <w:pStyle w:val="afb"/>
            </w:pPr>
            <w:r>
              <w:t>0.05</w:t>
            </w:r>
          </w:p>
        </w:tc>
        <w:tc>
          <w:tcPr>
            <w:tcW w:w="2878" w:type="dxa"/>
            <w:shd w:val="clear" w:color="auto" w:fill="DBEAFE"/>
          </w:tcPr>
          <w:p w14:paraId="6AEA53CD" w14:textId="77777777" w:rsidR="00972D98" w:rsidRDefault="00000000" w:rsidP="009C4356">
            <w:pPr>
              <w:pStyle w:val="afb"/>
            </w:pPr>
            <w:r>
              <w:t>應用於焦點損失與二分類</w:t>
            </w:r>
            <w:r>
              <w:t xml:space="preserve"> CE</w:t>
            </w:r>
          </w:p>
        </w:tc>
      </w:tr>
      <w:tr w:rsidR="00972D98" w14:paraId="20791C00" w14:textId="77777777" w:rsidTr="009C4356">
        <w:tc>
          <w:tcPr>
            <w:tcW w:w="2878" w:type="dxa"/>
          </w:tcPr>
          <w:p w14:paraId="54C8EAF6" w14:textId="77777777" w:rsidR="00972D98" w:rsidRDefault="00000000" w:rsidP="009C4356">
            <w:pPr>
              <w:pStyle w:val="afb"/>
            </w:pPr>
            <w:r>
              <w:t xml:space="preserve">EMD </w:t>
            </w:r>
            <w:r>
              <w:t>損失權重</w:t>
            </w:r>
            <w:r>
              <w:t xml:space="preserve"> </w:t>
            </w:r>
            <w:proofErr w:type="spellStart"/>
            <w:r>
              <w:t>λ_EMD</w:t>
            </w:r>
            <w:proofErr w:type="spellEnd"/>
          </w:p>
        </w:tc>
        <w:tc>
          <w:tcPr>
            <w:tcW w:w="2878" w:type="dxa"/>
          </w:tcPr>
          <w:p w14:paraId="3AEAB2B0" w14:textId="77777777" w:rsidR="00972D98" w:rsidRDefault="00000000" w:rsidP="009C4356">
            <w:pPr>
              <w:pStyle w:val="afb"/>
            </w:pPr>
            <w:r>
              <w:t>0.25</w:t>
            </w:r>
          </w:p>
        </w:tc>
        <w:tc>
          <w:tcPr>
            <w:tcW w:w="2878" w:type="dxa"/>
          </w:tcPr>
          <w:p w14:paraId="58D5E32D" w14:textId="77777777" w:rsidR="00972D98" w:rsidRDefault="00000000" w:rsidP="009C4356">
            <w:pPr>
              <w:pStyle w:val="afb"/>
            </w:pPr>
            <w:r>
              <w:t>佔七分類損失的</w:t>
            </w:r>
            <w:r>
              <w:t xml:space="preserve"> 25%</w:t>
            </w:r>
          </w:p>
        </w:tc>
      </w:tr>
      <w:tr w:rsidR="00972D98" w14:paraId="43B5E0FC" w14:textId="77777777" w:rsidTr="009C4356">
        <w:tc>
          <w:tcPr>
            <w:tcW w:w="2878" w:type="dxa"/>
            <w:shd w:val="clear" w:color="auto" w:fill="DBEAFE"/>
          </w:tcPr>
          <w:p w14:paraId="6133FFFE" w14:textId="77777777" w:rsidR="00972D98" w:rsidRDefault="00000000" w:rsidP="009C4356">
            <w:pPr>
              <w:pStyle w:val="afb"/>
            </w:pPr>
            <w:r>
              <w:t xml:space="preserve">R-Drop </w:t>
            </w:r>
            <w:r>
              <w:t>權重</w:t>
            </w:r>
            <w:r>
              <w:t xml:space="preserve"> </w:t>
            </w:r>
            <w:proofErr w:type="spellStart"/>
            <w:r>
              <w:t>λ_KL</w:t>
            </w:r>
            <w:proofErr w:type="spellEnd"/>
          </w:p>
        </w:tc>
        <w:tc>
          <w:tcPr>
            <w:tcW w:w="2878" w:type="dxa"/>
            <w:shd w:val="clear" w:color="auto" w:fill="DBEAFE"/>
          </w:tcPr>
          <w:p w14:paraId="22F0A4DE" w14:textId="77777777" w:rsidR="00972D98" w:rsidRDefault="00000000" w:rsidP="009C4356">
            <w:pPr>
              <w:pStyle w:val="afb"/>
            </w:pPr>
            <w:r>
              <w:t>0.05</w:t>
            </w:r>
          </w:p>
        </w:tc>
        <w:tc>
          <w:tcPr>
            <w:tcW w:w="2878" w:type="dxa"/>
            <w:shd w:val="clear" w:color="auto" w:fill="DBEAFE"/>
          </w:tcPr>
          <w:p w14:paraId="04F19A37" w14:textId="77777777" w:rsidR="00972D98" w:rsidRDefault="00000000" w:rsidP="009C4356">
            <w:pPr>
              <w:pStyle w:val="afb"/>
            </w:pPr>
            <w:r>
              <w:t>預測一致性正則化強度</w:t>
            </w:r>
          </w:p>
        </w:tc>
      </w:tr>
      <w:tr w:rsidR="00972D98" w14:paraId="5CBB510A" w14:textId="77777777" w:rsidTr="009C4356">
        <w:tc>
          <w:tcPr>
            <w:tcW w:w="2878" w:type="dxa"/>
          </w:tcPr>
          <w:p w14:paraId="3384F572" w14:textId="77777777" w:rsidR="00972D98" w:rsidRDefault="00000000" w:rsidP="009C4356">
            <w:pPr>
              <w:pStyle w:val="afb"/>
            </w:pPr>
            <w:r>
              <w:t xml:space="preserve">EMA </w:t>
            </w:r>
            <w:r>
              <w:t>衰減係數</w:t>
            </w:r>
            <w:r>
              <w:t xml:space="preserve"> μ</w:t>
            </w:r>
          </w:p>
        </w:tc>
        <w:tc>
          <w:tcPr>
            <w:tcW w:w="2878" w:type="dxa"/>
          </w:tcPr>
          <w:p w14:paraId="0EC8DE59" w14:textId="77777777" w:rsidR="00972D98" w:rsidRDefault="00000000" w:rsidP="009C4356">
            <w:pPr>
              <w:pStyle w:val="afb"/>
            </w:pPr>
            <w:r>
              <w:t>0.9995</w:t>
            </w:r>
          </w:p>
        </w:tc>
        <w:tc>
          <w:tcPr>
            <w:tcW w:w="2878" w:type="dxa"/>
          </w:tcPr>
          <w:p w14:paraId="4B06BE32" w14:textId="77777777" w:rsidR="00972D98" w:rsidRDefault="00000000" w:rsidP="009C4356">
            <w:pPr>
              <w:pStyle w:val="afb"/>
            </w:pPr>
            <w:r>
              <w:t>影子模型參數更新衰減率</w:t>
            </w:r>
          </w:p>
        </w:tc>
      </w:tr>
      <w:tr w:rsidR="00972D98" w14:paraId="160CE9AE" w14:textId="77777777" w:rsidTr="009C4356">
        <w:tc>
          <w:tcPr>
            <w:tcW w:w="2878" w:type="dxa"/>
            <w:shd w:val="clear" w:color="auto" w:fill="DBEAFE"/>
          </w:tcPr>
          <w:p w14:paraId="1920D469" w14:textId="77777777" w:rsidR="00972D98" w:rsidRDefault="00000000" w:rsidP="009C4356">
            <w:pPr>
              <w:pStyle w:val="afb"/>
            </w:pPr>
            <w:r>
              <w:t xml:space="preserve">SWA </w:t>
            </w:r>
            <w:r>
              <w:t>起始輪次</w:t>
            </w:r>
          </w:p>
        </w:tc>
        <w:tc>
          <w:tcPr>
            <w:tcW w:w="2878" w:type="dxa"/>
            <w:shd w:val="clear" w:color="auto" w:fill="DBEAFE"/>
          </w:tcPr>
          <w:p w14:paraId="1B818994" w14:textId="77777777" w:rsidR="00972D98" w:rsidRDefault="00000000" w:rsidP="009C4356">
            <w:pPr>
              <w:pStyle w:val="afb"/>
            </w:pPr>
            <w:r>
              <w:t>第</w:t>
            </w:r>
            <w:r>
              <w:t xml:space="preserve"> 42 </w:t>
            </w:r>
            <w:r>
              <w:t>輪</w:t>
            </w:r>
          </w:p>
        </w:tc>
        <w:tc>
          <w:tcPr>
            <w:tcW w:w="2878" w:type="dxa"/>
            <w:shd w:val="clear" w:color="auto" w:fill="DBEAFE"/>
          </w:tcPr>
          <w:p w14:paraId="5387A68A" w14:textId="77777777" w:rsidR="00972D98" w:rsidRDefault="00000000" w:rsidP="009C4356">
            <w:pPr>
              <w:pStyle w:val="afb"/>
            </w:pPr>
            <w:r>
              <w:t>共</w:t>
            </w:r>
            <w:r>
              <w:t xml:space="preserve"> 7 </w:t>
            </w:r>
            <w:r>
              <w:t>個快照（</w:t>
            </w:r>
            <w:r>
              <w:t xml:space="preserve">42–60 </w:t>
            </w:r>
            <w:r>
              <w:t>輪）</w:t>
            </w:r>
          </w:p>
        </w:tc>
      </w:tr>
      <w:tr w:rsidR="00972D98" w14:paraId="2DC3701B" w14:textId="77777777" w:rsidTr="009C4356">
        <w:tc>
          <w:tcPr>
            <w:tcW w:w="2878" w:type="dxa"/>
          </w:tcPr>
          <w:p w14:paraId="086D811F" w14:textId="77777777" w:rsidR="00972D98" w:rsidRDefault="00000000" w:rsidP="009C4356">
            <w:pPr>
              <w:pStyle w:val="afb"/>
            </w:pPr>
            <w:r>
              <w:t xml:space="preserve">SWA </w:t>
            </w:r>
            <w:r>
              <w:t>步長</w:t>
            </w:r>
          </w:p>
        </w:tc>
        <w:tc>
          <w:tcPr>
            <w:tcW w:w="2878" w:type="dxa"/>
          </w:tcPr>
          <w:p w14:paraId="6BFF2B9F" w14:textId="77777777" w:rsidR="00972D98" w:rsidRDefault="00000000" w:rsidP="009C4356">
            <w:pPr>
              <w:pStyle w:val="afb"/>
            </w:pPr>
            <w:r>
              <w:t>每</w:t>
            </w:r>
            <w:r>
              <w:t xml:space="preserve"> 3 </w:t>
            </w:r>
            <w:r>
              <w:t>輪一次</w:t>
            </w:r>
          </w:p>
        </w:tc>
        <w:tc>
          <w:tcPr>
            <w:tcW w:w="2878" w:type="dxa"/>
          </w:tcPr>
          <w:p w14:paraId="373956CB" w14:textId="77777777" w:rsidR="00972D98" w:rsidRDefault="00000000" w:rsidP="009C4356">
            <w:pPr>
              <w:pStyle w:val="afb"/>
            </w:pPr>
            <w:r>
              <w:t>快照收集頻率</w:t>
            </w:r>
          </w:p>
        </w:tc>
      </w:tr>
      <w:tr w:rsidR="00972D98" w14:paraId="39495A38" w14:textId="77777777" w:rsidTr="009C4356">
        <w:tc>
          <w:tcPr>
            <w:tcW w:w="2878" w:type="dxa"/>
            <w:shd w:val="clear" w:color="auto" w:fill="DBEAFE"/>
          </w:tcPr>
          <w:p w14:paraId="3DB084CA" w14:textId="77777777" w:rsidR="00972D98" w:rsidRDefault="00000000" w:rsidP="009C4356">
            <w:pPr>
              <w:pStyle w:val="afb"/>
            </w:pPr>
            <w:r>
              <w:t xml:space="preserve">TTA </w:t>
            </w:r>
            <w:r>
              <w:t>次數</w:t>
            </w:r>
            <w:r>
              <w:t xml:space="preserve"> T_TTA</w:t>
            </w:r>
          </w:p>
        </w:tc>
        <w:tc>
          <w:tcPr>
            <w:tcW w:w="2878" w:type="dxa"/>
            <w:shd w:val="clear" w:color="auto" w:fill="DBEAFE"/>
          </w:tcPr>
          <w:p w14:paraId="37E31013" w14:textId="77777777" w:rsidR="00972D98" w:rsidRDefault="00000000" w:rsidP="009C4356">
            <w:pPr>
              <w:pStyle w:val="afb"/>
            </w:pPr>
            <w:r>
              <w:t>3</w:t>
            </w:r>
          </w:p>
        </w:tc>
        <w:tc>
          <w:tcPr>
            <w:tcW w:w="2878" w:type="dxa"/>
            <w:shd w:val="clear" w:color="auto" w:fill="DBEAFE"/>
          </w:tcPr>
          <w:p w14:paraId="1CEC88D0" w14:textId="77777777" w:rsidR="00972D98" w:rsidRDefault="00000000" w:rsidP="009C4356">
            <w:pPr>
              <w:pStyle w:val="afb"/>
            </w:pPr>
            <w:r>
              <w:t xml:space="preserve">MC Dropout </w:t>
            </w:r>
            <w:r>
              <w:t>隨機前向傳播次數</w:t>
            </w:r>
          </w:p>
        </w:tc>
      </w:tr>
      <w:tr w:rsidR="00972D98" w14:paraId="57D3B253" w14:textId="77777777" w:rsidTr="009C4356">
        <w:tc>
          <w:tcPr>
            <w:tcW w:w="2878" w:type="dxa"/>
          </w:tcPr>
          <w:p w14:paraId="4E16FB32" w14:textId="77777777" w:rsidR="00972D98" w:rsidRDefault="00000000" w:rsidP="009C4356">
            <w:pPr>
              <w:pStyle w:val="afb"/>
            </w:pPr>
            <w:r>
              <w:lastRenderedPageBreak/>
              <w:t>隨機種子</w:t>
            </w:r>
          </w:p>
        </w:tc>
        <w:tc>
          <w:tcPr>
            <w:tcW w:w="2878" w:type="dxa"/>
          </w:tcPr>
          <w:p w14:paraId="62AF99BC" w14:textId="77777777" w:rsidR="00972D98" w:rsidRDefault="00000000" w:rsidP="009C4356">
            <w:pPr>
              <w:pStyle w:val="afb"/>
            </w:pPr>
            <w:r>
              <w:t>{42, 123, 2024}</w:t>
            </w:r>
          </w:p>
        </w:tc>
        <w:tc>
          <w:tcPr>
            <w:tcW w:w="2878" w:type="dxa"/>
          </w:tcPr>
          <w:p w14:paraId="05A9A2B5" w14:textId="77777777" w:rsidR="00972D98" w:rsidRDefault="00000000" w:rsidP="009C4356">
            <w:pPr>
              <w:pStyle w:val="afb"/>
            </w:pPr>
            <w:r>
              <w:t>三種子（42 / 123 / 2024）獨立訓練並集成；每種子設定六層 PRNG 固定（Python / NumPy / PyTorch CPU / CUDA / PYTHONHASHSEED / cuDNN 確定性模式），確保可重現性。</w:t>
            </w:r>
          </w:p>
        </w:tc>
      </w:tr>
      <w:tr w:rsidR="00972D98" w14:paraId="0E738DD5" w14:textId="77777777" w:rsidTr="009C4356">
        <w:tc>
          <w:tcPr>
            <w:tcW w:w="2878" w:type="dxa"/>
            <w:shd w:val="clear" w:color="auto" w:fill="DBEAFE"/>
          </w:tcPr>
          <w:p w14:paraId="6F6CF94F" w14:textId="77777777" w:rsidR="00972D98" w:rsidRDefault="00000000" w:rsidP="009C4356">
            <w:pPr>
              <w:pStyle w:val="afb"/>
            </w:pPr>
            <w:r>
              <w:t>先驗修正係數</w:t>
            </w:r>
            <w:r>
              <w:t xml:space="preserve"> α*</w:t>
            </w:r>
          </w:p>
        </w:tc>
        <w:tc>
          <w:tcPr>
            <w:tcW w:w="2878" w:type="dxa"/>
            <w:shd w:val="clear" w:color="auto" w:fill="DBEAFE"/>
          </w:tcPr>
          <w:p w14:paraId="42A53FC3" w14:textId="77777777" w:rsidR="00972D98" w:rsidRDefault="00000000" w:rsidP="009C4356">
            <w:pPr>
              <w:pStyle w:val="afb"/>
            </w:pPr>
            <w:r>
              <w:t>3.2.0</w:t>
            </w:r>
          </w:p>
        </w:tc>
        <w:tc>
          <w:tcPr>
            <w:tcW w:w="2878" w:type="dxa"/>
            <w:shd w:val="clear" w:color="auto" w:fill="DBEAFE"/>
          </w:tcPr>
          <w:p w14:paraId="588C039D" w14:textId="77777777" w:rsidR="00972D98" w:rsidRDefault="00000000" w:rsidP="009C4356">
            <w:pPr>
              <w:pStyle w:val="afb"/>
            </w:pPr>
            <w:r>
              <w:t>驗證集驅動搜尋，零洩漏</w:t>
            </w:r>
          </w:p>
        </w:tc>
      </w:tr>
      <w:tr w:rsidR="00972D98" w14:paraId="63EAE2B1" w14:textId="77777777" w:rsidTr="009C4356">
        <w:tc>
          <w:tcPr>
            <w:tcW w:w="2878" w:type="dxa"/>
          </w:tcPr>
          <w:p w14:paraId="0214D829" w14:textId="77777777" w:rsidR="00972D98" w:rsidRDefault="00000000" w:rsidP="009C4356">
            <w:pPr>
              <w:pStyle w:val="afb"/>
            </w:pPr>
            <w:r>
              <w:t>硬體</w:t>
            </w:r>
          </w:p>
        </w:tc>
        <w:tc>
          <w:tcPr>
            <w:tcW w:w="2878" w:type="dxa"/>
          </w:tcPr>
          <w:p w14:paraId="74B53DB6" w14:textId="77777777" w:rsidR="00972D98" w:rsidRDefault="00000000" w:rsidP="009C4356">
            <w:pPr>
              <w:pStyle w:val="afb"/>
            </w:pPr>
            <w:r>
              <w:t>NVIDIA RTX PRO 6000 Blackwell (96 GB)</w:t>
            </w:r>
          </w:p>
        </w:tc>
        <w:tc>
          <w:tcPr>
            <w:tcW w:w="2878" w:type="dxa"/>
          </w:tcPr>
          <w:p w14:paraId="680D5E63" w14:textId="77777777" w:rsidR="00972D98" w:rsidRDefault="00000000" w:rsidP="009C4356">
            <w:pPr>
              <w:pStyle w:val="afb"/>
            </w:pPr>
            <w:r>
              <w:t xml:space="preserve">AMP </w:t>
            </w:r>
            <w:r>
              <w:t>混合精度訓練</w:t>
            </w:r>
          </w:p>
        </w:tc>
      </w:tr>
    </w:tbl>
    <w:p w14:paraId="45077B44" w14:textId="77777777" w:rsidR="00972D98" w:rsidRDefault="00972D98">
      <w:pPr>
        <w:ind w:left="204" w:firstLine="480"/>
      </w:pPr>
    </w:p>
    <w:p w14:paraId="4B10A6CF" w14:textId="187E89C7" w:rsidR="00176DD1" w:rsidRPr="009C4356" w:rsidRDefault="00176DD1" w:rsidP="009C4356">
      <w:pPr>
        <w:pStyle w:val="20"/>
      </w:pPr>
      <w:bookmarkStart w:id="16" w:name="_Toc217999549"/>
      <w:r w:rsidRPr="009C4356">
        <w:rPr>
          <w:rFonts w:hint="eastAsia"/>
        </w:rPr>
        <w:t xml:space="preserve"> </w:t>
      </w:r>
      <w:r w:rsidRPr="009C4356">
        <w:rPr>
          <w:rFonts w:hint="eastAsia"/>
        </w:rPr>
        <w:t>技術實現方法</w:t>
      </w:r>
      <w:bookmarkEnd w:id="16"/>
    </w:p>
    <w:p w14:paraId="58DC3B80" w14:textId="77777777" w:rsidR="00BD23AD" w:rsidRPr="00BD23AD" w:rsidRDefault="00BD23AD" w:rsidP="00BD23AD">
      <w:pPr>
        <w:ind w:left="204" w:rightChars="100" w:right="240" w:firstLine="480"/>
      </w:pPr>
      <w:r w:rsidRPr="00BD23AD">
        <w:t>自然語言處理優化為確保智能體能夠產生高品質的情感表達，本研究建構了專門的訓練語料庫，包含大量帶有情感標註的對話範例。透過少樣本學習技術，引導模型學習特定的對話模式與情感表達風格。</w:t>
      </w:r>
    </w:p>
    <w:p w14:paraId="13E37159" w14:textId="77777777" w:rsidR="00BD23AD" w:rsidRPr="00BD23AD" w:rsidRDefault="00BD23AD" w:rsidP="00BD23AD">
      <w:pPr>
        <w:ind w:left="204" w:rightChars="100" w:right="240" w:firstLine="480"/>
      </w:pPr>
      <w:r w:rsidRPr="00BD23AD">
        <w:t>系統設計了標準化的輸出格式，包含以下要素：</w:t>
      </w:r>
    </w:p>
    <w:p w14:paraId="178020A0" w14:textId="77777777" w:rsidR="00BD23AD" w:rsidRPr="00BD23AD" w:rsidRDefault="00BD23AD" w:rsidP="00BD23AD">
      <w:pPr>
        <w:ind w:leftChars="0" w:left="684" w:rightChars="100" w:right="240" w:firstLineChars="0" w:firstLine="0"/>
      </w:pPr>
      <w:r>
        <w:t xml:space="preserve">1. </w:t>
      </w:r>
      <w:r w:rsidRPr="00BD23AD">
        <w:t>情感狀態標記</w:t>
      </w:r>
    </w:p>
    <w:p w14:paraId="297063EE" w14:textId="77777777" w:rsidR="00BD23AD" w:rsidRPr="00BD23AD" w:rsidRDefault="00BD23AD" w:rsidP="00BD23AD">
      <w:pPr>
        <w:ind w:leftChars="0" w:left="684" w:rightChars="100" w:right="240" w:firstLineChars="0" w:firstLine="0"/>
      </w:pPr>
      <w:r>
        <w:t xml:space="preserve">2. </w:t>
      </w:r>
      <w:r w:rsidRPr="00BD23AD">
        <w:t>對話內容生成</w:t>
      </w:r>
    </w:p>
    <w:p w14:paraId="57B67814" w14:textId="77777777" w:rsidR="00BD23AD" w:rsidRPr="00BD23AD" w:rsidRDefault="00BD23AD" w:rsidP="00BD23AD">
      <w:pPr>
        <w:ind w:leftChars="0" w:left="684" w:rightChars="100" w:right="240" w:firstLineChars="0" w:firstLine="0"/>
      </w:pPr>
      <w:r>
        <w:t xml:space="preserve">3. </w:t>
      </w:r>
      <w:r w:rsidRPr="00BD23AD">
        <w:t>行為意圖描述</w:t>
      </w:r>
    </w:p>
    <w:p w14:paraId="0E297035" w14:textId="77777777" w:rsidR="00176DD1" w:rsidRPr="00BD23AD" w:rsidRDefault="00BD23AD" w:rsidP="00BD23AD">
      <w:pPr>
        <w:ind w:leftChars="0" w:left="684" w:rightChars="100" w:right="240" w:firstLineChars="0" w:firstLine="0"/>
      </w:pPr>
      <w:r>
        <w:t xml:space="preserve">4. </w:t>
      </w:r>
      <w:r w:rsidRPr="00BD23AD">
        <w:t>環境互動指令</w:t>
      </w:r>
    </w:p>
    <w:p w14:paraId="66C26C08" w14:textId="5354F7A8" w:rsidR="00D54B30" w:rsidRPr="004869A3" w:rsidRDefault="00D54B30" w:rsidP="004869A3">
      <w:pPr>
        <w:pStyle w:val="30"/>
      </w:pPr>
      <w:bookmarkStart w:id="17" w:name="_Toc217999550"/>
      <w:r w:rsidRPr="004869A3">
        <w:t xml:space="preserve"> </w:t>
      </w:r>
      <w:r w:rsidRPr="004869A3">
        <w:t>記憶檢索與關聯機制</w:t>
      </w:r>
      <w:bookmarkEnd w:id="17"/>
    </w:p>
    <w:p w14:paraId="4BB75362" w14:textId="77777777" w:rsidR="00D54B30" w:rsidRPr="00D54B30" w:rsidRDefault="00D54B30" w:rsidP="00D54B30">
      <w:pPr>
        <w:ind w:left="204" w:firstLine="480"/>
      </w:pPr>
      <w:r w:rsidRPr="00D54B30">
        <w:t>實現了基於重要性、時效性和相關性的三維記憶檢索機制：</w:t>
      </w:r>
    </w:p>
    <w:p w14:paraId="5306C6B2" w14:textId="77777777" w:rsidR="00D54B30" w:rsidRPr="00D54B30" w:rsidRDefault="00D54B30" w:rsidP="00D54B30">
      <w:pPr>
        <w:ind w:leftChars="0" w:left="694" w:firstLineChars="0" w:firstLine="0"/>
      </w:pPr>
      <w:r>
        <w:rPr>
          <w:b/>
          <w:bCs/>
        </w:rPr>
        <w:t xml:space="preserve">1. </w:t>
      </w:r>
      <w:r w:rsidRPr="00D54B30">
        <w:rPr>
          <w:b/>
          <w:bCs/>
        </w:rPr>
        <w:t>時效性（</w:t>
      </w:r>
      <w:r w:rsidRPr="00D54B30">
        <w:rPr>
          <w:b/>
          <w:bCs/>
        </w:rPr>
        <w:t>Recency</w:t>
      </w:r>
      <w:r w:rsidRPr="00D54B30">
        <w:rPr>
          <w:b/>
          <w:bCs/>
        </w:rPr>
        <w:t>）</w:t>
      </w:r>
      <w:r w:rsidRPr="00D54B30">
        <w:t>：採用指數衰減函數，衰減因子設為</w:t>
      </w:r>
      <w:r w:rsidRPr="00D54B30">
        <w:t>0.995</w:t>
      </w:r>
    </w:p>
    <w:p w14:paraId="46016A50" w14:textId="77777777" w:rsidR="00D54B30" w:rsidRPr="00D54B30" w:rsidRDefault="00D54B30" w:rsidP="00D54B30">
      <w:pPr>
        <w:ind w:leftChars="0" w:left="694" w:firstLineChars="0" w:firstLine="0"/>
      </w:pPr>
      <w:r>
        <w:rPr>
          <w:b/>
          <w:bCs/>
        </w:rPr>
        <w:t xml:space="preserve">2. </w:t>
      </w:r>
      <w:r w:rsidRPr="00D54B30">
        <w:rPr>
          <w:b/>
          <w:bCs/>
        </w:rPr>
        <w:t>重要性（</w:t>
      </w:r>
      <w:r w:rsidRPr="00D54B30">
        <w:rPr>
          <w:b/>
          <w:bCs/>
        </w:rPr>
        <w:t>Importance</w:t>
      </w:r>
      <w:r w:rsidRPr="00D54B30">
        <w:rPr>
          <w:b/>
          <w:bCs/>
        </w:rPr>
        <w:t>）</w:t>
      </w:r>
      <w:r w:rsidRPr="00D54B30">
        <w:t>：透過語言模型對事件進行</w:t>
      </w:r>
      <w:r w:rsidRPr="00D54B30">
        <w:t>1-10</w:t>
      </w:r>
      <w:r w:rsidRPr="00D54B30">
        <w:t>分的重要性評分</w:t>
      </w:r>
    </w:p>
    <w:p w14:paraId="3F585C20" w14:textId="77777777" w:rsidR="00D54B30" w:rsidRDefault="00D54B30" w:rsidP="00D54B30">
      <w:pPr>
        <w:ind w:leftChars="0" w:left="694" w:firstLineChars="0" w:firstLine="0"/>
      </w:pPr>
      <w:r>
        <w:rPr>
          <w:b/>
          <w:bCs/>
        </w:rPr>
        <w:t xml:space="preserve">3. </w:t>
      </w:r>
      <w:r w:rsidRPr="00D54B30">
        <w:rPr>
          <w:b/>
          <w:bCs/>
        </w:rPr>
        <w:t>相關性（</w:t>
      </w:r>
      <w:r w:rsidRPr="00D54B30">
        <w:rPr>
          <w:b/>
          <w:bCs/>
        </w:rPr>
        <w:t>Relevance</w:t>
      </w:r>
      <w:r w:rsidRPr="00D54B30">
        <w:rPr>
          <w:b/>
          <w:bCs/>
        </w:rPr>
        <w:t>）</w:t>
      </w:r>
      <w:r w:rsidRPr="00D54B30">
        <w:t>：</w:t>
      </w:r>
      <w:r w:rsidR="00BC4FC8" w:rsidRPr="00D54B30">
        <w:t>透過語言模型對事件進行</w:t>
      </w:r>
      <w:r w:rsidR="00BC4FC8" w:rsidRPr="00D54B30">
        <w:t>1-10</w:t>
      </w:r>
      <w:r w:rsidR="00BC4FC8" w:rsidRPr="00D54B30">
        <w:t>分的</w:t>
      </w:r>
      <w:r w:rsidR="00BC4FC8">
        <w:rPr>
          <w:rFonts w:hint="eastAsia"/>
        </w:rPr>
        <w:t>相關性</w:t>
      </w:r>
      <w:r w:rsidR="00BC4FC8" w:rsidRPr="00D54B30">
        <w:t>性評分</w:t>
      </w:r>
    </w:p>
    <w:p w14:paraId="3BD30208" w14:textId="77777777" w:rsidR="00257A2B" w:rsidRDefault="00257A2B" w:rsidP="00D54B30">
      <w:pPr>
        <w:ind w:leftChars="0" w:left="694" w:firstLineChars="0" w:firstLine="0"/>
      </w:pPr>
    </w:p>
    <w:tbl>
      <w:tblPr>
        <w:tblStyle w:val="af2"/>
        <w:tblW w:w="0" w:type="auto"/>
        <w:tblInd w:w="694" w:type="dxa"/>
        <w:tblLook w:val="04A0" w:firstRow="1" w:lastRow="0" w:firstColumn="1" w:lastColumn="0" w:noHBand="0" w:noVBand="1"/>
      </w:tblPr>
      <w:tblGrid>
        <w:gridCol w:w="1454"/>
        <w:gridCol w:w="1515"/>
        <w:gridCol w:w="1497"/>
        <w:gridCol w:w="1591"/>
        <w:gridCol w:w="1551"/>
      </w:tblGrid>
      <w:tr w:rsidR="00257A2B" w14:paraId="5DC0CD0C" w14:textId="77777777" w:rsidTr="00257A2B">
        <w:tc>
          <w:tcPr>
            <w:tcW w:w="1681" w:type="dxa"/>
            <w:shd w:val="clear" w:color="auto" w:fill="D9D9D9" w:themeFill="background1" w:themeFillShade="D9"/>
          </w:tcPr>
          <w:p w14:paraId="2901AE8C" w14:textId="77777777" w:rsidR="00257A2B" w:rsidRPr="00257A2B" w:rsidRDefault="00257A2B" w:rsidP="00257A2B">
            <w:pPr>
              <w:ind w:leftChars="0" w:left="0" w:firstLineChars="0" w:firstLine="0"/>
              <w:jc w:val="center"/>
              <w:rPr>
                <w:b/>
                <w:bCs/>
              </w:rPr>
            </w:pPr>
            <w:r w:rsidRPr="00257A2B">
              <w:rPr>
                <w:b/>
                <w:bCs/>
              </w:rPr>
              <w:lastRenderedPageBreak/>
              <w:t>Choice</w:t>
            </w:r>
          </w:p>
        </w:tc>
        <w:tc>
          <w:tcPr>
            <w:tcW w:w="1665" w:type="dxa"/>
            <w:shd w:val="clear" w:color="auto" w:fill="D9D9D9" w:themeFill="background1" w:themeFillShade="D9"/>
          </w:tcPr>
          <w:p w14:paraId="4091E8D5" w14:textId="77777777" w:rsidR="00257A2B" w:rsidRPr="00257A2B" w:rsidRDefault="00257A2B" w:rsidP="00257A2B">
            <w:pPr>
              <w:ind w:leftChars="0" w:left="0" w:firstLineChars="0" w:firstLine="0"/>
              <w:jc w:val="center"/>
              <w:rPr>
                <w:b/>
                <w:bCs/>
              </w:rPr>
            </w:pPr>
            <w:r w:rsidRPr="00257A2B">
              <w:rPr>
                <w:b/>
                <w:bCs/>
              </w:rPr>
              <w:t>Retrieval</w:t>
            </w:r>
          </w:p>
        </w:tc>
        <w:tc>
          <w:tcPr>
            <w:tcW w:w="1679" w:type="dxa"/>
            <w:shd w:val="clear" w:color="auto" w:fill="D9D9D9" w:themeFill="background1" w:themeFillShade="D9"/>
          </w:tcPr>
          <w:p w14:paraId="389E0128" w14:textId="77777777" w:rsidR="00257A2B" w:rsidRPr="00257A2B" w:rsidRDefault="00257A2B" w:rsidP="00257A2B">
            <w:pPr>
              <w:ind w:leftChars="0" w:left="0" w:firstLineChars="0" w:firstLine="0"/>
              <w:jc w:val="center"/>
              <w:rPr>
                <w:b/>
                <w:bCs/>
              </w:rPr>
            </w:pPr>
            <w:r w:rsidRPr="00257A2B">
              <w:rPr>
                <w:b/>
                <w:bCs/>
              </w:rPr>
              <w:t>Recency</w:t>
            </w:r>
          </w:p>
        </w:tc>
        <w:tc>
          <w:tcPr>
            <w:tcW w:w="1665" w:type="dxa"/>
            <w:shd w:val="clear" w:color="auto" w:fill="D9D9D9" w:themeFill="background1" w:themeFillShade="D9"/>
          </w:tcPr>
          <w:p w14:paraId="209F23D7" w14:textId="77777777" w:rsidR="00257A2B" w:rsidRPr="00257A2B" w:rsidRDefault="00257A2B" w:rsidP="00257A2B">
            <w:pPr>
              <w:ind w:leftChars="0" w:left="0" w:firstLineChars="0" w:firstLine="0"/>
              <w:jc w:val="center"/>
              <w:rPr>
                <w:b/>
                <w:bCs/>
              </w:rPr>
            </w:pPr>
            <w:r w:rsidRPr="00257A2B">
              <w:rPr>
                <w:b/>
                <w:bCs/>
              </w:rPr>
              <w:t>Importance</w:t>
            </w:r>
          </w:p>
        </w:tc>
        <w:tc>
          <w:tcPr>
            <w:tcW w:w="1676" w:type="dxa"/>
            <w:shd w:val="clear" w:color="auto" w:fill="D9D9D9" w:themeFill="background1" w:themeFillShade="D9"/>
          </w:tcPr>
          <w:p w14:paraId="142EAD73" w14:textId="77777777" w:rsidR="00257A2B" w:rsidRPr="00257A2B" w:rsidRDefault="00257A2B" w:rsidP="00257A2B">
            <w:pPr>
              <w:ind w:leftChars="0" w:left="0" w:firstLineChars="0" w:firstLine="0"/>
              <w:jc w:val="center"/>
              <w:rPr>
                <w:b/>
                <w:bCs/>
              </w:rPr>
            </w:pPr>
            <w:r w:rsidRPr="00257A2B">
              <w:rPr>
                <w:b/>
                <w:bCs/>
              </w:rPr>
              <w:t>Relevance</w:t>
            </w:r>
          </w:p>
        </w:tc>
      </w:tr>
      <w:tr w:rsidR="00257A2B" w14:paraId="1150707B" w14:textId="77777777" w:rsidTr="00257A2B">
        <w:tc>
          <w:tcPr>
            <w:tcW w:w="1681" w:type="dxa"/>
          </w:tcPr>
          <w:p w14:paraId="48872F02" w14:textId="77777777" w:rsidR="00257A2B" w:rsidRDefault="00257A2B" w:rsidP="00257A2B">
            <w:pPr>
              <w:ind w:leftChars="0" w:left="0" w:firstLineChars="0" w:firstLine="0"/>
              <w:jc w:val="center"/>
            </w:pPr>
            <w:r>
              <w:t>v</w:t>
            </w:r>
          </w:p>
        </w:tc>
        <w:tc>
          <w:tcPr>
            <w:tcW w:w="1665" w:type="dxa"/>
          </w:tcPr>
          <w:p w14:paraId="05233DEA" w14:textId="77777777" w:rsidR="00257A2B" w:rsidRDefault="00257A2B" w:rsidP="00257A2B">
            <w:pPr>
              <w:ind w:leftChars="0" w:left="0" w:firstLineChars="0" w:firstLine="0"/>
              <w:jc w:val="center"/>
            </w:pPr>
            <w:r>
              <w:t>2.34</w:t>
            </w:r>
          </w:p>
        </w:tc>
        <w:tc>
          <w:tcPr>
            <w:tcW w:w="1679" w:type="dxa"/>
          </w:tcPr>
          <w:p w14:paraId="340AF9D9" w14:textId="77777777" w:rsidR="00257A2B" w:rsidRDefault="00257A2B" w:rsidP="00257A2B">
            <w:pPr>
              <w:ind w:leftChars="0" w:left="0" w:firstLineChars="0" w:firstLine="0"/>
              <w:jc w:val="center"/>
            </w:pPr>
            <w:r>
              <w:t>0.91</w:t>
            </w:r>
          </w:p>
        </w:tc>
        <w:tc>
          <w:tcPr>
            <w:tcW w:w="1665" w:type="dxa"/>
          </w:tcPr>
          <w:p w14:paraId="241FCA62" w14:textId="77777777" w:rsidR="00257A2B" w:rsidRDefault="00257A2B" w:rsidP="00257A2B">
            <w:pPr>
              <w:ind w:leftChars="0" w:left="0" w:firstLineChars="0" w:firstLine="0"/>
              <w:jc w:val="center"/>
            </w:pPr>
            <w:r>
              <w:t>0.63</w:t>
            </w:r>
          </w:p>
        </w:tc>
        <w:tc>
          <w:tcPr>
            <w:tcW w:w="1676" w:type="dxa"/>
          </w:tcPr>
          <w:p w14:paraId="72A3CF31" w14:textId="77777777" w:rsidR="00257A2B" w:rsidRDefault="00257A2B" w:rsidP="00257A2B">
            <w:pPr>
              <w:ind w:leftChars="0" w:left="0" w:firstLineChars="0" w:firstLine="0"/>
              <w:jc w:val="center"/>
            </w:pPr>
            <w:r>
              <w:t>0.8</w:t>
            </w:r>
          </w:p>
        </w:tc>
      </w:tr>
      <w:tr w:rsidR="00257A2B" w14:paraId="66DAF7A5" w14:textId="77777777" w:rsidTr="00257A2B">
        <w:tc>
          <w:tcPr>
            <w:tcW w:w="1681" w:type="dxa"/>
          </w:tcPr>
          <w:p w14:paraId="55F7E4E4" w14:textId="77777777" w:rsidR="00257A2B" w:rsidRDefault="00257A2B" w:rsidP="00257A2B">
            <w:pPr>
              <w:ind w:leftChars="0" w:left="0" w:firstLineChars="0" w:firstLine="0"/>
              <w:jc w:val="center"/>
            </w:pPr>
          </w:p>
        </w:tc>
        <w:tc>
          <w:tcPr>
            <w:tcW w:w="1665" w:type="dxa"/>
          </w:tcPr>
          <w:p w14:paraId="2214E03D" w14:textId="77777777" w:rsidR="00257A2B" w:rsidRDefault="00257A2B" w:rsidP="00257A2B">
            <w:pPr>
              <w:ind w:leftChars="0" w:left="0" w:firstLineChars="0" w:firstLine="0"/>
              <w:jc w:val="center"/>
            </w:pPr>
            <w:r>
              <w:t>2.20</w:t>
            </w:r>
          </w:p>
        </w:tc>
        <w:tc>
          <w:tcPr>
            <w:tcW w:w="1679" w:type="dxa"/>
          </w:tcPr>
          <w:p w14:paraId="15EB3CBC" w14:textId="77777777" w:rsidR="00257A2B" w:rsidRDefault="00257A2B" w:rsidP="00257A2B">
            <w:pPr>
              <w:ind w:leftChars="0" w:left="0" w:firstLineChars="0" w:firstLine="0"/>
              <w:jc w:val="center"/>
            </w:pPr>
            <w:r>
              <w:t>0.85</w:t>
            </w:r>
          </w:p>
        </w:tc>
        <w:tc>
          <w:tcPr>
            <w:tcW w:w="1665" w:type="dxa"/>
          </w:tcPr>
          <w:p w14:paraId="7C85B117" w14:textId="77777777" w:rsidR="00257A2B" w:rsidRDefault="00257A2B" w:rsidP="00257A2B">
            <w:pPr>
              <w:ind w:leftChars="0" w:left="0" w:firstLineChars="0" w:firstLine="0"/>
              <w:jc w:val="center"/>
            </w:pPr>
            <w:r>
              <w:t>0.73</w:t>
            </w:r>
          </w:p>
        </w:tc>
        <w:tc>
          <w:tcPr>
            <w:tcW w:w="1676" w:type="dxa"/>
          </w:tcPr>
          <w:p w14:paraId="2FE7B36C" w14:textId="77777777" w:rsidR="00257A2B" w:rsidRDefault="00257A2B" w:rsidP="00257A2B">
            <w:pPr>
              <w:ind w:leftChars="0" w:left="0" w:firstLineChars="0" w:firstLine="0"/>
              <w:jc w:val="center"/>
            </w:pPr>
            <w:r>
              <w:t>0.62</w:t>
            </w:r>
          </w:p>
        </w:tc>
      </w:tr>
    </w:tbl>
    <w:p w14:paraId="795B64BB" w14:textId="77777777" w:rsidR="00BC4FC8" w:rsidRPr="00257A2B" w:rsidRDefault="00257A2B" w:rsidP="00A7307C">
      <w:pPr>
        <w:pStyle w:val="af3"/>
        <w:ind w:leftChars="125" w:firstLineChars="81" w:firstLine="198"/>
        <w:jc w:val="center"/>
        <w:rPr>
          <w:b/>
          <w:bCs/>
        </w:rPr>
      </w:pPr>
      <w:bookmarkStart w:id="18" w:name="_Toc200962124"/>
      <w:r w:rsidRPr="00257A2B">
        <w:rPr>
          <w:rFonts w:hint="eastAsia"/>
          <w:b/>
          <w:bCs/>
        </w:rPr>
        <w:t>圖十一</w:t>
      </w:r>
      <w:r w:rsidRPr="00257A2B">
        <w:rPr>
          <w:rFonts w:hint="eastAsia"/>
          <w:b/>
          <w:bCs/>
        </w:rPr>
        <w:t xml:space="preserve"> </w:t>
      </w:r>
      <w:r w:rsidRPr="00257A2B">
        <w:rPr>
          <w:rFonts w:hint="eastAsia"/>
          <w:b/>
          <w:bCs/>
        </w:rPr>
        <w:t>記憶檢索關聯</w:t>
      </w:r>
      <w:r w:rsidRPr="00257A2B">
        <w:rPr>
          <w:b/>
          <w:bCs/>
        </w:rPr>
        <w:fldChar w:fldCharType="begin"/>
      </w:r>
      <w:r w:rsidRPr="00257A2B">
        <w:rPr>
          <w:b/>
          <w:bCs/>
        </w:rPr>
        <w:instrText xml:space="preserve"> </w:instrText>
      </w:r>
      <w:r w:rsidRPr="00257A2B">
        <w:rPr>
          <w:rFonts w:hint="eastAsia"/>
          <w:b/>
          <w:bCs/>
        </w:rPr>
        <w:instrText xml:space="preserve">SEQ </w:instrText>
      </w:r>
      <w:r w:rsidRPr="00257A2B">
        <w:rPr>
          <w:rFonts w:hint="eastAsia"/>
          <w:b/>
          <w:bCs/>
        </w:rPr>
        <w:instrText>圖表</w:instrText>
      </w:r>
      <w:r w:rsidRPr="00257A2B">
        <w:rPr>
          <w:rFonts w:hint="eastAsia"/>
          <w:b/>
          <w:bCs/>
        </w:rPr>
        <w:instrText xml:space="preserve"> \* ARABIC</w:instrText>
      </w:r>
      <w:r w:rsidRPr="00257A2B">
        <w:rPr>
          <w:b/>
          <w:bCs/>
        </w:rPr>
        <w:instrText xml:space="preserve"> </w:instrText>
      </w:r>
      <w:r w:rsidRPr="00257A2B">
        <w:rPr>
          <w:b/>
          <w:bCs/>
        </w:rPr>
        <w:fldChar w:fldCharType="separate"/>
      </w:r>
      <w:r w:rsidRPr="00257A2B">
        <w:rPr>
          <w:b/>
          <w:bCs/>
        </w:rPr>
        <w:fldChar w:fldCharType="end"/>
      </w:r>
      <w:bookmarkEnd w:id="18"/>
      <w:r w:rsidRPr="00257A2B">
        <w:rPr>
          <w:b/>
          <w:bCs/>
        </w:rPr>
        <w:fldChar w:fldCharType="begin"/>
      </w:r>
      <w:r w:rsidRPr="00257A2B">
        <w:rPr>
          <w:b/>
          <w:bCs/>
        </w:rPr>
        <w:instrText xml:space="preserve"> </w:instrText>
      </w:r>
      <w:r w:rsidRPr="00257A2B">
        <w:rPr>
          <w:rFonts w:hint="eastAsia"/>
          <w:b/>
          <w:bCs/>
        </w:rPr>
        <w:instrText>TOC \h \z \c "</w:instrText>
      </w:r>
      <w:r w:rsidRPr="00257A2B">
        <w:rPr>
          <w:rFonts w:hint="eastAsia"/>
          <w:b/>
          <w:bCs/>
        </w:rPr>
        <w:instrText>圖表</w:instrText>
      </w:r>
      <w:r w:rsidRPr="00257A2B">
        <w:rPr>
          <w:rFonts w:hint="eastAsia"/>
          <w:b/>
          <w:bCs/>
        </w:rPr>
        <w:instrText>"</w:instrText>
      </w:r>
      <w:r w:rsidRPr="00257A2B">
        <w:rPr>
          <w:b/>
          <w:bCs/>
        </w:rPr>
        <w:instrText xml:space="preserve"> </w:instrText>
      </w:r>
      <w:r w:rsidRPr="00257A2B">
        <w:rPr>
          <w:b/>
          <w:bCs/>
        </w:rPr>
        <w:fldChar w:fldCharType="separate"/>
      </w:r>
      <w:r w:rsidRPr="00257A2B">
        <w:rPr>
          <w:b/>
          <w:bCs/>
        </w:rPr>
        <w:fldChar w:fldCharType="end"/>
      </w:r>
    </w:p>
    <w:p w14:paraId="42345A70" w14:textId="2F0F0A0C" w:rsidR="00513FD7" w:rsidRPr="009C4356" w:rsidRDefault="00513FD7" w:rsidP="009C4356">
      <w:pPr>
        <w:pStyle w:val="20"/>
      </w:pPr>
      <w:bookmarkStart w:id="19" w:name="_Toc217999551"/>
      <w:r w:rsidRPr="009C4356">
        <w:t xml:space="preserve"> </w:t>
      </w:r>
      <w:r w:rsidRPr="009C4356">
        <w:t>實驗環境構建</w:t>
      </w:r>
      <w:bookmarkEnd w:id="19"/>
    </w:p>
    <w:p w14:paraId="6D7E41F1" w14:textId="77777777" w:rsidR="00D54B30" w:rsidRPr="00D54B30" w:rsidRDefault="00D54B30" w:rsidP="00D54B30">
      <w:pPr>
        <w:ind w:left="204" w:firstLine="480"/>
      </w:pPr>
      <w:r w:rsidRPr="00D54B30">
        <w:t>構建了虛擬村莊環境，包含：</w:t>
      </w:r>
    </w:p>
    <w:p w14:paraId="1FB4B0CA" w14:textId="77777777" w:rsidR="00D54B30" w:rsidRPr="00D54B30" w:rsidRDefault="00D54B30" w:rsidP="00D54B30">
      <w:pPr>
        <w:ind w:leftChars="0" w:left="684" w:firstLineChars="0" w:firstLine="0"/>
      </w:pPr>
      <w:r w:rsidRPr="00D54B30">
        <w:t>住宅區域：支援智能體的日常生活活動</w:t>
      </w:r>
    </w:p>
    <w:p w14:paraId="71EF00FC" w14:textId="77777777" w:rsidR="00D54B30" w:rsidRPr="00D54B30" w:rsidRDefault="00D54B30" w:rsidP="00D54B30">
      <w:pPr>
        <w:ind w:leftChars="0" w:left="684" w:firstLineChars="0" w:firstLine="0"/>
      </w:pPr>
      <w:r w:rsidRPr="00D54B30">
        <w:t>商業區域：咖啡廳、藥店、酒吧等社交場所</w:t>
      </w:r>
    </w:p>
    <w:p w14:paraId="7905A7F3" w14:textId="77777777" w:rsidR="003B0A29" w:rsidRDefault="00D54B30" w:rsidP="00D54B30">
      <w:pPr>
        <w:ind w:leftChars="0" w:left="684" w:firstLineChars="0" w:firstLine="0"/>
      </w:pPr>
      <w:r w:rsidRPr="00D54B30">
        <w:t>公共區域：公園、學校等互動空間</w:t>
      </w:r>
    </w:p>
    <w:p w14:paraId="6908FE66" w14:textId="61C44BB0" w:rsidR="00D54B30" w:rsidRPr="004869A3" w:rsidRDefault="00D54B30" w:rsidP="004869A3">
      <w:pPr>
        <w:pStyle w:val="30"/>
      </w:pPr>
      <w:bookmarkStart w:id="20" w:name="_Toc217999552"/>
      <w:r w:rsidRPr="004869A3">
        <w:t xml:space="preserve"> </w:t>
      </w:r>
      <w:r w:rsidRPr="004869A3">
        <w:t>智能體配置</w:t>
      </w:r>
      <w:bookmarkEnd w:id="20"/>
    </w:p>
    <w:p w14:paraId="19148944" w14:textId="77777777" w:rsidR="00D54B30" w:rsidRDefault="00D54B30" w:rsidP="00D54B30">
      <w:pPr>
        <w:ind w:left="204" w:firstLine="480"/>
      </w:pPr>
      <w:r w:rsidRPr="00D54B30">
        <w:t>設計了</w:t>
      </w:r>
      <w:r w:rsidRPr="00D54B30">
        <w:t>9</w:t>
      </w:r>
      <w:r w:rsidRPr="00D54B30">
        <w:t>個具有不同背景的智能體：</w:t>
      </w:r>
    </w:p>
    <w:p w14:paraId="43E2B2FF" w14:textId="77777777" w:rsidR="00257A2B" w:rsidRPr="00257A2B" w:rsidRDefault="00257A2B" w:rsidP="00257A2B">
      <w:pPr>
        <w:ind w:leftChars="0" w:left="684" w:firstLineChars="0" w:firstLine="0"/>
      </w:pPr>
      <w:r w:rsidRPr="00D54B30">
        <w:t>家庭成員：教授</w:t>
      </w:r>
      <w:r w:rsidR="00D05E76">
        <w:t>/</w:t>
      </w:r>
      <w:r w:rsidR="00D05E76">
        <w:rPr>
          <w:rFonts w:hint="eastAsia"/>
        </w:rPr>
        <w:t>媽</w:t>
      </w:r>
      <w:r w:rsidRPr="00D54B30">
        <w:t>、藥店主人</w:t>
      </w:r>
      <w:r w:rsidR="00D05E76">
        <w:t>/</w:t>
      </w:r>
      <w:r w:rsidR="00D05E76">
        <w:rPr>
          <w:rFonts w:hint="eastAsia"/>
        </w:rPr>
        <w:t>爸</w:t>
      </w:r>
      <w:r w:rsidRPr="00D54B30">
        <w:t>、學生</w:t>
      </w:r>
      <w:r w:rsidR="00D05E76">
        <w:t>/</w:t>
      </w:r>
      <w:r w:rsidR="00D05E76">
        <w:rPr>
          <w:rFonts w:hint="eastAsia"/>
        </w:rPr>
        <w:t>女兒</w:t>
      </w:r>
    </w:p>
    <w:p w14:paraId="6AF9AA70" w14:textId="77777777" w:rsidR="00D54B30" w:rsidRDefault="00D54B30" w:rsidP="00845BEB">
      <w:pPr>
        <w:ind w:leftChars="0" w:left="684" w:firstLineChars="0" w:firstLine="0"/>
      </w:pPr>
      <w:r w:rsidRPr="00D54B30">
        <w:t>商業從業者：酒吧老闆、咖啡廳老闆</w:t>
      </w:r>
    </w:p>
    <w:p w14:paraId="070C87AC" w14:textId="77777777" w:rsidR="00257A2B" w:rsidRPr="00257A2B" w:rsidRDefault="00257A2B" w:rsidP="00257A2B">
      <w:pPr>
        <w:ind w:leftChars="0" w:left="684" w:firstLineChars="0" w:firstLine="0"/>
      </w:pPr>
      <w:r w:rsidRPr="00257A2B">
        <w:rPr>
          <w:noProof/>
        </w:rPr>
        <w:drawing>
          <wp:anchor distT="0" distB="0" distL="114300" distR="114300" simplePos="0" relativeHeight="251659265" behindDoc="1" locked="0" layoutInCell="1" allowOverlap="1" wp14:anchorId="06858DE2" wp14:editId="6D58CAD8">
            <wp:simplePos x="0" y="0"/>
            <wp:positionH relativeFrom="column">
              <wp:posOffset>93980</wp:posOffset>
            </wp:positionH>
            <wp:positionV relativeFrom="paragraph">
              <wp:posOffset>713105</wp:posOffset>
            </wp:positionV>
            <wp:extent cx="5759450" cy="2329180"/>
            <wp:effectExtent l="0" t="0" r="6350" b="0"/>
            <wp:wrapTight wrapText="bothSides">
              <wp:wrapPolygon edited="0">
                <wp:start x="0" y="0"/>
                <wp:lineTo x="0" y="21435"/>
                <wp:lineTo x="21576" y="21435"/>
                <wp:lineTo x="21576" y="0"/>
                <wp:lineTo x="0" y="0"/>
              </wp:wrapPolygon>
            </wp:wrapTight>
            <wp:docPr id="4679168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686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2329180"/>
                    </a:xfrm>
                    <a:prstGeom prst="rect">
                      <a:avLst/>
                    </a:prstGeom>
                  </pic:spPr>
                </pic:pic>
              </a:graphicData>
            </a:graphic>
            <wp14:sizeRelH relativeFrom="page">
              <wp14:pctWidth>0</wp14:pctWidth>
            </wp14:sizeRelH>
            <wp14:sizeRelV relativeFrom="page">
              <wp14:pctHeight>0</wp14:pctHeight>
            </wp14:sizeRelV>
          </wp:anchor>
        </w:drawing>
      </w:r>
      <w:r w:rsidRPr="00D54B30">
        <w:t>學生群體：</w:t>
      </w:r>
      <w:r w:rsidR="005A30C1">
        <w:rPr>
          <w:rFonts w:hint="eastAsia"/>
        </w:rPr>
        <w:t>學生一、學生二、學生三、學生四</w:t>
      </w:r>
    </w:p>
    <w:p w14:paraId="06BD8411" w14:textId="77777777" w:rsidR="00257A2B" w:rsidRPr="00257A2B" w:rsidRDefault="00257A2B" w:rsidP="00A7307C">
      <w:pPr>
        <w:pStyle w:val="af3"/>
        <w:ind w:leftChars="0" w:left="0" w:firstLineChars="0" w:firstLine="0"/>
        <w:jc w:val="center"/>
        <w:rPr>
          <w:b/>
          <w:bCs/>
        </w:rPr>
      </w:pPr>
      <w:bookmarkStart w:id="21" w:name="_Toc200962125"/>
      <w:r w:rsidRPr="00257A2B">
        <w:rPr>
          <w:rFonts w:hint="eastAsia"/>
          <w:b/>
          <w:bCs/>
        </w:rPr>
        <w:lastRenderedPageBreak/>
        <w:t>圖十二</w:t>
      </w:r>
      <w:r w:rsidRPr="00257A2B">
        <w:rPr>
          <w:rFonts w:hint="eastAsia"/>
          <w:b/>
          <w:bCs/>
        </w:rPr>
        <w:t xml:space="preserve"> </w:t>
      </w:r>
      <w:r w:rsidRPr="00257A2B">
        <w:rPr>
          <w:rFonts w:hint="eastAsia"/>
          <w:b/>
          <w:bCs/>
        </w:rPr>
        <w:t>人物介紹</w:t>
      </w:r>
      <w:r w:rsidRPr="00257A2B">
        <w:rPr>
          <w:b/>
          <w:bCs/>
        </w:rPr>
        <w:fldChar w:fldCharType="begin"/>
      </w:r>
      <w:r w:rsidRPr="00257A2B">
        <w:rPr>
          <w:b/>
          <w:bCs/>
        </w:rPr>
        <w:instrText xml:space="preserve"> </w:instrText>
      </w:r>
      <w:r w:rsidRPr="00257A2B">
        <w:rPr>
          <w:rFonts w:hint="eastAsia"/>
          <w:b/>
          <w:bCs/>
        </w:rPr>
        <w:instrText xml:space="preserve">SEQ </w:instrText>
      </w:r>
      <w:r w:rsidRPr="00257A2B">
        <w:rPr>
          <w:rFonts w:hint="eastAsia"/>
          <w:b/>
          <w:bCs/>
        </w:rPr>
        <w:instrText>圖表</w:instrText>
      </w:r>
      <w:r w:rsidRPr="00257A2B">
        <w:rPr>
          <w:rFonts w:hint="eastAsia"/>
          <w:b/>
          <w:bCs/>
        </w:rPr>
        <w:instrText xml:space="preserve"> \* ARABIC</w:instrText>
      </w:r>
      <w:r w:rsidRPr="00257A2B">
        <w:rPr>
          <w:b/>
          <w:bCs/>
        </w:rPr>
        <w:instrText xml:space="preserve"> </w:instrText>
      </w:r>
      <w:r w:rsidRPr="00257A2B">
        <w:rPr>
          <w:b/>
          <w:bCs/>
        </w:rPr>
        <w:fldChar w:fldCharType="separate"/>
      </w:r>
      <w:r w:rsidRPr="00257A2B">
        <w:rPr>
          <w:b/>
          <w:bCs/>
        </w:rPr>
        <w:fldChar w:fldCharType="end"/>
      </w:r>
      <w:bookmarkEnd w:id="21"/>
    </w:p>
    <w:p w14:paraId="2F802498" w14:textId="78DD6B83" w:rsidR="00513FD7" w:rsidRPr="009C4356" w:rsidRDefault="00513FD7" w:rsidP="009C4356">
      <w:pPr>
        <w:pStyle w:val="20"/>
      </w:pPr>
      <w:bookmarkStart w:id="22" w:name="_Toc217999553"/>
      <w:r w:rsidRPr="009C4356">
        <w:t xml:space="preserve"> </w:t>
      </w:r>
      <w:r w:rsidRPr="009C4356">
        <w:t>互動機制與對話生成</w:t>
      </w:r>
      <w:bookmarkEnd w:id="22"/>
    </w:p>
    <w:p w14:paraId="62089955" w14:textId="1474547A" w:rsidR="00D54B30" w:rsidRPr="004869A3" w:rsidRDefault="00D54B30" w:rsidP="004869A3">
      <w:pPr>
        <w:pStyle w:val="30"/>
      </w:pPr>
      <w:bookmarkStart w:id="23" w:name="_Toc217999554"/>
      <w:r w:rsidRPr="004869A3">
        <w:t xml:space="preserve"> </w:t>
      </w:r>
      <w:r w:rsidRPr="004869A3">
        <w:t>智能體間互動決策</w:t>
      </w:r>
      <w:bookmarkEnd w:id="23"/>
    </w:p>
    <w:p w14:paraId="7EEF41F8" w14:textId="77777777" w:rsidR="00D54B30" w:rsidRPr="00D54B30" w:rsidRDefault="00D54B30" w:rsidP="00D54B30">
      <w:pPr>
        <w:ind w:left="204" w:firstLine="480"/>
      </w:pPr>
      <w:r w:rsidRPr="00D54B30">
        <w:t>系統實現了基於情境感知的互動決策機制。智能體會根據以下因素決定是否與其他智能體互動：</w:t>
      </w:r>
    </w:p>
    <w:p w14:paraId="3BC2BD1B" w14:textId="77777777" w:rsidR="00D54B30" w:rsidRPr="00D54B30" w:rsidRDefault="00D54B30" w:rsidP="00D54B30">
      <w:pPr>
        <w:ind w:leftChars="0" w:left="684" w:firstLineChars="0" w:firstLine="0"/>
      </w:pPr>
      <w:r w:rsidRPr="00D54B30">
        <w:t>空間距離</w:t>
      </w:r>
    </w:p>
    <w:p w14:paraId="38DD91F2" w14:textId="77777777" w:rsidR="00D54B30" w:rsidRPr="00D54B30" w:rsidRDefault="00D54B30" w:rsidP="00D54B30">
      <w:pPr>
        <w:ind w:leftChars="0" w:left="684" w:firstLineChars="0" w:firstLine="0"/>
      </w:pPr>
      <w:r w:rsidRPr="00D54B30">
        <w:t>歷史互動記錄</w:t>
      </w:r>
    </w:p>
    <w:p w14:paraId="2734C24A" w14:textId="77777777" w:rsidR="00D54B30" w:rsidRPr="00D54B30" w:rsidRDefault="00D54B30" w:rsidP="00D54B30">
      <w:pPr>
        <w:ind w:leftChars="0" w:left="684" w:firstLineChars="0" w:firstLine="0"/>
      </w:pPr>
      <w:r w:rsidRPr="00D54B30">
        <w:t>當前行動狀態</w:t>
      </w:r>
    </w:p>
    <w:p w14:paraId="2E0E4E66" w14:textId="77777777" w:rsidR="00845BEB" w:rsidRDefault="00D54B30" w:rsidP="00845BEB">
      <w:pPr>
        <w:ind w:leftChars="0" w:left="684" w:firstLineChars="0" w:firstLine="0"/>
      </w:pPr>
      <w:r w:rsidRPr="00D54B30">
        <w:t>情感和社交偏好</w:t>
      </w:r>
    </w:p>
    <w:p w14:paraId="75E27DC3" w14:textId="77777777" w:rsidR="005A30C1" w:rsidRPr="00D54B30" w:rsidRDefault="005A30C1" w:rsidP="00845BEB">
      <w:pPr>
        <w:ind w:leftChars="0" w:left="684" w:firstLineChars="0" w:firstLine="0"/>
      </w:pPr>
      <w:r>
        <w:rPr>
          <w:rFonts w:hint="eastAsia"/>
        </w:rPr>
        <w:t>情緒感知評估</w:t>
      </w:r>
    </w:p>
    <w:p w14:paraId="0CFF9276" w14:textId="77777777" w:rsidR="00722CBE" w:rsidRPr="00F72438" w:rsidRDefault="00F72438" w:rsidP="00F72438">
      <w:pPr>
        <w:ind w:left="204" w:firstLine="480"/>
      </w:pPr>
      <w:r w:rsidRPr="00F72438">
        <w:t>系統實現了一套複雜的情境感知互動決策機制，使智能體能夠像真實人類一樣自然地選擇互動對象和時機。當智能體在虛擬環境中感知到其他智能體時，系統會綜合考量多個維度的因素來決定是否發起互動。首先，空間距離和視覺範圍構成了互動的基本前提條件，只有當兩個智能體處於相同區域且在彼此的感知範圍內時，互動才有可能發生。系統通過計算智能體間的歐幾里得距離，並結合預設的視覺範圍參數，確保互動的空間合理性。</w:t>
      </w:r>
    </w:p>
    <w:p w14:paraId="43A26CA5" w14:textId="77777777" w:rsidR="00F72438" w:rsidRPr="004869A3" w:rsidRDefault="00F72438" w:rsidP="004869A3">
      <w:pPr>
        <w:pStyle w:val="30"/>
      </w:pPr>
      <w:bookmarkStart w:id="24" w:name="_Toc217999555"/>
      <w:r w:rsidRPr="004869A3">
        <w:t xml:space="preserve"> </w:t>
      </w:r>
      <w:r w:rsidRPr="004869A3">
        <w:t>自然對話生成</w:t>
      </w:r>
      <w:bookmarkEnd w:id="24"/>
    </w:p>
    <w:p w14:paraId="492EBD20"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對話生成系統採用了精密的多輪迭代機制，確保生成的對話既符合角色設定又具有自然流暢性。每當系統決定讓兩個智能體進行對話時，會先根據雙方的記憶檢索相關的背景資訊，包括彼此的關係描述、共同經歷和當前情境。對話生成過程中，系統會持續監控對話品質，透過專門的檢查機制來識</w:t>
      </w:r>
      <w:r w:rsidRPr="00F72438">
        <w:rPr>
          <w:rFonts w:ascii="標楷體-繁" w:eastAsia="標楷體-繁" w:hAnsi="標楷體-繁"/>
        </w:rPr>
        <w:lastRenderedPageBreak/>
        <w:t>別是否出現內容重複的現象。這種重複檢查機制對於維持對話的新鮮感和真實性至關重要，避免智能體陷入循環對話的困境。</w:t>
      </w:r>
    </w:p>
    <w:p w14:paraId="211A3D88"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系統還實現了對話自然結束的判斷機制，通過分析對話脈絡和語言模式來識別對話是否已經達到自然的終點。當檢測到對話主題已經充分探討，或者出現明顯的結束信號時，系統會適時終止對話，避免不必要的延續。在生成每一輪回應時，系統會綜合考慮角色的個性特徵、當前情緒狀態、與對話夥伴的關係以及周圍環境的影響。為了確保對話的連貫性和深度，系統設置了合理的最大對話輪數限制，同時運用先進的自然語言處理技術來維持對話的邏輯一致性和情感表達的真實性。這種設計使得智能體能夠進行富有意義且符合人類交流特點的對話互動。</w:t>
      </w:r>
    </w:p>
    <w:p w14:paraId="43098805" w14:textId="4DD98B56" w:rsidR="00257A2B" w:rsidRDefault="00257A2B" w:rsidP="00575456">
      <w:pPr>
        <w:spacing w:before="0" w:beforeAutospacing="0"/>
        <w:ind w:leftChars="0" w:left="0" w:firstLineChars="0" w:firstLine="0"/>
        <w:contextualSpacing w:val="0"/>
        <w:rPr>
          <w:rFonts w:ascii="KAITI TC BLACK" w:hAnsi="KAITI TC BLACK" w:cstheme="majorBidi"/>
          <w:b/>
          <w:bCs/>
          <w:sz w:val="40"/>
          <w:szCs w:val="48"/>
        </w:rPr>
      </w:pPr>
    </w:p>
    <w:p w14:paraId="5FB3EE19" w14:textId="77777777" w:rsidR="005B1F7A" w:rsidRPr="00D110A8" w:rsidRDefault="00F118FA" w:rsidP="000E0CE1">
      <w:pPr>
        <w:pStyle w:val="1"/>
      </w:pPr>
      <w:bookmarkStart w:id="25" w:name="_Toc217999556"/>
      <w:r w:rsidRPr="00D110A8">
        <w:rPr>
          <w:rFonts w:hint="eastAsia"/>
        </w:rPr>
        <w:t xml:space="preserve"> </w:t>
      </w:r>
      <w:r w:rsidR="00F72438" w:rsidRPr="00F72438">
        <w:t>系統實現與設計</w:t>
      </w:r>
      <w:bookmarkEnd w:id="25"/>
    </w:p>
    <w:p w14:paraId="14C21D76" w14:textId="77777777" w:rsidR="00F72438" w:rsidRPr="009C4356" w:rsidRDefault="00F72438" w:rsidP="009C4356">
      <w:pPr>
        <w:pStyle w:val="20"/>
      </w:pPr>
      <w:bookmarkStart w:id="26" w:name="_Toc217999557"/>
      <w:r w:rsidRPr="009C4356">
        <w:t xml:space="preserve"> </w:t>
      </w:r>
      <w:r w:rsidRPr="009C4356">
        <w:t>系統整體架構</w:t>
      </w:r>
      <w:bookmarkEnd w:id="26"/>
    </w:p>
    <w:p w14:paraId="75F0EC50" w14:textId="77777777" w:rsidR="00E44578" w:rsidRPr="002F1800" w:rsidRDefault="00F72438" w:rsidP="00D2518C">
      <w:pPr>
        <w:ind w:left="204" w:firstLine="480"/>
        <w:rPr>
          <w:rFonts w:ascii="-webkit-standard" w:hAnsi="-webkit-standard" w:hint="eastAsia"/>
          <w:color w:val="000000"/>
        </w:rPr>
      </w:pPr>
      <w:r w:rsidRPr="002F1800">
        <w:rPr>
          <w:rFonts w:ascii="-webkit-standard" w:hAnsi="-webkit-standard"/>
          <w:color w:val="000000"/>
        </w:rPr>
        <w:t>本研究基於</w:t>
      </w:r>
      <w:r w:rsidRPr="002F1800">
        <w:rPr>
          <w:rFonts w:ascii="-webkit-standard" w:hAnsi="-webkit-standard"/>
          <w:color w:val="000000"/>
        </w:rPr>
        <w:t>Generative Agents</w:t>
      </w:r>
      <w:r w:rsidRPr="002F1800">
        <w:rPr>
          <w:rFonts w:ascii="-webkit-standard" w:hAnsi="-webkit-standard"/>
          <w:color w:val="000000"/>
        </w:rPr>
        <w:t>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36A6BEF6"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系統的資料流設計遵循感知-思考-行動的認知循環模式。智能體通過感知模組收集環境資訊，經由記憶管理系統進行資訊整合與檢索，再透過語言模型進行推理與決策，最終產生相應的行為輸出。為了支援中文語境下的自然語言</w:t>
      </w:r>
      <w:r w:rsidRPr="002F1800">
        <w:rPr>
          <w:rFonts w:ascii="標楷體-繁" w:eastAsia="標楷體-繁" w:hAnsi="標楷體-繁"/>
        </w:rPr>
        <w:lastRenderedPageBreak/>
        <w:t>處理，系統特別設計了本地化的提示工程模板，並整合了支援中文的大型語言模型Qwen2.5:14b作為核心推理引擎。</w:t>
      </w:r>
    </w:p>
    <w:p w14:paraId="202986D4" w14:textId="268A033A" w:rsidR="002F1800" w:rsidRPr="002F1800" w:rsidRDefault="002F1800" w:rsidP="009C4356">
      <w:pPr>
        <w:ind w:left="204" w:firstLine="480"/>
        <w:rPr>
          <w:rFonts w:ascii="標楷體-繁" w:eastAsia="標楷體-繁" w:hAnsi="標楷體-繁" w:hint="eastAsia"/>
        </w:rPr>
      </w:pPr>
      <w:r w:rsidRPr="002F1800">
        <w:rPr>
          <w:rFonts w:ascii="標楷體-繁" w:eastAsia="標楷體-繁" w:hAnsi="標楷體-繁"/>
        </w:rPr>
        <w:t>在技術選型方面，系統採用Python作為主要開發語言，利用Flask框架構建Web服務，並使用Phaser.js實現前端的即時視覺化效果。為了確保系統的擴展性和維護性，各模組間採用鬆耦合的設計方式，通過標準化的介面進行資料交換和功能調用。</w:t>
      </w:r>
    </w:p>
    <w:p w14:paraId="7426333A" w14:textId="77777777" w:rsidR="005B1F7A" w:rsidRPr="009C4356" w:rsidRDefault="002F1800" w:rsidP="009C4356">
      <w:pPr>
        <w:pStyle w:val="20"/>
      </w:pPr>
      <w:bookmarkStart w:id="27" w:name="_Toc217999558"/>
      <w:r w:rsidRPr="009C4356">
        <w:t xml:space="preserve"> </w:t>
      </w:r>
      <w:r w:rsidRPr="009C4356">
        <w:t>智能體核心模組設計</w:t>
      </w:r>
      <w:bookmarkEnd w:id="27"/>
    </w:p>
    <w:p w14:paraId="78882B75" w14:textId="77777777" w:rsidR="002F1800" w:rsidRPr="002F1800" w:rsidRDefault="002F1800" w:rsidP="002F1800">
      <w:pPr>
        <w:ind w:left="204" w:firstLine="480"/>
      </w:pPr>
      <w:r w:rsidRPr="002F1800">
        <w:t>智能體核心模組是整個系統的認知中樞，負責實現智能體的感知、記憶、規劃與行動等核心功能。每個智能體都是</w:t>
      </w:r>
      <w:r w:rsidRPr="002F1800">
        <w:t>Agent</w:t>
      </w:r>
      <w:r w:rsidRPr="002F1800">
        <w:t>類別的實例，包含完整的認知架構和獨特的人格特徵。智能體的認知循環分為四個主要階段：感知（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1AF81D38" w14:textId="77777777" w:rsidR="002F1800" w:rsidRPr="002F1800" w:rsidRDefault="002F1800" w:rsidP="002F1800">
      <w:pPr>
        <w:ind w:left="204" w:firstLine="480"/>
      </w:pPr>
      <w:r w:rsidRPr="002F1800">
        <w:t>在感知階段，智能體通過預設的視覺範圍掃描周圍環境，收集其他智能體的行為資訊和環境變化。系統設計了靈活的感知配置機制，支援</w:t>
      </w:r>
      <w:r w:rsidRPr="002F1800">
        <w:t>box</w:t>
      </w:r>
      <w:r w:rsidRPr="002F1800">
        <w:t>模式的視野範圍設定，智能體可以感知到視野範圍內所有的事件和互動。感知到的資訊會經過重要性評估，只有達到一定重要性閾值的事件才會被記錄到記憶系統中。</w:t>
      </w:r>
    </w:p>
    <w:p w14:paraId="3B85AE9B" w14:textId="77777777" w:rsidR="002F1800" w:rsidRPr="002F1800" w:rsidRDefault="002F1800" w:rsidP="002F1800">
      <w:pPr>
        <w:ind w:left="204" w:firstLine="480"/>
      </w:pPr>
      <w:r w:rsidRPr="002F1800">
        <w:t>思考階段是智能體認知處理的核心環節，包含記憶檢索、反思生成和計劃制定等子過程。智能體會根據當前情境檢索相關的歷史記憶，並結合個人特徵和目標進行推理分析。當累積的重要性分數超過預設閾值時，智能體會進入反思模式，對近期經歷進行深度分析，生成高層次的洞察和認知。</w:t>
      </w:r>
    </w:p>
    <w:p w14:paraId="1288522B" w14:textId="77777777" w:rsidR="002F1800" w:rsidRPr="002F1800" w:rsidRDefault="002F1800" w:rsidP="002F1800">
      <w:pPr>
        <w:ind w:left="204" w:firstLine="480"/>
      </w:pPr>
      <w:r w:rsidRPr="002F1800">
        <w:t>人格特徵建模是本系統的重要創新點，每個智能體都具有獨特的先天特質、後天習得特徵和生活方式設定。這些特徵不僅影響智能體的行為決策，也決定</w:t>
      </w:r>
      <w:r w:rsidRPr="002F1800">
        <w:lastRenderedPageBreak/>
        <w:t>了其情感表達方式和社交偏好。系統通過基礎描述模板將這些特徵整合到語言模型的提示中，確保智能體在不同情境下都能保持角色一致性。</w:t>
      </w:r>
    </w:p>
    <w:p w14:paraId="12C4F7A4" w14:textId="77777777" w:rsidR="002F1800" w:rsidRPr="002F1800" w:rsidRDefault="002F1800" w:rsidP="002F1800">
      <w:pPr>
        <w:ind w:left="204" w:firstLine="480"/>
      </w:pPr>
    </w:p>
    <w:p w14:paraId="295D1503" w14:textId="77777777" w:rsidR="00264959" w:rsidRPr="009C4356" w:rsidRDefault="002F1800" w:rsidP="009C4356">
      <w:pPr>
        <w:pStyle w:val="20"/>
      </w:pPr>
      <w:bookmarkStart w:id="28" w:name="_Toc217999559"/>
      <w:r w:rsidRPr="009C4356">
        <w:t xml:space="preserve"> </w:t>
      </w:r>
      <w:r w:rsidRPr="009C4356">
        <w:t>記憶管理系統</w:t>
      </w:r>
      <w:bookmarkEnd w:id="28"/>
    </w:p>
    <w:p w14:paraId="72FBE409"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44682634"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設計了基於重要性、時效性和相關性的三維記憶檢索機制。重要性評分通過語言模型對事件進行1-10分的評估，日常活動如刷牙、整理床鋪等獲得較低分數，而重要事件如分手、升學等獲得較高分數。時效性採用指數衰減函數計算，衰減因子設為0.995，確保近期記憶具有更高的檢索優先級。相關性則通過計算記憶內容與查詢內容的嵌入向量餘弦相似度來確定。</w:t>
      </w:r>
    </w:p>
    <w:p w14:paraId="6A8E792C" w14:textId="77777777" w:rsid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最終的記憶檢索分數通過加權組合三個維度計算得出：</w:t>
      </w:r>
    </w:p>
    <w:p w14:paraId="768D434B" w14:textId="29A9FBA4" w:rsidR="00845BEB" w:rsidRDefault="002F1800" w:rsidP="004869A3">
      <w:pPr>
        <w:ind w:left="204" w:rightChars="100" w:right="240" w:firstLine="480"/>
        <w:rPr>
          <w:rFonts w:ascii="標楷體-繁" w:eastAsia="標楷體-繁" w:hAnsi="標楷體-繁"/>
        </w:rPr>
      </w:pPr>
      <m:oMathPara>
        <m:oMath>
          <m:r>
            <w:rPr>
              <w:rFonts w:ascii="Cambria Math" w:eastAsia="標楷體-繁" w:hAnsi="Cambria Math"/>
            </w:rPr>
            <m:t>score =α_recency × recency + α_importance × importance+ α_relevance × relevance</m:t>
          </m:r>
        </m:oMath>
      </m:oMathPara>
    </w:p>
    <w:p w14:paraId="245B82C4"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系統中所有權重α均設為1，確保三個維度的平衡影響。檢索到的記憶會按照最終分數排序，並在智能體的決策過程中提供關鍵的背景資訊。</w:t>
      </w:r>
    </w:p>
    <w:p w14:paraId="65B4700B" w14:textId="77777777" w:rsidR="00D54B56" w:rsidRPr="002F1800" w:rsidRDefault="002F1800" w:rsidP="00845BEB">
      <w:pPr>
        <w:ind w:left="204" w:rightChars="100" w:right="240" w:firstLine="480"/>
        <w:rPr>
          <w:rFonts w:ascii="標楷體-繁" w:eastAsia="標楷體-繁" w:hAnsi="標楷體-繁"/>
        </w:rPr>
      </w:pPr>
      <w:r w:rsidRPr="002F1800">
        <w:rPr>
          <w:rFonts w:ascii="標楷體-繁" w:eastAsia="標楷體-繁" w:hAnsi="標楷體-繁"/>
        </w:rPr>
        <w:t>記憶系統還實現了動態的記憶更新和清理機制。每次訪問記憶時都會更新其最近訪問時間戳，影響後續的時效性計算。同時，系統會定期清理過期記憶，預設記憶保存期限為30天，確保記憶庫的有效性和系統性能。</w:t>
      </w:r>
    </w:p>
    <w:p w14:paraId="563B43D7" w14:textId="77777777" w:rsidR="00D54B56" w:rsidRPr="009C4356" w:rsidRDefault="002F1800" w:rsidP="009C4356">
      <w:pPr>
        <w:pStyle w:val="20"/>
      </w:pPr>
      <w:bookmarkStart w:id="29" w:name="_Toc217999560"/>
      <w:r w:rsidRPr="009C4356">
        <w:lastRenderedPageBreak/>
        <w:t xml:space="preserve"> </w:t>
      </w:r>
      <w:r w:rsidRPr="009C4356">
        <w:t>環境建模與空間導航</w:t>
      </w:r>
      <w:bookmarkEnd w:id="29"/>
    </w:p>
    <w:p w14:paraId="3AA673E2"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1EB88AB5"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28AE00EC" w14:textId="77777777" w:rsidR="004051EA" w:rsidRPr="00D110A8" w:rsidRDefault="002F1800" w:rsidP="00845BEB">
      <w:pPr>
        <w:ind w:left="204" w:firstLine="480"/>
        <w:rPr>
          <w:rFonts w:ascii="標楷體-繁" w:eastAsia="標楷體-繁" w:hAnsi="標楷體-繁"/>
        </w:rPr>
      </w:pPr>
      <w:r w:rsidRPr="002F1800">
        <w:rPr>
          <w:rFonts w:ascii="標楷體-繁" w:eastAsia="標楷體-繁" w:hAnsi="標楷體-繁"/>
        </w:rPr>
        <w:t>環境狀態管理實現了動態的物件狀態更新機制。當智能體與環境物件互動時，系統會根據互動類型更新物件狀態。例如，當智能體使用咖啡機時，咖啡機的狀態會從"空閒"變為"正在沖煮咖啡"。這種動態狀態管理為智能體提供了豐富的環境反饋，增強了虛擬世界的真實感和互動性。</w:t>
      </w:r>
    </w:p>
    <w:p w14:paraId="366615EE" w14:textId="77777777" w:rsidR="00EB5D79" w:rsidRPr="009C4356" w:rsidRDefault="00BB4C79" w:rsidP="009C4356">
      <w:pPr>
        <w:pStyle w:val="20"/>
      </w:pPr>
      <w:bookmarkStart w:id="30" w:name="_Toc217999561"/>
      <w:r w:rsidRPr="009C4356">
        <w:t xml:space="preserve"> </w:t>
      </w:r>
      <w:r w:rsidR="002F1800" w:rsidRPr="009C4356">
        <w:t>語言模型整合與提示工程</w:t>
      </w:r>
      <w:bookmarkEnd w:id="30"/>
    </w:p>
    <w:p w14:paraId="05642E25" w14:textId="77777777" w:rsidR="002F1800" w:rsidRPr="002F1800" w:rsidRDefault="002F1800" w:rsidP="002F1800">
      <w:pPr>
        <w:ind w:left="204" w:firstLine="480"/>
      </w:pPr>
      <w:r w:rsidRPr="002F1800">
        <w:t>系統設計了靈活的語言模型介面，支援多種大型語言模型的接入，包括</w:t>
      </w:r>
      <w:r w:rsidRPr="002F1800">
        <w:t>OpenAI GPT</w:t>
      </w:r>
      <w:r w:rsidRPr="002F1800">
        <w:t>系列、</w:t>
      </w:r>
      <w:proofErr w:type="spellStart"/>
      <w:r w:rsidRPr="002F1800">
        <w:t>Ollama</w:t>
      </w:r>
      <w:proofErr w:type="spellEnd"/>
      <w:r w:rsidRPr="002F1800">
        <w:t>本地模型、智譜</w:t>
      </w:r>
      <w:r w:rsidRPr="002F1800">
        <w:t>AI</w:t>
      </w:r>
      <w:r w:rsidRPr="002F1800">
        <w:t>等。本研究主要採用</w:t>
      </w:r>
      <w:r w:rsidRPr="002F1800">
        <w:t>Qwen</w:t>
      </w:r>
      <w:r w:rsidR="005A30C1">
        <w:t>3</w:t>
      </w:r>
      <w:r w:rsidRPr="002F1800">
        <w:t>:14b</w:t>
      </w:r>
      <w:r w:rsidRPr="002F1800">
        <w:t>模型通過</w:t>
      </w:r>
      <w:proofErr w:type="spellStart"/>
      <w:r w:rsidRPr="002F1800">
        <w:t>Ollama</w:t>
      </w:r>
      <w:proofErr w:type="spellEnd"/>
      <w:r w:rsidRPr="002F1800">
        <w:t>平台進行本地部署，確保系統的自主性和資料安全性。語言模型介面採用統一的抽象設計，支援模型的熱插拔和動態切換。</w:t>
      </w:r>
    </w:p>
    <w:p w14:paraId="6F4AFD62" w14:textId="77777777" w:rsidR="002F1800" w:rsidRPr="002F1800" w:rsidRDefault="002F1800" w:rsidP="002F1800">
      <w:pPr>
        <w:ind w:left="204" w:firstLine="480"/>
      </w:pPr>
      <w:r w:rsidRPr="002F1800">
        <w:t>提示工程是系統實現的關鍵技術環節，所有的智能體推理任務都通過精心設計的中文提示模板完成。系統建立了完整的提示模板庫，涵蓋人格描述、記</w:t>
      </w:r>
      <w:r w:rsidRPr="002F1800">
        <w:lastRenderedPageBreak/>
        <w:t>憶檢索、行為規劃、對話生成、情感評估等各種功能場景。每個提示模板都經過多輪測試和優化，確保在中文語境下的準確性和一致性。</w:t>
      </w:r>
    </w:p>
    <w:p w14:paraId="2AE77E6E" w14:textId="77777777" w:rsidR="00D05E76" w:rsidRDefault="002F1800" w:rsidP="00D05E76">
      <w:pPr>
        <w:ind w:left="204"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0DEA161C" w14:textId="77777777" w:rsidR="002F1800" w:rsidRPr="009C4356" w:rsidRDefault="002F1800" w:rsidP="009C4356">
      <w:pPr>
        <w:pStyle w:val="20"/>
      </w:pPr>
      <w:bookmarkStart w:id="31" w:name="_Toc217999562"/>
      <w:r w:rsidRPr="009C4356">
        <w:t xml:space="preserve"> </w:t>
      </w:r>
      <w:r w:rsidRPr="009C4356">
        <w:t>視覺化與使用者介面</w:t>
      </w:r>
      <w:bookmarkEnd w:id="31"/>
    </w:p>
    <w:p w14:paraId="685EE2F9" w14:textId="77777777" w:rsidR="002F1800" w:rsidRPr="002F1800" w:rsidRDefault="002F1800" w:rsidP="002F1800">
      <w:pPr>
        <w:ind w:left="204" w:firstLine="480"/>
      </w:pPr>
      <w:r w:rsidRPr="002F1800">
        <w:t>視覺化系統採用</w:t>
      </w:r>
      <w:r w:rsidRPr="002F1800">
        <w:t>Web</w:t>
      </w:r>
      <w:r w:rsidRPr="002F1800">
        <w:t>技術棧實現，前端使用</w:t>
      </w:r>
      <w:r w:rsidRPr="002F1800">
        <w:t>Phaser.js</w:t>
      </w:r>
      <w:r w:rsidRPr="002F1800">
        <w:t>遊戲引擎提供即時的智能體行為觀察介面，後端使用</w:t>
      </w:r>
      <w:r w:rsidRPr="002F1800">
        <w:t>Flask</w:t>
      </w:r>
      <w:r w:rsidRPr="002F1800">
        <w:t>框架處理資料請求和狀態管理。使用者可以通過瀏覽器即時觀察智能體的移動軌跡、行為描述和互動狀況，系統支援攝影機跟隨、縮放和暫停播放等互動功能。</w:t>
      </w:r>
    </w:p>
    <w:p w14:paraId="1B364A25" w14:textId="77777777" w:rsidR="002F1800" w:rsidRPr="002F1800" w:rsidRDefault="002F1800" w:rsidP="002F1800">
      <w:pPr>
        <w:ind w:left="204" w:firstLine="480"/>
      </w:pPr>
      <w:r w:rsidRPr="002F1800">
        <w:t>系統特別設計了居民關係圖視覺化功能，這是相對於原始</w:t>
      </w:r>
      <w:r w:rsidRPr="002F1800">
        <w:t>Generative Agents</w:t>
      </w:r>
      <w:r w:rsidRPr="002F1800">
        <w:t>研究的重要擴展。關係圖採用</w:t>
      </w:r>
      <w:r w:rsidRPr="002F1800">
        <w:t>D3.js</w:t>
      </w:r>
      <w:r w:rsidRPr="002F1800">
        <w:t>力導向圖技術實現，能夠動態展示智能體間的互動頻率和對話長度。圖中的節點代表不同的智能體，節點大小反映其在社群中的活躍度，連線粗細表示互動頻率，顏色深淺代表關係親密程度。使用者可以通過拖拽節點調整佈局，滑輪縮放查看細節，並透過懸停獲取詳細的互動資訊。</w:t>
      </w:r>
    </w:p>
    <w:p w14:paraId="0CC71F32" w14:textId="77777777" w:rsidR="002F1800" w:rsidRPr="002F1800" w:rsidRDefault="002F1800" w:rsidP="002F1800">
      <w:pPr>
        <w:ind w:left="204"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4E048C04" w14:textId="77777777" w:rsidR="002F1800" w:rsidRPr="002F1800" w:rsidRDefault="002F1800" w:rsidP="002F1800">
      <w:pPr>
        <w:ind w:left="204" w:firstLine="480"/>
      </w:pPr>
      <w:r w:rsidRPr="002F1800">
        <w:lastRenderedPageBreak/>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1F7C60E7" w14:textId="77777777" w:rsidR="002F1800" w:rsidRPr="002F1800" w:rsidRDefault="002F1800" w:rsidP="002F1800">
      <w:pPr>
        <w:ind w:left="204" w:firstLine="480"/>
      </w:pPr>
    </w:p>
    <w:p w14:paraId="019E4388" w14:textId="77777777" w:rsidR="002F1800" w:rsidRPr="002F1800" w:rsidRDefault="002F1800" w:rsidP="002F1800">
      <w:pPr>
        <w:ind w:left="204" w:firstLine="480"/>
      </w:pPr>
    </w:p>
    <w:p w14:paraId="2F916211" w14:textId="77777777" w:rsidR="002F1800" w:rsidRDefault="002F1800">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776BFFB7" w14:textId="77777777" w:rsidR="00F118FA" w:rsidRPr="00D110A8" w:rsidRDefault="00F118FA" w:rsidP="000E0CE1">
      <w:pPr>
        <w:pStyle w:val="1"/>
      </w:pPr>
      <w:bookmarkStart w:id="32" w:name="_Toc217999563"/>
      <w:r w:rsidRPr="00D110A8">
        <w:rPr>
          <w:rFonts w:hint="eastAsia"/>
        </w:rPr>
        <w:lastRenderedPageBreak/>
        <w:t xml:space="preserve"> </w:t>
      </w:r>
      <w:r w:rsidRPr="00D110A8">
        <w:rPr>
          <w:rFonts w:hint="eastAsia"/>
        </w:rPr>
        <w:t>研究</w:t>
      </w:r>
      <w:r w:rsidR="0004125F" w:rsidRPr="00D110A8">
        <w:rPr>
          <w:rFonts w:hint="eastAsia"/>
        </w:rPr>
        <w:t>結果</w:t>
      </w:r>
      <w:bookmarkEnd w:id="32"/>
    </w:p>
    <w:p w14:paraId="053DF726" w14:textId="77777777" w:rsidR="00CB6647" w:rsidRPr="00E210DE" w:rsidRDefault="00CB6647" w:rsidP="00EA682C">
      <w:pPr>
        <w:ind w:left="204" w:rightChars="100" w:right="240" w:firstLine="480"/>
        <w:rPr>
          <w:rFonts w:ascii="標楷體-繁" w:eastAsia="標楷體-繁" w:hAnsi="標楷體-繁"/>
        </w:rPr>
      </w:pPr>
    </w:p>
    <w:p w14:paraId="353F18A4" w14:textId="77777777" w:rsidR="009F180E" w:rsidRPr="00E210DE" w:rsidRDefault="0009533F" w:rsidP="00E210DE">
      <w:pPr>
        <w:ind w:left="204" w:rightChars="100" w:right="240" w:firstLine="480"/>
        <w:jc w:val="center"/>
        <w:rPr>
          <w:rFonts w:ascii="標楷體-繁" w:eastAsia="標楷體-繁" w:hAnsi="標楷體-繁"/>
        </w:rPr>
      </w:pPr>
      <w:r w:rsidRPr="00D110A8">
        <w:rPr>
          <w:rFonts w:ascii="標楷體-繁" w:eastAsia="標楷體-繁" w:hAnsi="標楷體-繁"/>
        </w:rPr>
        <w:br w:type="page"/>
      </w:r>
    </w:p>
    <w:p w14:paraId="50A10905" w14:textId="77777777" w:rsidR="00301522" w:rsidRPr="00D110A8" w:rsidRDefault="00BB4C79" w:rsidP="000E0CE1">
      <w:pPr>
        <w:pStyle w:val="1"/>
      </w:pPr>
      <w:bookmarkStart w:id="33" w:name="_Toc217999564"/>
      <w:r>
        <w:lastRenderedPageBreak/>
        <w:t xml:space="preserve"> </w:t>
      </w:r>
      <w:r w:rsidR="00301522" w:rsidRPr="00D110A8">
        <w:rPr>
          <w:rFonts w:hint="eastAsia"/>
        </w:rPr>
        <w:t>參考文獻</w:t>
      </w:r>
      <w:bookmarkEnd w:id="33"/>
    </w:p>
    <w:p w14:paraId="4CE3DC8F" w14:textId="77777777" w:rsidR="00301522" w:rsidRPr="00FF1A8D" w:rsidRDefault="00E210DE" w:rsidP="00FF1A8D">
      <w:pPr>
        <w:ind w:leftChars="35" w:left="84" w:rightChars="100" w:right="240" w:firstLineChars="0" w:firstLine="0"/>
        <w:rPr>
          <w:rFonts w:ascii="標楷體-繁" w:eastAsia="標楷體-繁" w:hAnsi="標楷體-繁"/>
        </w:rPr>
      </w:pPr>
      <w:r w:rsidRPr="00E210DE">
        <w:rPr>
          <w:rFonts w:ascii="標楷體-繁" w:eastAsia="標楷體-繁" w:hAnsi="標楷體-繁"/>
        </w:rPr>
        <w:t>Park, J. S., O'Brien, J. C., Cai, C. J., Morris, M. R., Liang, P., &amp; Bernstein, M. S. (2023). Generative agents: Interactive simulacra of human behavior.</w:t>
      </w:r>
    </w:p>
    <w:sectPr w:rsidR="00301522" w:rsidRPr="00FF1A8D" w:rsidSect="00575456">
      <w:headerReference w:type="even" r:id="rId32"/>
      <w:headerReference w:type="default" r:id="rId33"/>
      <w:footerReference w:type="default" r:id="rId34"/>
      <w:headerReference w:type="first" r:id="rId35"/>
      <w:type w:val="continuous"/>
      <w:pgSz w:w="11906" w:h="16838"/>
      <w:pgMar w:top="1418" w:right="1797" w:bottom="1559"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91343" w14:textId="77777777" w:rsidR="006E10B1" w:rsidRDefault="006E10B1" w:rsidP="005F0952">
      <w:pPr>
        <w:ind w:left="204" w:right="240" w:firstLine="480"/>
      </w:pPr>
      <w:r>
        <w:separator/>
      </w:r>
    </w:p>
    <w:p w14:paraId="7A74EA32" w14:textId="77777777" w:rsidR="006E10B1" w:rsidRDefault="006E10B1">
      <w:pPr>
        <w:ind w:left="204" w:right="240" w:firstLine="480"/>
      </w:pPr>
    </w:p>
  </w:endnote>
  <w:endnote w:type="continuationSeparator" w:id="0">
    <w:p w14:paraId="08BA48BB" w14:textId="77777777" w:rsidR="006E10B1" w:rsidRDefault="006E10B1" w:rsidP="005F0952">
      <w:pPr>
        <w:ind w:left="204" w:right="240" w:firstLine="480"/>
      </w:pPr>
      <w:r>
        <w:continuationSeparator/>
      </w:r>
    </w:p>
    <w:p w14:paraId="6D84D784" w14:textId="77777777" w:rsidR="006E10B1" w:rsidRDefault="006E10B1">
      <w:pPr>
        <w:ind w:left="204" w:right="240" w:firstLine="480"/>
      </w:pPr>
    </w:p>
  </w:endnote>
  <w:endnote w:type="continuationNotice" w:id="1">
    <w:p w14:paraId="4B9C73BF" w14:textId="77777777" w:rsidR="006E10B1" w:rsidRDefault="006E10B1">
      <w:pPr>
        <w:ind w:left="204" w:right="240"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auto"/>
    <w:pitch w:val="default"/>
    <w:sig w:usb0="00002A87" w:usb1="082E0000" w:usb2="00000016" w:usb3="00000000" w:csb0="001001FF" w:csb1="00000000"/>
  </w:font>
  <w:font w:name="Times New Roman (本文 CS 字型)">
    <w:altName w:val="新細明體"/>
    <w:panose1 w:val="020B0604020202020204"/>
    <w:charset w:val="88"/>
    <w:family w:val="roman"/>
    <w:notTrueType/>
    <w:pitch w:val="default"/>
  </w:font>
  <w:font w:name="Kaiti TC">
    <w:panose1 w:val="02010600040101010101"/>
    <w:charset w:val="88"/>
    <w:family w:val="auto"/>
    <w:pitch w:val="variable"/>
    <w:sig w:usb0="80000287" w:usb1="280F3C52" w:usb2="00000016" w:usb3="00000000" w:csb0="0014001F" w:csb1="00000000"/>
  </w:font>
  <w:font w:name="標楷體-繁">
    <w:altName w:val="新細明體"/>
    <w:panose1 w:val="03000500000000000000"/>
    <w:charset w:val="88"/>
    <w:family w:val="script"/>
    <w:pitch w:val="variable"/>
    <w:sig w:usb0="800002E3" w:usb1="38CFFD7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6CFCC" w14:textId="77777777" w:rsidR="000E0CE1" w:rsidRDefault="000E0CE1">
    <w:pPr>
      <w:pStyle w:val="af0"/>
      <w:ind w:left="204"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FB18" w14:textId="77777777" w:rsidR="00301522" w:rsidRDefault="00301522">
    <w:pPr>
      <w:pStyle w:val="af0"/>
      <w:ind w:left="204" w:right="240" w:firstLine="400"/>
      <w:jc w:val="center"/>
    </w:pPr>
  </w:p>
  <w:p w14:paraId="5409ACDF" w14:textId="77777777" w:rsidR="001E72BD" w:rsidRDefault="001E72BD">
    <w:pPr>
      <w:pStyle w:val="af0"/>
      <w:ind w:left="204" w:right="240"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0C629" w14:textId="77777777" w:rsidR="000E0CE1" w:rsidRDefault="000E0CE1">
    <w:pPr>
      <w:pStyle w:val="af0"/>
      <w:ind w:left="204"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93281"/>
      <w:docPartObj>
        <w:docPartGallery w:val="Page Numbers (Bottom of Page)"/>
        <w:docPartUnique/>
      </w:docPartObj>
    </w:sdtPr>
    <w:sdtContent>
      <w:p w14:paraId="3E22CB6B" w14:textId="77777777" w:rsidR="00301522" w:rsidRDefault="00301522">
        <w:pPr>
          <w:pStyle w:val="af0"/>
          <w:ind w:left="204" w:right="240" w:firstLine="400"/>
          <w:jc w:val="center"/>
        </w:pPr>
        <w:r>
          <w:fldChar w:fldCharType="begin"/>
        </w:r>
        <w:r>
          <w:instrText>PAGE   \* MERGEFORMAT</w:instrText>
        </w:r>
        <w:r>
          <w:fldChar w:fldCharType="separate"/>
        </w:r>
        <w:r>
          <w:rPr>
            <w:lang w:val="zh-TW"/>
          </w:rPr>
          <w:t>2</w:t>
        </w:r>
        <w:r>
          <w:fldChar w:fldCharType="end"/>
        </w:r>
      </w:p>
    </w:sdtContent>
  </w:sdt>
  <w:p w14:paraId="57E290ED" w14:textId="77777777" w:rsidR="00301522" w:rsidRDefault="00301522">
    <w:pPr>
      <w:pStyle w:val="af0"/>
      <w:ind w:left="204" w:right="240"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71121"/>
      <w:docPartObj>
        <w:docPartGallery w:val="Page Numbers (Bottom of Page)"/>
        <w:docPartUnique/>
      </w:docPartObj>
    </w:sdtPr>
    <w:sdtContent>
      <w:p w14:paraId="5C85CF50" w14:textId="77777777" w:rsidR="001E72BD" w:rsidRDefault="001E72BD">
        <w:pPr>
          <w:pStyle w:val="af0"/>
          <w:ind w:left="204" w:rightChars="100" w:right="240" w:firstLine="400"/>
          <w:jc w:val="center"/>
        </w:pPr>
        <w:r>
          <w:fldChar w:fldCharType="begin"/>
        </w:r>
        <w:r>
          <w:instrText>PAGE   \* MERGEFORMAT</w:instrText>
        </w:r>
        <w:r>
          <w:fldChar w:fldCharType="separate"/>
        </w:r>
        <w:r>
          <w:rPr>
            <w:lang w:val="zh-TW"/>
          </w:rPr>
          <w:t>2</w:t>
        </w:r>
        <w:r>
          <w:fldChar w:fldCharType="end"/>
        </w:r>
      </w:p>
    </w:sdtContent>
  </w:sdt>
  <w:p w14:paraId="146F04F6" w14:textId="77777777" w:rsidR="001E72BD" w:rsidRDefault="001E72BD">
    <w:pPr>
      <w:pStyle w:val="af0"/>
      <w:ind w:left="204" w:rightChars="100" w:right="240" w:firstLine="400"/>
    </w:pPr>
  </w:p>
  <w:p w14:paraId="021DFD21" w14:textId="77777777" w:rsidR="00B77455" w:rsidRDefault="00B77455">
    <w:pPr>
      <w:ind w:left="204" w:rightChars="100" w:right="240"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2B687" w14:textId="77777777" w:rsidR="006E10B1" w:rsidRDefault="006E10B1" w:rsidP="005F0952">
      <w:pPr>
        <w:ind w:left="204" w:right="240" w:firstLine="480"/>
      </w:pPr>
      <w:r>
        <w:separator/>
      </w:r>
    </w:p>
    <w:p w14:paraId="7E015738" w14:textId="77777777" w:rsidR="006E10B1" w:rsidRDefault="006E10B1">
      <w:pPr>
        <w:ind w:left="204" w:right="240" w:firstLine="480"/>
      </w:pPr>
    </w:p>
  </w:footnote>
  <w:footnote w:type="continuationSeparator" w:id="0">
    <w:p w14:paraId="6ABB3198" w14:textId="77777777" w:rsidR="006E10B1" w:rsidRDefault="006E10B1" w:rsidP="005F0952">
      <w:pPr>
        <w:ind w:left="204" w:right="240" w:firstLine="480"/>
      </w:pPr>
      <w:r>
        <w:continuationSeparator/>
      </w:r>
    </w:p>
    <w:p w14:paraId="2A6A910D" w14:textId="77777777" w:rsidR="006E10B1" w:rsidRDefault="006E10B1">
      <w:pPr>
        <w:ind w:left="204" w:right="240" w:firstLine="480"/>
      </w:pPr>
    </w:p>
  </w:footnote>
  <w:footnote w:type="continuationNotice" w:id="1">
    <w:p w14:paraId="494A3497" w14:textId="77777777" w:rsidR="006E10B1" w:rsidRDefault="006E10B1">
      <w:pPr>
        <w:ind w:left="204" w:right="240"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908A5" w14:textId="77777777" w:rsidR="000E0CE1" w:rsidRDefault="006E10B1">
    <w:pPr>
      <w:pStyle w:val="ae"/>
      <w:ind w:left="204" w:firstLine="400"/>
    </w:pPr>
    <w:r>
      <w:rPr>
        <w:noProof/>
        <w14:ligatures w14:val="standardContextual"/>
      </w:rPr>
      <w:pict w14:anchorId="1E8DD9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alt="" style="position:absolute;left:0;text-align:left;margin-left:0;margin-top:0;width:300pt;height:299pt;z-index:-25165312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30AD" w14:textId="77777777" w:rsidR="000E0CE1" w:rsidRDefault="006E10B1">
    <w:pPr>
      <w:pStyle w:val="ae"/>
      <w:ind w:left="204" w:firstLine="400"/>
    </w:pPr>
    <w:r>
      <w:rPr>
        <w:noProof/>
        <w14:ligatures w14:val="standardContextual"/>
      </w:rPr>
      <w:pict w14:anchorId="4B8950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alt="" style="position:absolute;left:0;text-align:left;margin-left:0;margin-top:0;width:300pt;height:299pt;z-index:-25165004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46EA4" w14:textId="77777777" w:rsidR="000E0CE1" w:rsidRDefault="000E0CE1">
    <w:pPr>
      <w:pStyle w:val="ae"/>
      <w:ind w:left="204"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5689" w14:textId="77777777" w:rsidR="000A4A61" w:rsidRDefault="006E10B1">
    <w:pPr>
      <w:pStyle w:val="ae"/>
      <w:ind w:left="204" w:right="240" w:firstLine="400"/>
    </w:pPr>
    <w:r>
      <w:rPr>
        <w:noProof/>
        <w14:ligatures w14:val="standardContextual"/>
      </w:rPr>
      <w:pict w14:anchorId="594E73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left:0;text-align:left;margin-left:0;margin-top:0;width:300pt;height:299pt;z-index:-251643904;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C92D5" w14:textId="77777777" w:rsidR="000A4A61" w:rsidRDefault="006E10B1">
    <w:pPr>
      <w:pStyle w:val="ae"/>
      <w:ind w:left="204" w:right="240" w:firstLine="400"/>
    </w:pPr>
    <w:r>
      <w:rPr>
        <w:noProof/>
        <w14:ligatures w14:val="standardContextual"/>
      </w:rPr>
      <w:pict w14:anchorId="01DA2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0;margin-top:0;width:300pt;height:299pt;z-index:-251640832;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3B43" w14:textId="77777777" w:rsidR="000A4A61" w:rsidRDefault="006E10B1">
    <w:pPr>
      <w:pStyle w:val="ae"/>
      <w:ind w:left="204" w:right="240" w:firstLine="400"/>
    </w:pPr>
    <w:r>
      <w:rPr>
        <w:noProof/>
        <w14:ligatures w14:val="standardContextual"/>
      </w:rPr>
      <w:pict w14:anchorId="540E3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0;margin-top:0;width:300pt;height:299pt;z-index:-25164697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1BA0" w14:textId="77777777" w:rsidR="000A4A61" w:rsidRDefault="006E10B1">
    <w:pPr>
      <w:pStyle w:val="ae"/>
      <w:ind w:left="204" w:right="240" w:firstLine="400"/>
    </w:pPr>
    <w:r>
      <w:rPr>
        <w:noProof/>
        <w14:ligatures w14:val="standardContextual"/>
      </w:rPr>
      <w:pict w14:anchorId="3E888A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left:0;text-align:left;margin-left:0;margin-top:0;width:300pt;height:299pt;z-index:-25163468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6F26C774" w14:textId="77777777" w:rsidR="00B77455" w:rsidRDefault="00B77455">
    <w:pPr>
      <w:ind w:left="204" w:right="240" w:firstLine="48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4CA2" w14:textId="77777777" w:rsidR="000A4A61" w:rsidRDefault="006E10B1">
    <w:pPr>
      <w:pStyle w:val="ae"/>
      <w:ind w:left="204" w:rightChars="100" w:right="240" w:firstLine="400"/>
    </w:pPr>
    <w:r>
      <w:rPr>
        <w:noProof/>
        <w14:ligatures w14:val="standardContextual"/>
      </w:rPr>
      <w:pict w14:anchorId="45E270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300pt;height:299pt;z-index:-25163161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5D03D50A" w14:textId="77777777" w:rsidR="00B77455" w:rsidRDefault="00B77455">
    <w:pPr>
      <w:ind w:left="204" w:rightChars="100" w:right="240" w:firstLine="48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D37BC" w14:textId="77777777" w:rsidR="000A4A61" w:rsidRDefault="006E10B1">
    <w:pPr>
      <w:pStyle w:val="ae"/>
      <w:ind w:left="204" w:right="240" w:firstLine="400"/>
    </w:pPr>
    <w:r>
      <w:rPr>
        <w:noProof/>
        <w14:ligatures w14:val="standardContextual"/>
      </w:rPr>
      <w:pict w14:anchorId="092AE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300pt;height:299pt;z-index:-25163776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AB5"/>
    <w:multiLevelType w:val="multilevel"/>
    <w:tmpl w:val="D18695B0"/>
    <w:styleLink w:val="4"/>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44" w:hanging="623"/>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3"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5"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0"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4"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F8795A"/>
    <w:multiLevelType w:val="multilevel"/>
    <w:tmpl w:val="FA1E0220"/>
    <w:lvl w:ilvl="0">
      <w:start w:val="1"/>
      <w:numFmt w:val="taiwaneseCountingThousand"/>
      <w:pStyle w:val="1"/>
      <w:suff w:val="nothing"/>
      <w:lvlText w:val="第%1章"/>
      <w:lvlJc w:val="left"/>
      <w:pPr>
        <w:ind w:left="-851" w:hanging="425"/>
      </w:pPr>
      <w:rPr>
        <w:rFonts w:hint="eastAsia"/>
      </w:rPr>
    </w:lvl>
    <w:lvl w:ilvl="1">
      <w:start w:val="1"/>
      <w:numFmt w:val="taiwaneseCountingThousand"/>
      <w:pStyle w:val="20"/>
      <w:suff w:val="nothing"/>
      <w:lvlText w:val="第%2節"/>
      <w:lvlJc w:val="left"/>
      <w:pPr>
        <w:ind w:left="-284" w:hanging="567"/>
      </w:pPr>
      <w:rPr>
        <w:rFonts w:hint="eastAsia"/>
      </w:rPr>
    </w:lvl>
    <w:lvl w:ilvl="2">
      <w:start w:val="1"/>
      <w:numFmt w:val="taiwaneseCountingThousand"/>
      <w:pStyle w:val="30"/>
      <w:suff w:val="nothing"/>
      <w:lvlText w:val="%3"/>
      <w:lvlJc w:val="left"/>
      <w:pPr>
        <w:ind w:left="164" w:hanging="623"/>
      </w:pPr>
      <w:rPr>
        <w:rFonts w:hint="eastAsia"/>
      </w:rPr>
    </w:lvl>
    <w:lvl w:ilvl="3">
      <w:start w:val="1"/>
      <w:numFmt w:val="taiwaneseCountingThousand"/>
      <w:pStyle w:val="40"/>
      <w:suff w:val="nothing"/>
      <w:lvlText w:val="（%4）"/>
      <w:lvlJc w:val="left"/>
      <w:pPr>
        <w:ind w:left="708" w:hanging="708"/>
      </w:pPr>
      <w:rPr>
        <w:rFonts w:hint="default"/>
      </w:rPr>
    </w:lvl>
    <w:lvl w:ilvl="4">
      <w:start w:val="1"/>
      <w:numFmt w:val="none"/>
      <w:pStyle w:val="5"/>
      <w:suff w:val="nothing"/>
      <w:lvlText w:val=""/>
      <w:lvlJc w:val="left"/>
      <w:pPr>
        <w:ind w:left="1275" w:hanging="850"/>
      </w:pPr>
      <w:rPr>
        <w:rFonts w:hint="eastAsia"/>
      </w:rPr>
    </w:lvl>
    <w:lvl w:ilvl="5">
      <w:start w:val="1"/>
      <w:numFmt w:val="none"/>
      <w:pStyle w:val="6"/>
      <w:suff w:val="nothing"/>
      <w:lvlText w:val=""/>
      <w:lvlJc w:val="left"/>
      <w:pPr>
        <w:ind w:left="1984" w:hanging="1134"/>
      </w:pPr>
      <w:rPr>
        <w:rFonts w:hint="eastAsia"/>
      </w:rPr>
    </w:lvl>
    <w:lvl w:ilvl="6">
      <w:start w:val="1"/>
      <w:numFmt w:val="none"/>
      <w:pStyle w:val="7"/>
      <w:suff w:val="nothing"/>
      <w:lvlText w:val=""/>
      <w:lvlJc w:val="left"/>
      <w:pPr>
        <w:ind w:left="2551" w:hanging="1276"/>
      </w:pPr>
      <w:rPr>
        <w:rFonts w:hint="eastAsia"/>
      </w:rPr>
    </w:lvl>
    <w:lvl w:ilvl="7">
      <w:start w:val="1"/>
      <w:numFmt w:val="none"/>
      <w:pStyle w:val="8"/>
      <w:suff w:val="nothing"/>
      <w:lvlText w:val=""/>
      <w:lvlJc w:val="left"/>
      <w:pPr>
        <w:ind w:left="3118" w:hanging="1418"/>
      </w:pPr>
      <w:rPr>
        <w:rFonts w:hint="eastAsia"/>
      </w:rPr>
    </w:lvl>
    <w:lvl w:ilvl="8">
      <w:start w:val="1"/>
      <w:numFmt w:val="none"/>
      <w:pStyle w:val="9"/>
      <w:suff w:val="nothing"/>
      <w:lvlText w:val=""/>
      <w:lvlJc w:val="left"/>
      <w:pPr>
        <w:ind w:left="3826" w:hanging="1700"/>
      </w:pPr>
      <w:rPr>
        <w:rFonts w:hint="eastAsia"/>
      </w:rPr>
    </w:lvl>
  </w:abstractNum>
  <w:abstractNum w:abstractNumId="17"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19"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20"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6B9218B"/>
    <w:multiLevelType w:val="multilevel"/>
    <w:tmpl w:val="D69CE050"/>
    <w:styleLink w:val="50"/>
    <w:lvl w:ilvl="0">
      <w:start w:val="1"/>
      <w:numFmt w:val="taiwaneseCountingThousand"/>
      <w:suff w:val="nothing"/>
      <w:lvlText w:val="第%1章"/>
      <w:lvlJc w:val="left"/>
      <w:pPr>
        <w:ind w:left="-851" w:hanging="425"/>
      </w:pPr>
      <w:rPr>
        <w:rFonts w:hint="eastAsia"/>
      </w:rPr>
    </w:lvl>
    <w:lvl w:ilvl="1">
      <w:start w:val="1"/>
      <w:numFmt w:val="taiwaneseCountingThousand"/>
      <w:suff w:val="nothing"/>
      <w:lvlText w:val="第%2節"/>
      <w:lvlJc w:val="left"/>
      <w:pPr>
        <w:ind w:left="-284" w:hanging="567"/>
      </w:pPr>
      <w:rPr>
        <w:rFonts w:hint="eastAsia"/>
      </w:rPr>
    </w:lvl>
    <w:lvl w:ilvl="2">
      <w:start w:val="1"/>
      <w:numFmt w:val="taiwaneseCountingThousand"/>
      <w:suff w:val="nothing"/>
      <w:lvlText w:val="%3"/>
      <w:lvlJc w:val="left"/>
      <w:pPr>
        <w:ind w:left="164" w:hanging="623"/>
      </w:pPr>
      <w:rPr>
        <w:rFonts w:hint="eastAsia"/>
      </w:rPr>
    </w:lvl>
    <w:lvl w:ilvl="3">
      <w:start w:val="1"/>
      <w:numFmt w:val="taiwaneseCountingThousand"/>
      <w:suff w:val="nothing"/>
      <w:lvlText w:val="（%4）"/>
      <w:lvlJc w:val="left"/>
      <w:pPr>
        <w:ind w:left="708" w:hanging="708"/>
      </w:pPr>
      <w:rPr>
        <w:rFonts w:hint="default"/>
      </w:rPr>
    </w:lvl>
    <w:lvl w:ilvl="4">
      <w:start w:val="1"/>
      <w:numFmt w:val="none"/>
      <w:suff w:val="nothing"/>
      <w:lvlText w:val=""/>
      <w:lvlJc w:val="left"/>
      <w:pPr>
        <w:ind w:left="1275" w:hanging="850"/>
      </w:pPr>
      <w:rPr>
        <w:rFonts w:hint="eastAsia"/>
      </w:rPr>
    </w:lvl>
    <w:lvl w:ilvl="5">
      <w:start w:val="1"/>
      <w:numFmt w:val="none"/>
      <w:suff w:val="nothing"/>
      <w:lvlText w:val=""/>
      <w:lvlJc w:val="left"/>
      <w:pPr>
        <w:ind w:left="1984" w:hanging="1134"/>
      </w:pPr>
      <w:rPr>
        <w:rFonts w:hint="eastAsia"/>
      </w:rPr>
    </w:lvl>
    <w:lvl w:ilvl="6">
      <w:start w:val="1"/>
      <w:numFmt w:val="none"/>
      <w:suff w:val="nothing"/>
      <w:lvlText w:val=""/>
      <w:lvlJc w:val="left"/>
      <w:pPr>
        <w:ind w:left="2551" w:hanging="1276"/>
      </w:pPr>
      <w:rPr>
        <w:rFonts w:hint="eastAsia"/>
      </w:rPr>
    </w:lvl>
    <w:lvl w:ilvl="7">
      <w:start w:val="1"/>
      <w:numFmt w:val="none"/>
      <w:suff w:val="nothing"/>
      <w:lvlText w:val=""/>
      <w:lvlJc w:val="left"/>
      <w:pPr>
        <w:ind w:left="3118" w:hanging="1418"/>
      </w:pPr>
      <w:rPr>
        <w:rFonts w:hint="eastAsia"/>
      </w:rPr>
    </w:lvl>
    <w:lvl w:ilvl="8">
      <w:start w:val="1"/>
      <w:numFmt w:val="none"/>
      <w:suff w:val="nothing"/>
      <w:lvlText w:val=""/>
      <w:lvlJc w:val="left"/>
      <w:pPr>
        <w:ind w:left="3826" w:hanging="1700"/>
      </w:pPr>
      <w:rPr>
        <w:rFonts w:hint="eastAsia"/>
      </w:rPr>
    </w:lvl>
  </w:abstractNum>
  <w:abstractNum w:abstractNumId="23"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8"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30"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5"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6"/>
  </w:num>
  <w:num w:numId="2" w16cid:durableId="861355896">
    <w:abstractNumId w:val="38"/>
  </w:num>
  <w:num w:numId="3" w16cid:durableId="1928419797">
    <w:abstractNumId w:val="7"/>
  </w:num>
  <w:num w:numId="4" w16cid:durableId="2131632301">
    <w:abstractNumId w:val="33"/>
  </w:num>
  <w:num w:numId="5" w16cid:durableId="1519931343">
    <w:abstractNumId w:val="24"/>
  </w:num>
  <w:num w:numId="6" w16cid:durableId="559024856">
    <w:abstractNumId w:val="23"/>
  </w:num>
  <w:num w:numId="7" w16cid:durableId="1152718737">
    <w:abstractNumId w:val="35"/>
  </w:num>
  <w:num w:numId="8" w16cid:durableId="835653240">
    <w:abstractNumId w:val="26"/>
  </w:num>
  <w:num w:numId="9" w16cid:durableId="1284573485">
    <w:abstractNumId w:val="34"/>
  </w:num>
  <w:num w:numId="10" w16cid:durableId="1277755699">
    <w:abstractNumId w:val="17"/>
  </w:num>
  <w:num w:numId="11" w16cid:durableId="1502238856">
    <w:abstractNumId w:val="10"/>
  </w:num>
  <w:num w:numId="12" w16cid:durableId="385639957">
    <w:abstractNumId w:val="15"/>
  </w:num>
  <w:num w:numId="13" w16cid:durableId="486752048">
    <w:abstractNumId w:val="9"/>
  </w:num>
  <w:num w:numId="14" w16cid:durableId="1505245745">
    <w:abstractNumId w:val="11"/>
  </w:num>
  <w:num w:numId="15" w16cid:durableId="289164357">
    <w:abstractNumId w:val="27"/>
  </w:num>
  <w:num w:numId="16" w16cid:durableId="434176207">
    <w:abstractNumId w:val="8"/>
  </w:num>
  <w:num w:numId="17" w16cid:durableId="262953373">
    <w:abstractNumId w:val="12"/>
  </w:num>
  <w:num w:numId="18" w16cid:durableId="1929994563">
    <w:abstractNumId w:val="41"/>
  </w:num>
  <w:num w:numId="19" w16cid:durableId="1901479857">
    <w:abstractNumId w:val="14"/>
  </w:num>
  <w:num w:numId="20" w16cid:durableId="275140851">
    <w:abstractNumId w:val="21"/>
  </w:num>
  <w:num w:numId="21" w16cid:durableId="313686883">
    <w:abstractNumId w:val="13"/>
  </w:num>
  <w:num w:numId="22" w16cid:durableId="1659770982">
    <w:abstractNumId w:val="30"/>
  </w:num>
  <w:num w:numId="23" w16cid:durableId="1175221681">
    <w:abstractNumId w:val="31"/>
  </w:num>
  <w:num w:numId="24" w16cid:durableId="135924970">
    <w:abstractNumId w:val="28"/>
  </w:num>
  <w:num w:numId="25" w16cid:durableId="2043553294">
    <w:abstractNumId w:val="25"/>
  </w:num>
  <w:num w:numId="26" w16cid:durableId="771510562">
    <w:abstractNumId w:val="32"/>
  </w:num>
  <w:num w:numId="27" w16cid:durableId="529025859">
    <w:abstractNumId w:val="3"/>
  </w:num>
  <w:num w:numId="28" w16cid:durableId="57559598">
    <w:abstractNumId w:val="39"/>
  </w:num>
  <w:num w:numId="29" w16cid:durableId="1991209583">
    <w:abstractNumId w:val="40"/>
  </w:num>
  <w:num w:numId="30" w16cid:durableId="686441530">
    <w:abstractNumId w:val="0"/>
  </w:num>
  <w:num w:numId="31" w16cid:durableId="1528523168">
    <w:abstractNumId w:val="5"/>
  </w:num>
  <w:num w:numId="32" w16cid:durableId="1158350812">
    <w:abstractNumId w:val="37"/>
  </w:num>
  <w:num w:numId="33" w16cid:durableId="1559243971">
    <w:abstractNumId w:val="18"/>
  </w:num>
  <w:num w:numId="34" w16cid:durableId="407196929">
    <w:abstractNumId w:val="29"/>
  </w:num>
  <w:num w:numId="35" w16cid:durableId="1570530391">
    <w:abstractNumId w:val="6"/>
  </w:num>
  <w:num w:numId="36" w16cid:durableId="612714676">
    <w:abstractNumId w:val="20"/>
  </w:num>
  <w:num w:numId="37" w16cid:durableId="38866121">
    <w:abstractNumId w:val="16"/>
  </w:num>
  <w:num w:numId="38" w16cid:durableId="502202891">
    <w:abstractNumId w:val="19"/>
  </w:num>
  <w:num w:numId="39" w16cid:durableId="468667217">
    <w:abstractNumId w:val="2"/>
  </w:num>
  <w:num w:numId="40" w16cid:durableId="245186093">
    <w:abstractNumId w:val="4"/>
  </w:num>
  <w:num w:numId="41" w16cid:durableId="875435539">
    <w:abstractNumId w:val="1"/>
  </w:num>
  <w:num w:numId="42" w16cid:durableId="293869006">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85F"/>
    <w:rsid w:val="000177B0"/>
    <w:rsid w:val="00017B25"/>
    <w:rsid w:val="00017C6F"/>
    <w:rsid w:val="0002038C"/>
    <w:rsid w:val="00020769"/>
    <w:rsid w:val="00020983"/>
    <w:rsid w:val="00021A06"/>
    <w:rsid w:val="00021FB1"/>
    <w:rsid w:val="0002294F"/>
    <w:rsid w:val="00022C58"/>
    <w:rsid w:val="00022CF3"/>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CE9"/>
    <w:rsid w:val="00482251"/>
    <w:rsid w:val="00482D66"/>
    <w:rsid w:val="0048340A"/>
    <w:rsid w:val="00484052"/>
    <w:rsid w:val="00484074"/>
    <w:rsid w:val="00484486"/>
    <w:rsid w:val="00485226"/>
    <w:rsid w:val="0048573E"/>
    <w:rsid w:val="00485845"/>
    <w:rsid w:val="00485E06"/>
    <w:rsid w:val="0048610A"/>
    <w:rsid w:val="004869A3"/>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56"/>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0B1"/>
    <w:rsid w:val="006E1139"/>
    <w:rsid w:val="006E136C"/>
    <w:rsid w:val="006E1CF8"/>
    <w:rsid w:val="006E1ED6"/>
    <w:rsid w:val="006E257A"/>
    <w:rsid w:val="006E28C6"/>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5E9F"/>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356"/>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0A98"/>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CB"/>
    <w:rsid w:val="00C94444"/>
    <w:rsid w:val="00C94996"/>
    <w:rsid w:val="00C94C45"/>
    <w:rsid w:val="00C94C89"/>
    <w:rsid w:val="00C94F06"/>
    <w:rsid w:val="00C96408"/>
    <w:rsid w:val="00C96584"/>
    <w:rsid w:val="00C9752C"/>
    <w:rsid w:val="00C979EF"/>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10F52"/>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2965"/>
    <w:pPr>
      <w:spacing w:before="100" w:beforeAutospacing="1"/>
      <w:ind w:leftChars="85" w:left="85"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9C4356"/>
    <w:pPr>
      <w:keepNext/>
      <w:keepLines/>
      <w:numPr>
        <w:numId w:val="37"/>
      </w:numPr>
      <w:ind w:leftChars="0" w:firstLineChars="0"/>
      <w:jc w:val="center"/>
      <w:outlineLvl w:val="0"/>
    </w:pPr>
    <w:rPr>
      <w:rFonts w:ascii="KAITI TC BLACK" w:hAnsi="KAITI TC BLACK" w:cstheme="majorBidi"/>
      <w:b/>
      <w:bCs/>
      <w:sz w:val="28"/>
      <w:szCs w:val="48"/>
    </w:rPr>
  </w:style>
  <w:style w:type="paragraph" w:styleId="20">
    <w:name w:val="heading 2"/>
    <w:aliases w:val="節標題"/>
    <w:basedOn w:val="a"/>
    <w:next w:val="a"/>
    <w:link w:val="21"/>
    <w:autoRedefine/>
    <w:uiPriority w:val="9"/>
    <w:unhideWhenUsed/>
    <w:qFormat/>
    <w:rsid w:val="009C4356"/>
    <w:pPr>
      <w:keepNext/>
      <w:keepLines/>
      <w:numPr>
        <w:ilvl w:val="1"/>
        <w:numId w:val="37"/>
      </w:numPr>
      <w:ind w:leftChars="0" w:firstLineChars="0"/>
      <w:jc w:val="left"/>
      <w:outlineLvl w:val="1"/>
    </w:pPr>
    <w:rPr>
      <w:rFonts w:cstheme="majorBidi"/>
      <w:b/>
      <w:color w:val="000000" w:themeColor="text1"/>
      <w:szCs w:val="40"/>
    </w:rPr>
  </w:style>
  <w:style w:type="paragraph" w:styleId="30">
    <w:name w:val="heading 3"/>
    <w:aliases w:val="小節標題"/>
    <w:basedOn w:val="a"/>
    <w:next w:val="a"/>
    <w:link w:val="31"/>
    <w:uiPriority w:val="9"/>
    <w:unhideWhenUsed/>
    <w:qFormat/>
    <w:rsid w:val="004869A3"/>
    <w:pPr>
      <w:keepNext/>
      <w:keepLines/>
      <w:numPr>
        <w:ilvl w:val="2"/>
        <w:numId w:val="37"/>
      </w:numPr>
      <w:ind w:leftChars="0" w:firstLineChars="0"/>
      <w:outlineLvl w:val="2"/>
    </w:pPr>
    <w:rPr>
      <w:rFonts w:cstheme="majorBidi"/>
      <w:szCs w:val="32"/>
    </w:rPr>
  </w:style>
  <w:style w:type="paragraph" w:styleId="40">
    <w:name w:val="heading 4"/>
    <w:aliases w:val="小小節"/>
    <w:basedOn w:val="a"/>
    <w:next w:val="a"/>
    <w:link w:val="41"/>
    <w:uiPriority w:val="9"/>
    <w:unhideWhenUsed/>
    <w:qFormat/>
    <w:rsid w:val="009C4356"/>
    <w:pPr>
      <w:keepNext/>
      <w:keepLines/>
      <w:numPr>
        <w:ilvl w:val="3"/>
        <w:numId w:val="37"/>
      </w:numPr>
      <w:spacing w:before="160" w:after="40"/>
      <w:ind w:leftChars="0" w:firstLineChars="0"/>
      <w:outlineLvl w:val="3"/>
    </w:pPr>
    <w:rPr>
      <w:rFonts w:cs="Times New Roman (標題 CS 字型)"/>
      <w:color w:val="000000" w:themeColor="text1"/>
      <w:szCs w:val="28"/>
    </w:rPr>
  </w:style>
  <w:style w:type="paragraph" w:styleId="5">
    <w:name w:val="heading 5"/>
    <w:basedOn w:val="a"/>
    <w:next w:val="a"/>
    <w:link w:val="51"/>
    <w:uiPriority w:val="9"/>
    <w:semiHidden/>
    <w:unhideWhenUsed/>
    <w:qFormat/>
    <w:rsid w:val="009C4356"/>
    <w:pPr>
      <w:keepNext/>
      <w:keepLines/>
      <w:numPr>
        <w:ilvl w:val="4"/>
        <w:numId w:val="37"/>
      </w:numPr>
      <w:spacing w:before="80" w:after="40"/>
      <w:ind w:leftChars="0" w:firstLineChars="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356"/>
    <w:pPr>
      <w:keepNext/>
      <w:keepLines/>
      <w:numPr>
        <w:ilvl w:val="5"/>
        <w:numId w:val="37"/>
      </w:numPr>
      <w:spacing w:before="40"/>
      <w:ind w:leftChars="0" w:firstLineChars="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C4356"/>
    <w:pPr>
      <w:keepNext/>
      <w:keepLines/>
      <w:numPr>
        <w:ilvl w:val="6"/>
        <w:numId w:val="37"/>
      </w:numPr>
      <w:spacing w:before="40"/>
      <w:ind w:leftChars="0" w:firstLineChars="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356"/>
    <w:pPr>
      <w:keepNext/>
      <w:keepLines/>
      <w:numPr>
        <w:ilvl w:val="7"/>
        <w:numId w:val="37"/>
      </w:numPr>
      <w:spacing w:before="40"/>
      <w:ind w:leftChars="0" w:firstLineChars="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C4356"/>
    <w:pPr>
      <w:keepNext/>
      <w:keepLines/>
      <w:numPr>
        <w:ilvl w:val="8"/>
        <w:numId w:val="37"/>
      </w:numPr>
      <w:spacing w:before="40"/>
      <w:ind w:leftChars="0" w:firstLineChars="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9C4356"/>
    <w:rPr>
      <w:rFonts w:ascii="KAITI TC BLACK" w:eastAsia="BiauKaiTC Regular" w:hAnsi="KAITI TC BLACK" w:cstheme="majorBidi"/>
      <w:b/>
      <w:bCs/>
      <w:kern w:val="0"/>
      <w:sz w:val="28"/>
      <w:szCs w:val="48"/>
      <w14:ligatures w14:val="none"/>
    </w:rPr>
  </w:style>
  <w:style w:type="character" w:customStyle="1" w:styleId="21">
    <w:name w:val="標題 2 字元"/>
    <w:aliases w:val="節標題 字元"/>
    <w:basedOn w:val="a0"/>
    <w:link w:val="20"/>
    <w:uiPriority w:val="9"/>
    <w:rsid w:val="009C4356"/>
    <w:rPr>
      <w:rFonts w:ascii="Times New Roman" w:eastAsia="BiauKaiTC Regular" w:hAnsi="Times New Roman" w:cstheme="majorBidi"/>
      <w:b/>
      <w:color w:val="000000" w:themeColor="text1"/>
      <w:kern w:val="0"/>
      <w:szCs w:val="40"/>
      <w14:ligatures w14:val="none"/>
    </w:rPr>
  </w:style>
  <w:style w:type="character" w:customStyle="1" w:styleId="31">
    <w:name w:val="標題 3 字元"/>
    <w:aliases w:val="小節標題 字元"/>
    <w:basedOn w:val="a0"/>
    <w:link w:val="30"/>
    <w:uiPriority w:val="9"/>
    <w:rsid w:val="004869A3"/>
    <w:rPr>
      <w:rFonts w:ascii="Times New Roman" w:eastAsia="BiauKaiTC Regular" w:hAnsi="Times New Roman" w:cstheme="majorBidi"/>
      <w:kern w:val="0"/>
      <w:szCs w:val="32"/>
      <w14:ligatures w14:val="none"/>
    </w:rPr>
  </w:style>
  <w:style w:type="character" w:customStyle="1" w:styleId="41">
    <w:name w:val="標題 4 字元"/>
    <w:aliases w:val="小小節 字元"/>
    <w:basedOn w:val="a0"/>
    <w:link w:val="40"/>
    <w:uiPriority w:val="9"/>
    <w:rsid w:val="009C4356"/>
    <w:rPr>
      <w:rFonts w:ascii="Times New Roman" w:eastAsia="BiauKaiTC Regular" w:hAnsi="Times New Roman" w:cs="Times New Roman (標題 CS 字型)"/>
      <w:color w:val="000000" w:themeColor="text1"/>
      <w:kern w:val="0"/>
      <w:szCs w:val="28"/>
      <w14:ligatures w14:val="none"/>
    </w:rPr>
  </w:style>
  <w:style w:type="character" w:customStyle="1" w:styleId="51">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F2728D"/>
    <w:pPr>
      <w:spacing w:before="0"/>
      <w:ind w:left="240"/>
      <w:jc w:val="left"/>
    </w:pPr>
    <w:rPr>
      <w:rFonts w:asciiTheme="minorHAnsi" w:hAnsiTheme="minorHAnsi"/>
      <w:smallCaps/>
      <w:sz w:val="20"/>
      <w:szCs w:val="20"/>
    </w:rPr>
  </w:style>
  <w:style w:type="paragraph" w:styleId="12">
    <w:name w:val="toc 1"/>
    <w:basedOn w:val="a"/>
    <w:next w:val="a"/>
    <w:autoRedefine/>
    <w:uiPriority w:val="39"/>
    <w:unhideWhenUsed/>
    <w:rsid w:val="00F2728D"/>
    <w:pPr>
      <w:spacing w:before="120" w:after="120"/>
      <w:ind w:left="0"/>
      <w:jc w:val="left"/>
    </w:pPr>
    <w:rPr>
      <w:rFonts w:asciiTheme="minorHAnsi" w:hAnsiTheme="minorHAnsi"/>
      <w:b/>
      <w:bCs/>
      <w:caps/>
      <w:sz w:val="20"/>
      <w:szCs w:val="20"/>
    </w:rPr>
  </w:style>
  <w:style w:type="paragraph" w:styleId="32">
    <w:name w:val="toc 3"/>
    <w:basedOn w:val="a"/>
    <w:next w:val="a"/>
    <w:autoRedefine/>
    <w:uiPriority w:val="39"/>
    <w:unhideWhenUsed/>
    <w:rsid w:val="00F2728D"/>
    <w:pPr>
      <w:spacing w:before="0"/>
      <w:ind w:left="480"/>
      <w:jc w:val="left"/>
    </w:pPr>
    <w:rPr>
      <w:rFonts w:asciiTheme="minorHAnsi" w:hAnsiTheme="minorHAnsi"/>
      <w:i/>
      <w:iCs/>
      <w:sz w:val="20"/>
      <w:szCs w:val="20"/>
    </w:rPr>
  </w:style>
  <w:style w:type="paragraph" w:styleId="42">
    <w:name w:val="toc 4"/>
    <w:basedOn w:val="a"/>
    <w:next w:val="a"/>
    <w:autoRedefine/>
    <w:uiPriority w:val="39"/>
    <w:unhideWhenUsed/>
    <w:rsid w:val="00F2728D"/>
    <w:pPr>
      <w:spacing w:before="0"/>
      <w:ind w:left="720"/>
      <w:jc w:val="left"/>
    </w:pPr>
    <w:rPr>
      <w:rFonts w:asciiTheme="minorHAnsi" w:hAnsiTheme="minorHAnsi"/>
      <w:sz w:val="18"/>
      <w:szCs w:val="18"/>
    </w:rPr>
  </w:style>
  <w:style w:type="paragraph" w:styleId="52">
    <w:name w:val="toc 5"/>
    <w:basedOn w:val="a"/>
    <w:next w:val="a"/>
    <w:autoRedefine/>
    <w:uiPriority w:val="39"/>
    <w:unhideWhenUsed/>
    <w:rsid w:val="00F2728D"/>
    <w:pPr>
      <w:spacing w:before="0"/>
      <w:ind w:left="960"/>
      <w:jc w:val="left"/>
    </w:pPr>
    <w:rPr>
      <w:rFonts w:asciiTheme="minorHAnsi" w:hAnsiTheme="minorHAnsi"/>
      <w:sz w:val="18"/>
      <w:szCs w:val="18"/>
    </w:rPr>
  </w:style>
  <w:style w:type="paragraph" w:styleId="61">
    <w:name w:val="toc 6"/>
    <w:basedOn w:val="a"/>
    <w:next w:val="a"/>
    <w:autoRedefine/>
    <w:uiPriority w:val="39"/>
    <w:unhideWhenUsed/>
    <w:rsid w:val="00F2728D"/>
    <w:pPr>
      <w:spacing w:before="0"/>
      <w:ind w:left="1200"/>
      <w:jc w:val="left"/>
    </w:pPr>
    <w:rPr>
      <w:rFonts w:asciiTheme="minorHAnsi" w:hAnsiTheme="minorHAnsi"/>
      <w:sz w:val="18"/>
      <w:szCs w:val="18"/>
    </w:rPr>
  </w:style>
  <w:style w:type="paragraph" w:styleId="71">
    <w:name w:val="toc 7"/>
    <w:basedOn w:val="a"/>
    <w:next w:val="a"/>
    <w:autoRedefine/>
    <w:uiPriority w:val="39"/>
    <w:unhideWhenUsed/>
    <w:rsid w:val="00F2728D"/>
    <w:pPr>
      <w:spacing w:before="0"/>
      <w:ind w:left="1440"/>
      <w:jc w:val="left"/>
    </w:pPr>
    <w:rPr>
      <w:rFonts w:asciiTheme="minorHAnsi" w:hAnsiTheme="minorHAnsi"/>
      <w:sz w:val="18"/>
      <w:szCs w:val="18"/>
    </w:rPr>
  </w:style>
  <w:style w:type="paragraph" w:styleId="81">
    <w:name w:val="toc 8"/>
    <w:basedOn w:val="a"/>
    <w:next w:val="a"/>
    <w:autoRedefine/>
    <w:uiPriority w:val="39"/>
    <w:unhideWhenUsed/>
    <w:rsid w:val="00F2728D"/>
    <w:pPr>
      <w:spacing w:before="0"/>
      <w:ind w:left="1680"/>
      <w:jc w:val="left"/>
    </w:pPr>
    <w:rPr>
      <w:rFonts w:asciiTheme="minorHAnsi" w:hAnsiTheme="minorHAnsi"/>
      <w:sz w:val="18"/>
      <w:szCs w:val="18"/>
    </w:rPr>
  </w:style>
  <w:style w:type="paragraph" w:styleId="91">
    <w:name w:val="toc 9"/>
    <w:basedOn w:val="a"/>
    <w:next w:val="a"/>
    <w:autoRedefine/>
    <w:uiPriority w:val="39"/>
    <w:unhideWhenUsed/>
    <w:rsid w:val="00F2728D"/>
    <w:pPr>
      <w:spacing w:before="0"/>
      <w:ind w:left="1920"/>
      <w:jc w:val="left"/>
    </w:pPr>
    <w:rPr>
      <w:rFonts w:asciiTheme="minorHAnsi" w:hAnsiTheme="minorHAnsi"/>
      <w:sz w:val="18"/>
      <w:szCs w:val="18"/>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3">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left="0" w:hangingChars="200" w:hanging="20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 w:type="numbering" w:customStyle="1" w:styleId="4">
    <w:name w:val="目前的清單4"/>
    <w:uiPriority w:val="99"/>
    <w:rsid w:val="009C4356"/>
    <w:pPr>
      <w:numPr>
        <w:numId w:val="41"/>
      </w:numPr>
    </w:pPr>
  </w:style>
  <w:style w:type="numbering" w:customStyle="1" w:styleId="50">
    <w:name w:val="目前的清單5"/>
    <w:uiPriority w:val="99"/>
    <w:rsid w:val="009C4356"/>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7.png"/><Relationship Id="rId21" Type="http://schemas.openxmlformats.org/officeDocument/2006/relationships/image" Target="media/image2.png"/><Relationship Id="rId34"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header" Target="header7.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9.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80B133-D334-44FB-80EF-128D6E487AA4}">
  <ds:schemaRefs>
    <ds:schemaRef ds:uri="http://schemas.microsoft.com/sharepoint/v3/contenttype/forms"/>
  </ds:schemaRefs>
</ds:datastoreItem>
</file>

<file path=customXml/itemProps2.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3.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customXml/itemProps4.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50</Pages>
  <Words>4351</Words>
  <Characters>24807</Characters>
  <Application>Microsoft Office Word</Application>
  <DocSecurity>0</DocSecurity>
  <Lines>206</Lines>
  <Paragraphs>58</Paragraphs>
  <ScaleCrop>false</ScaleCrop>
  <Company/>
  <LinksUpToDate>false</LinksUpToDate>
  <CharactersWithSpaces>29100</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10</cp:revision>
  <cp:lastPrinted>2025-06-16T03:12:00Z</cp:lastPrinted>
  <dcterms:created xsi:type="dcterms:W3CDTF">2025-06-16T03:12:00Z</dcterms:created>
  <dcterms:modified xsi:type="dcterms:W3CDTF">2026-04-16T07:51:00Z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