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SACFFinalModel — 多分支單一模型介紹（v3）</w:t>
      </w:r>
    </w:p>
    <w:p>
      <w:pPr>
        <w:jc w:val="center"/>
      </w:pPr>
      <w:r>
        <w:rPr>
          <w:i/>
          <w:color w:val="6B7280"/>
          <w:sz w:val="22"/>
        </w:rPr>
        <w:t>Multi-Branch Single Model · 444M parameters · Two-Stage SWA · Manifold Mixup · SORD · CMC · Reg-Cls Fusion</w:t>
      </w:r>
    </w:p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1.  模型摘要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SACFFinalModel 是本研究最終提交的多模態情感分析模型，於 CMU-MOSI test 集達成 Acc-7 = 51.46%（融合）／51.31%（raw cls），Acc-2 = 87.03%，F1 = 87.03%，MAE = 0.5821，Corr = 0.8704。在「架構層面」就是一個單一模型——對外只暴露一個 nn.Module、一個 forward 方法、一個 sacf_final.pt 檔案。其關鍵創新在於把「多模型集成」的精度增益內建於模型架構中：共享一個 DeBERTa-v3-large 文字骨幹與兩個 BiLSTM 模態編碼器，但在融合與預測層級設置 4 個並行分支，每個分支有獨立的 PEA + SACF + 投影 + 任務頭。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相較於前一代採用 12 模型事後 logit-ensemble 的版本，v3 在訓練流程上新增三項技術：（i）兩階段 SWA — 60 epoch 主訓練後切換種子再 20 epoch 微調，獲得更多樣的 SWA 快照；（ii）SORD（Soft Ordinal Regression Distribution）+ squared EMD — 強化情感序數結構；（iii）跨模態對比學習（CMC）+ Manifold Mixup — 提升融合表徵的判別力與泛化能力。推斷時新增 Reg-Cls 機率融合機制，將回歸分支的連續預測平滑分配至離散類別機率，進一步將 Acc-7 從 raw 51.31% 提升至 51.46%。</w:t>
      </w:r>
    </w:p>
    <w:p>
      <w:pPr>
        <w:spacing w:after="80"/>
        <w:jc w:val="center"/>
      </w:pPr>
      <w:r>
        <w:rPr>
          <w:b/>
          <w:sz w:val="20"/>
        </w:rPr>
        <w:t xml:space="preserve">表 1  </w:t>
      </w:r>
      <w:r>
        <w:rPr>
          <w:b/>
          <w:sz w:val="20"/>
        </w:rPr>
        <w:t>SACFFinalModel 規格摘要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設計</w:t>
            </w:r>
          </w:p>
        </w:tc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模型類型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多分支單一模型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對外是單一 nn.Module，內部 4 個並行分支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總參數量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444.1M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骨幹 ~400M（共享）+ 4 分支 ~44M（獨立）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輸入模態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文字 + 音訊 + 視覺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同步處理三模態，遮罩可變長度序列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輸出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cls7 + cls2 + reg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7 類情感、二分類正負面、連續強度回歸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檔案大小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~1.65 GB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單一 sacf_final.pt（fp32 state_dict）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推斷成本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1 次 forward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DeBERTa 共享計算 + 4 分支並行融合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訓練時間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~3 小時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80 epochs（stage1 60 + stage2 20）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Acc-7（融合）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51.46 %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CMU-MOSI test 集（686 樣本）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Acc-2 / F1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87.03 / 87.03 %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二分類正負面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MAE / Corr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0.5821 / 0.8704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回歸誤差與 Pearson 相關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2.  整體架構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圖 1 呈現完整的 SACFFinalModel 架構。資料流分為三個階段：（i）共享編碼層處理三模態原始輸入；（ii）4 個並行分支各自進行情感感知融合與預測；（iii）內部 ensemble 將分支輸出平均後送出。整個過程僅需「一次」端對端 forward 呼叫，無外部後處理。與舊版（12 模型事後融合）相比，新架構推斷一次完成，部署檔案壓縮至單一 1.65 GB。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3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1  </w:t>
      </w:r>
      <w:r>
        <w:rPr>
          <w:b/>
          <w:sz w:val="20"/>
        </w:rPr>
        <w:t>SACFFinalModel 整體架構</w:t>
      </w:r>
      <w:r>
        <w:rPr>
          <w:sz w:val="19"/>
        </w:rPr>
        <w:br/>
        <w:t>從上至下：（i）三模態輸入；（ii）共享編碼層（DeBERTa-v3-large、Audio BiLSTM、Vision BiLSTM）；（iii）4 個並行分支，每個內含 PEA、SACF、共享投影、三個任務頭；（iv）內部 mean-of-logits ensemble；（v）三個輸出（cls7、cls2、reg）。四種顏色分別對應 4 個分支的獨立參數。</w:t>
      </w:r>
    </w:p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3.  各組件詳解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3.1   共享編碼層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共享層處理三模態的原始輸入，輸出供下游所有分支使用。之所以選擇「共享」而非「每分支獨立」，是因為這部分的參數量大、計算昂貴。若為每個分支建立獨立副本將使模型膨脹至 1.6 GB×4，且分散的梯度訊號反而稀釋表徵學習。</w:t>
      </w:r>
    </w:p>
    <w:p>
      <w:pPr>
        <w:spacing w:before="240" w:after="80"/>
      </w:pPr>
      <w:r>
        <w:rPr>
          <w:rFonts w:ascii="Times New Roman" w:hAnsi="Times New Roman"/>
          <w:b/>
          <w:color w:val="0F766E"/>
          <w:sz w:val="22"/>
        </w:rPr>
        <w:t>3.1.1   DeBERTa-v3-large 文字骨幹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本模型採用 microsoft/deberta-v3-large 作為文字編碼器（~400M 參數、24 層 Transformer、隱藏維度 d_lang = 1024）。DeBERTa 的解耦注意力（disentangled attention）將內容與相對位置編碼分離計算，在情感分析這類需要細緻語義理解的任務上明顯優於 BERT/RoBERTa 同等模型。輸入文字會被加上提示前綴「Predict the sentiment intensity (-3 to 3, ...) of the following text: 」以引導模型聚焦於情感判斷。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為了平衡訓練穩定性與微調效果，採用「漸進式層解凍」策略：前 1/3 訓練輪次（Epoch 1–20）凍結下層 6 層（Layers 0–5），僅微調上層 18 層；Epoch 20 後解凍下層，以骨幹學習率的一半（lang_lr / 2 = 2 × 10⁻⁶）繼續訓練，並透過自定義 LambdaLR 排程器將解凍層的學習率延續主排程的 cosine 衰減曲線。</w:t>
      </w:r>
    </w:p>
    <w:p>
      <w:pPr>
        <w:spacing w:before="240" w:after="80"/>
      </w:pPr>
      <w:r>
        <w:rPr>
          <w:rFonts w:ascii="Times New Roman" w:hAnsi="Times New Roman"/>
          <w:b/>
          <w:color w:val="0F766E"/>
          <w:sz w:val="22"/>
        </w:rPr>
        <w:t>3.1.2   Audio / Vision BiLSTM 模態編碼器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音訊模態（COVAREP 聲學特徵，維度 5）與視覺模態（FACET 面部表情特徵，維度 20）皆採用 2 層雙向 LSTM，每方向隱藏狀態 128 維，輸出在最後時間步雙向拼接後線性投影至 d_modal = 128 維。為了避免填補幀干擾，使用 pack_padded_sequence 對可變長度序列進行壓縮處理。Dropout 率為 0.2（BiLSTM 層間）。兩個模態編碼器在訓練時參數獨立，因為音訊與視覺特徵的時間動態差異很大。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3.2   4 個並行分支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這是 SACFFinalModel 的核心創新：把「多模型集成的多樣性」內建於模型架構。4 個分支共享上游的編碼結果（H、x_a、x_v），但各自獨立進行下游的融合與預測。每個分支由四個子模組組成：PEA、SACF、共享投影層、三個任務頭。為了確保分支之間的多樣性，採用三項設計：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不同的 Dropout 率：Branch 1 = 0.10、Branch 2 = 0.20、Branch 3 = 0.30、Branch 4 = 0.40。不同 dropout 率會讓每個分支在訓練時看到不同的有效子網路，導致收斂到不同的解空間。v3 版本將最大 dropout 從 0.225 提升至 0.40，顯著加大分支差異性。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不同的隨機初始化：所有獨立模組（PEA、SACF、Proj、Heads）採用 PyTorch 預設的隨機初始化，每個分支從不同點開始；cls7 head 額外加入了不同強度的隨機擾動，加速分支差異化。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Per-branch 損失 + 多樣性懲罰：每個分支獨立計算其 cls7/cls2/reg 損失，並對分支兩兩之間的特徵 cosine similarity 加 0.02 權重的懲罰項，強迫每個分支獨立勝任所有任務且彼此差異化。</w:t>
      </w:r>
    </w:p>
    <w:p>
      <w:pPr>
        <w:spacing w:before="240" w:after="80"/>
      </w:pPr>
      <w:r>
        <w:rPr>
          <w:rFonts w:ascii="Times New Roman" w:hAnsi="Times New Roman"/>
          <w:b/>
          <w:color w:val="0F766E"/>
          <w:sz w:val="22"/>
        </w:rPr>
        <w:t>3.2.1   極性增強注意力（PEA）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PEA 模組為每個詞元學習一個情感顯著性閘值 g_i ∈ [0, 1]：g_i = σ(W₂ · tanh(W₁ · h_i))，其中 W₁ ∈ ℝ^(d/4 × d)、W₂ ∈ ℝ^(1 × d/4) 為可學習參數。閘值越高代表該詞元對情感判斷越重要（如「精彩」、「糟糕」、「非常」、「完全」等情感詞）。句子表徵透過閘值加權池化計算：x_cls = Σᵢ mᵢ · (0.75 · h_i + 0.25 · g_i · h_i)，其中 mᵢ 為 attention mask。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0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2_p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2  </w:t>
      </w:r>
      <w:r>
        <w:rPr>
          <w:b/>
          <w:sz w:val="20"/>
        </w:rPr>
        <w:t>Polarity-Enhanced Attention（PEA）模組</w:t>
      </w:r>
      <w:r>
        <w:rPr>
          <w:sz w:val="19"/>
        </w:rPr>
        <w:br/>
        <w:t>PEA 為每個詞元學習情感顯著性閘值 g_i，並以 0.75:0.25 的比例融合原始表徵與閘控表徵，使模型把更多注意力分配給情感詞。</w:t>
      </w:r>
    </w:p>
    <w:p>
      <w:pPr>
        <w:spacing w:before="240" w:after="80"/>
      </w:pPr>
      <w:r>
        <w:rPr>
          <w:rFonts w:ascii="Times New Roman" w:hAnsi="Times New Roman"/>
          <w:b/>
          <w:color w:val="0F766E"/>
          <w:sz w:val="22"/>
        </w:rPr>
        <w:t>3.2.2   情感感知跨模態注意力（SACF）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SACF 是本研究的核心創新模組，負責將語言訊號與音訊／視覺進行跨模態融合。傳統做法直接以語言模型 [CLS] 表徵作為固定查詢向量，但這混合了句子的全域語義，未能聚焦於情感相關內容。SACF 改以「情感感知查詢」取代 [CLS]，分四步驟完成融合：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步驟 1（Top-K 詞元選擇）：根據 PEA 閘值 g 取出前 K = 5 個最具情感顯著性的詞元，提取對應隱藏狀態 H_topk ∈ ℝ^(B × 5 × 1024)。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步驟 2（情感查詢構建）：對 H_topk 中的 5 個詞元計算注意力加權平均，生成情感查詢向量 q_sa = Σ_k softmax(W_attn · H_topk)_k · H_topk,k ∈ ℝ^(B × 1024)。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步驟 3（縮放點積跨模態注意力）：以 q_sa 為查詢，音訊與視覺表徵線性投影後拼接為鍵值對 KV = [W_a · x_a ; W_v · x_v] ∈ ℝ^(B × 2 × 1024)，計算縮放點積注意力 x̂ = softmax(q_sa · KV^T / √d) · KV。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步驟 4（閘值殘差融合）：z = FFN(x_cls + x̂)；融合閘值 g_w = σ(W_g · [x_cls ; z])；最終輸出 f = LayerNorm(x_cls + Dropout(g_w ⊙ z)) ∈ ℝ^(B × 1024)。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4 個分支的 SACF 模組擁有完全獨立的參數（audio_map、vision_map、token_attn、ffn、gate、norm），因此會在跨模態融合的細節上呈現不同的注意力分佈，這是 ensemble 增益的主要來源。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5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3_sa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3  </w:t>
      </w:r>
      <w:r>
        <w:rPr>
          <w:b/>
          <w:sz w:val="20"/>
        </w:rPr>
        <w:t>Sentiment-Aware Cross-modal Fusion（SACF）模組</w:t>
      </w:r>
      <w:r>
        <w:rPr>
          <w:sz w:val="19"/>
        </w:rPr>
        <w:br/>
        <w:t>以情感感知查詢 q_sa 取代傳統 [CLS] 查詢，並透過閘值殘差融合控制跨模態訊號注入語言表徵的強度。</w:t>
      </w:r>
    </w:p>
    <w:p>
      <w:pPr>
        <w:spacing w:before="240" w:after="80"/>
      </w:pPr>
      <w:r>
        <w:rPr>
          <w:rFonts w:ascii="Times New Roman" w:hAnsi="Times New Roman"/>
          <w:b/>
          <w:color w:val="0F766E"/>
          <w:sz w:val="22"/>
        </w:rPr>
        <w:t>3.2.3   共享投影層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融合表徵 f ∈ ℝ^(B × 1024) 通過共享投影模組進行維度壓縮與特徵精煉：Linear(1024 → 512) → LayerNorm → GELU → Dropout(per-branch)，輸出共享表徵 e ∈ ℝ^(B × 512)。「共享投影」中的「共享」指同一分支內三個任務頭共用此 e，並非跨分支共享參數。每個分支的 Proj 是獨立模組。</w:t>
      </w:r>
    </w:p>
    <w:p>
      <w:pPr>
        <w:spacing w:before="240" w:after="80"/>
      </w:pPr>
      <w:r>
        <w:rPr>
          <w:rFonts w:ascii="Times New Roman" w:hAnsi="Times New Roman"/>
          <w:b/>
          <w:color w:val="0F766E"/>
          <w:sz w:val="22"/>
        </w:rPr>
        <w:t>3.2.4   三個任務預測頭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每個分支從 e ∈ ℝ^(B × 512) 分支出去三個獨立任務頭：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cls7 頭：Linear(512 → 7)，輸出 7 類情感的 logits（−3 到 +3 強度的離散映射）。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cls2 頭：Linear(512 → 2)，輸出正負面二分類的 logits。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reg 頭：Linear(512 → 256) → GELU → Linear(256 → 1) → Tanh × 3，輸出限制在 [−3, +3] 範圍的連續情感強度。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多任務聯合學習能讓模型同時學習離散分類與連續強度，互相監督下提升表徵品質。推論時三個輸出可同時取得；cls7 預測由「raw argmax」或「Reg-Cls 機率融合」獲得（見第 6 節）。</w:t>
      </w:r>
    </w:p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4.  訓練損失設計（v3）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v3 採用更豐富的損失組合以充分利用情感序數結構與跨模態對齊訊號。總損失（每階段獨立加權）為：L_total = w_mean · L_mean + w_per · L_per_branch + diversity_weight · L_diversity + w_rdrop · L_R-Drop + w_cmc · L_CMC，其中 w_mean = 0.5、w_per = 0.5、diversity_weight = 0.02、w_rdrop = 0.1、w_cmc（stage2）= 0.3（stage1 = 0.0）。L_per_branch 與 L_mean 內部各自由 SORD + squared-EMD + CE + SmoothL1 組成。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4.1   L_per_branch（每分支獨立任務損失）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對 i = 1..4 每個分支獨立計算：L_branch_i = 0.7 · SORD(l7_i, y_7) + emd_weight · sq-EMD(l7_i, y_7) + 0.3 · CE(l2_i, y_2) + 0.4 · SmoothL1(reg_i, y_reg)。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SORD（Soft Ordinal Regression Distribution，σ = 0.8）：把整數標籤 y 轉換為以 y 為中心、寬度 σ 的軟標籤分佈，並以 KL 散度監督預測機率。相較於硬標籤交叉熵，SORD 顯式編碼了 7 類情感的序數結構，讓相鄰類別之間的混淆受到較輕的懲罰。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Squared EMD Loss（權重 emd_weight = 0.3）：L_EMD = (1/(N · 6)) · Σᵢ Σ_c=1^6 (F̂_i(c) − F_i(c))²，其中 F̂_i(c) 為預測 CDF、F_i(c) 為真實 CDF。平方版 EMD 比 L1 版對遠距誤差懲罰更嚴格，加強序數一致性。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Per-branch 損失強迫每個分支自身就是個能勝任全部任務的好預測器，避免分支「退化」為僅學一部分樣本。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4.2   L_mean（分支平均輸出損失）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先計算 4 分支輸出的平均：l7_mean = (l7_1 + l7_2 + l7_3 + l7_4) / 4（cls2、reg 同理），再對平均輸出計算 SORD + sq-EMD + CE + SmoothL1 組合損失。此項是「集成輸出本身」被直接優化的關鍵——讓 4 分支「合作」最大化集成預測的正確性，而不只是各自為政。權重也是 0.5，與 per-branch 損失等重以保持兩者平衡。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4.3   L_diversity（分支多樣性正則化）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若沒有顯式的多樣性懲罰，4 個分支可能逐漸收斂到相同的函數，使集成失去意義。本模型用「分支間 cosine similarity 平均」作為輕度懲罰：L_div = (1 / C(4, 2)) · Σ_{i&lt;j} cos(l7_i, l7_j)，其中 cos(·, ·) 在 batch 維度上平均。權重 0.02（輕度，避免主損失被壓制）。這項懲罰會在訓練早期較顯著（分支接近同質時）、訓練後期自然下降。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4.4   L_R-Drop（一致性正則化）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對同一 batch 跑兩次 forward（不同 dropout 遮罩），計算 l7_a 與 l7_b 的對稱 KL 散度：L_KL = ½ [KL(p_a ‖ stop_grad(p_b)) + KL(p_b ‖ stop_grad(p_a))]，其中 p = softmax(l7)。權重 0.1（v3 從 0.05 提高至 0.1 以強化隨機一致性）。R-Drop 強化「同樣輸入兩次預測一致」，相當於對模型施加隱式資料增強。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4.5   L_CMC（跨模態對比學習，stage2 新增）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v3 在 stage2 微調階段加入跨模態對比學習（Cross-Modal Contrastive），目的是讓「同一樣本」在文字／音訊／視覺三條路徑下產生的低維投影互相靠近，而與「其他樣本」的投影互相遠離。具體做法是引入 CMCProjection 模組將三模態表徵投影至 d_proj = 128 維的對比空間，再對三對組合（t-a、t-v、a-v）分別計算 InfoNCE 損失（溫度 τ = 0.07），加總後取平均。權重 w_cmc = 0.3（僅 stage2 啟用，stage1 為 0），在不擴增訓練資料的前提下強化跨模態語義對齊。</w:t>
      </w:r>
    </w:p>
    <w:p>
      <w:pPr>
        <w:spacing w:before="240" w:after="80"/>
      </w:pPr>
      <w:r>
        <w:rPr>
          <w:rFonts w:ascii="Times New Roman" w:hAnsi="Times New Roman"/>
          <w:b/>
          <w:color w:val="1D4ED8"/>
          <w:sz w:val="26"/>
        </w:rPr>
        <w:t>4.6   Manifold Mixup（融合層 mixup）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以 p = 0.5 的機率對 batch 觸發 Manifold Mixup，在 SACF 輸出的融合特徵層級進行：以 Beta(α, α)（α = 0.4）抽樣 λ，隨機排列 batch 索引 perm，將融合特徵 feat 替換為 λ · feat + (1−λ) · feat[perm]，並對對應標籤同步做凸組合。在融合層而非輸入層做 mixup 能在保留原始特徵語義的前提下，顯著增加決策邊界附近的訓練樣本，提升泛化能力。</w:t>
      </w:r>
    </w:p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5.  兩階段訓練流程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v3 採用 TrainVal 合併（1,284 train + 229 val = 1,513 樣本）作為訓練集，test 集（686 樣本）僅在訓練完成後評估「一次」，嚴格遵循零資料洩漏原則。總共 60 + 20 = 80 epoch，分兩階段執行：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91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6_training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4  </w:t>
      </w:r>
      <w:r>
        <w:rPr>
          <w:b/>
          <w:sz w:val="20"/>
        </w:rPr>
        <w:t>兩階段訓練時程</w:t>
      </w:r>
      <w:r>
        <w:rPr>
          <w:sz w:val="19"/>
        </w:rPr>
        <w:br/>
        <w:t>Stage 1（Epoch 1–60）：種子 42、漸進式層解凍、SWA 收集 10 個快照。Stage 2（Epoch 61–80）：切換種子至 1234、降低學習率 ¼、啟用 CMC、再次 SWA 收集。最終參數為兩階段 SWA 快照集的算術平均。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Stage 1（Epoch 1–60）：種子 = 42，骨幹學習率 4e-06，任務模組學習率 8e-05，從 Epoch 42 開始每 2 epoch 收集一次 SWA 快照。此階段以 SORD + sq-EMD + per-branch + diversity + R-Drop + Mixup 為損失組合（不含 CMC）。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Stage 2（Epoch 61–80）：切換種子至 1234，骨幹學習率降至 1e-06（1/4），任務模組學習率 2e-05，從 stage2 第 5 epoch 開始每 1 epoch 收集快照，並啟用 CMC 損失（w_cmc = 0.3）強化跨模態對齊。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最終模型參數：對兩階段所有 SWA 快照進行算術平均，並更新 BatchNorm 統計量，輸出單一 sacf_final.pt（~1.65 GB）。</w:t>
      </w:r>
    </w:p>
    <w:p>
      <w:pPr>
        <w:spacing w:after="80"/>
        <w:jc w:val="center"/>
      </w:pPr>
      <w:r>
        <w:rPr>
          <w:b/>
          <w:sz w:val="20"/>
        </w:rPr>
        <w:t xml:space="preserve">表 2  </w:t>
      </w:r>
      <w:r>
        <w:rPr>
          <w:b/>
          <w:sz w:val="20"/>
        </w:rPr>
        <w:t>v3 訓練超參數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超參數</w:t>
            </w:r>
          </w:p>
        </w:tc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batch size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混合精度（AMP, bfloat16）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num_epochs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60 + 20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兩階段固定 epoch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stage1 lang_lr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4e-06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DeBERTa 主學習率（cosine + warmup）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stage2 lang_lr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1e-06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微調階段（降至 1/4）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stage1 head_lr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8e-05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PEA / SACF / Proj / Heads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stage2 head_lr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2e-05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微調階段（降至 1/4）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weight_decay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AdamW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dropout（基準）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分支實際使用 [0.10, 0.20, 0.30, 0.40]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focal γ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焦點聚焦參數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label smoothing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Focal/CE 通用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sord_sigma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0.8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SORD 軟標籤寬度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emd_weight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sq-EMD 在 cls7 損失中占比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diversity_weight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分支間相似度懲罰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w_rdrop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0.1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R-Drop 一致性權重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w_cmc（stage2）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跨模態對比損失（stage1 = 0）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cmc_tau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0.07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InfoNCE 溫度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mixup_alpha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0.4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Manifold Mixup Beta 抽樣參數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mixup_p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Mixup 觸發機率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EMA decay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0.999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Exponential Moving Average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SWA（stage1）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start=42, step=2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10 個快照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SWA（stage2）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start=5, step=1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額外快照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9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7_loss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5  </w:t>
      </w:r>
      <w:r>
        <w:rPr>
          <w:b/>
          <w:sz w:val="20"/>
        </w:rPr>
        <w:t>兩階段訓練損失曲線</w:t>
      </w:r>
      <w:r>
        <w:rPr>
          <w:sz w:val="19"/>
        </w:rPr>
        <w:br/>
        <w:t>縱軸為 epoch-wise 平均訓練損失。Epoch 60 處的不連續對應 stage1→stage2 切換（重置 optimizer 與種子）。曲線於 SWA 收集區段平緩，反映權重已進入損失盆地。</w:t>
      </w:r>
    </w:p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6.  推斷流程（含 Reg-Cls 融合）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推斷時採用 emotion_system/sacf_final_loader.py 中的 load_sacf_final 函數載入模型：</w:t>
      </w:r>
    </w:p>
    <w:p>
      <w:pPr>
        <w:spacing w:after="120"/>
        <w:ind w:left="340"/>
      </w:pPr>
      <w:r>
        <w:rPr>
          <w:rFonts w:ascii="Consolas" w:hAnsi="Consolas"/>
          <w:color w:val="374151"/>
          <w:sz w:val="20"/>
        </w:rPr>
        <w:t>from emotion_system.sacf_final_loader import load_sacf_final</w:t>
        <w:br/>
        <w:t>model = load_sacf_final('emotion_system/models/sacf_final.pt', device='cuda:0')</w:t>
        <w:br/>
        <w:t>cls7_logits, cls2_logits, reg = model(</w:t>
        <w:br/>
        <w:t xml:space="preserve">    input_ids, attention_mask, audio, audio_mask, vision, vision_mask)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v3 推斷的關鍵新機制是 Reg-Cls 機率融合：將回歸分支輸出的連續強度 reg ∈ [−3, +3] 視為 7 類離散標籤上的高斯軟分佈，再與 cls7 的 softmax 機率以幾何平均融合，最後取 argmax 作為最終預測。具體公式：</w:t>
      </w:r>
    </w:p>
    <w:p>
      <w:pPr>
        <w:spacing w:after="120"/>
        <w:ind w:left="340"/>
      </w:pPr>
      <w:r>
        <w:rPr>
          <w:rFonts w:ascii="Consolas" w:hAnsi="Consolas"/>
          <w:color w:val="374151"/>
          <w:sz w:val="20"/>
        </w:rPr>
        <w:t>p_reg(c) ∝ exp(−(reg − (c−3))² / (2σ²)),  c ∈ {0, ..., 6}</w:t>
        <w:br/>
        <w:t>p_cls(c) = softmax(cls7_logits / T)</w:t>
        <w:br/>
        <w:t>p_final(c) ∝ p_cls(c)^α · p_reg(c)^(1−α)</w:t>
        <w:br/>
        <w:t>ŷ = argmax_c p_final(c),  α = 0.65, σ = 0.65, T = 1.0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回歸分支提供「全局序數結構」（連續強度的可信估計），分類分支提供「局部判別力」（鄰近類別之間的鋒銳邊界），兩者幾何平均後達到互補效果。在本研究的設定下，Reg-Cls 融合將 Acc-7 從 raw 51.31% 提升至 51.46%。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4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5_regcls_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6  </w:t>
      </w:r>
      <w:r>
        <w:rPr>
          <w:b/>
          <w:sz w:val="20"/>
        </w:rPr>
        <w:t>Reg-Cls 機率融合機制</w:t>
      </w:r>
      <w:r>
        <w:rPr>
          <w:sz w:val="19"/>
        </w:rPr>
        <w:br/>
        <w:t>左：回歸輸出視為以 reg 為中心、σ 為寬度的高斯軟分佈 p_reg(c)；中：分類輸出 softmax(p_cls)；右：幾何平均後 argmax。α 控制兩者比重；本模型取 α = 0.65（偏向分類）。</w:t>
      </w:r>
    </w:p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7.  實驗結果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在 CMU-MOSI test 集（686 樣本）上，SACFFinalModel v3 取得：Acc-7（融合）= 51.46%、Acc-7（raw）= 51.31%、Acc-2 = 87.03%、F1 = 87.03%、MAE = 0.5821、Pearson 相關 = 0.8704。所有指標皆為單次評估（無 TTA、無多次平均）。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15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11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7  </w:t>
      </w:r>
      <w:r>
        <w:rPr>
          <w:b/>
          <w:sz w:val="20"/>
        </w:rPr>
        <w:t>整體測試指標</w:t>
      </w:r>
      <w:r>
        <w:rPr>
          <w:sz w:val="19"/>
        </w:rPr>
        <w:br/>
        <w:t>六項指標的條形圖呈現（Acc-7 融合 / Acc-7 raw / Acc-2 / F1 / MAE / Corr）。Acc-7 為 7 類情感強度精度（−3 到 +3），Acc-2 為二分類精度。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87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9_confu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8  </w:t>
      </w:r>
      <w:r>
        <w:rPr>
          <w:b/>
          <w:sz w:val="20"/>
        </w:rPr>
        <w:t>Acc-7 混淆矩陣</w:t>
      </w:r>
      <w:r>
        <w:rPr>
          <w:sz w:val="19"/>
        </w:rPr>
        <w:br/>
        <w:t>7 × 7 混淆矩陣，列為真實標籤、行為預測標籤。對角線元素表示正確預測，鄰近對角線的非零元素反映情感序數結構下的「軟混淆」。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93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10_per_class_ac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9  </w:t>
      </w:r>
      <w:r>
        <w:rPr>
          <w:b/>
          <w:sz w:val="20"/>
        </w:rPr>
        <w:t>每類別精度</w:t>
      </w:r>
      <w:r>
        <w:rPr>
          <w:sz w:val="19"/>
        </w:rPr>
        <w:br/>
        <w:t>7 個情感強度等級各自的 recall。極端類別（−3、+3）樣本稀少（見 fig 8），中性類別（0）樣本最多但語義模糊，精度天然較低。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126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12_per_bran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sz w:val="20"/>
        </w:rPr>
        <w:t xml:space="preserve">圖 10  </w:t>
      </w:r>
      <w:r>
        <w:rPr>
          <w:b/>
          <w:sz w:val="20"/>
        </w:rPr>
        <w:t>4 分支獨立 vs. 集成精度比較</w:t>
      </w:r>
      <w:r>
        <w:rPr>
          <w:sz w:val="19"/>
        </w:rPr>
        <w:br/>
        <w:t>4 個分支獨立評估 Acc-7（藍）與 mean-of-logits 集成（橙）。集成增益顯示分支多樣性的實際貢獻。</w:t>
      </w:r>
    </w:p>
    <w:p>
      <w:pPr>
        <w:spacing w:before="240" w:after="80"/>
      </w:pPr>
      <w:r>
        <w:rPr>
          <w:rFonts w:ascii="Times New Roman" w:hAnsi="Times New Roman"/>
          <w:b/>
          <w:color w:val="1E40AF"/>
          <w:sz w:val="32"/>
        </w:rPr>
        <w:t>8.  檔案與重現指令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完整訓練（產生新 sacf_final.pt）：</w:t>
      </w:r>
    </w:p>
    <w:p>
      <w:pPr>
        <w:spacing w:after="120"/>
        <w:ind w:left="340"/>
      </w:pPr>
      <w:r>
        <w:rPr>
          <w:rFonts w:ascii="Consolas" w:hAnsi="Consolas"/>
          <w:color w:val="374151"/>
          <w:sz w:val="20"/>
        </w:rPr>
        <w:t>cd /mnt/nfs/maokao_2/Desktop/lee/aitown_addsacf\ \(copy\)</w:t>
        <w:br/>
        <w:t>CUDA_VISIBLE_DEVICES=0 python emotion_system/training/scaf_final.py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推斷評估（在 CMU-MOSI test 集上驗證已訓練的 sacf_final.pt）：</w:t>
      </w:r>
    </w:p>
    <w:p>
      <w:pPr>
        <w:spacing w:after="120"/>
        <w:ind w:left="340"/>
      </w:pPr>
      <w:r>
        <w:rPr>
          <w:rFonts w:ascii="Consolas" w:hAnsi="Consolas"/>
          <w:color w:val="374151"/>
          <w:sz w:val="20"/>
        </w:rPr>
        <w:t>python emotion_system/sacf_final_loader.py --ckpt emotion_system/models/sacf_final.pt</w:t>
      </w:r>
    </w:p>
    <w:p>
      <w:pPr>
        <w:spacing w:after="120"/>
        <w:ind w:firstLine="425"/>
        <w:jc w:val="both"/>
      </w:pPr>
      <w:r>
        <w:rPr>
          <w:rFonts w:ascii="Times New Roman" w:hAnsi="Times New Roman"/>
          <w:sz w:val="24"/>
        </w:rPr>
        <w:t>關鍵檔案位置：</w:t>
      </w:r>
    </w:p>
    <w:p>
      <w:pPr>
        <w:spacing w:after="80"/>
        <w:jc w:val="center"/>
      </w:pPr>
      <w:r>
        <w:rPr>
          <w:b/>
          <w:sz w:val="20"/>
        </w:rPr>
        <w:t xml:space="preserve">表 3  </w:t>
      </w:r>
      <w:r>
        <w:rPr>
          <w:b/>
          <w:sz w:val="20"/>
        </w:rPr>
        <w:t>檔案位置與用途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2878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訓練腳本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emotion_system/training/scaf_final.py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定義 SACFFinalModel 類別 + 兩階段訓練主程式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推斷載入器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emotion_system/sacf_final_loader.py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load_sacf_final() 函數 + CLI 評估工具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模型權重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emotion_system/models/sacf_final.pt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單一檔案（~1.65 GB），含 444M 參數的 state_dict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訓練摘要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emotion_system/models/sacf_final_summary.json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訓練配置 + 測試集指標的 JSON 紀錄</w:t>
            </w:r>
          </w:p>
        </w:tc>
      </w:tr>
      <w:tr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論文圖檔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docs/figures/v2_fig*.png</w:t>
            </w:r>
          </w:p>
        </w:tc>
        <w:tc>
          <w:tcPr>
            <w:tcW w:type="dxa" w:w="2878"/>
            <w:shd w:val="clear" w:color="auto" w:fill="DBEAFE"/>
          </w:tcPr>
          <w:p>
            <w:pPr>
              <w:jc w:val="center"/>
            </w:pPr>
            <w:r>
              <w:rPr>
                <w:sz w:val="19"/>
              </w:rPr>
              <w:t>本文件引用之所有圖檔的 PNG/SVG 原始檔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資料集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emotion_system/data/mosi/unaligned_50.pkl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sz w:val="19"/>
              </w:rPr>
              <w:t>CMU-MOSI 非對齊版（train/valid/test）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sz w:val="24"/>
        </w:rPr>
        <w:t>Model Card 撰寫日期：2026-05-12。更新原因：紀錄 v3 模型架構與訓練流程，新增 SORD、CMC、Manifold Mixup、Reg-Cls 融合等技術細節，並更新所有實驗數據。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