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69B2"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4E94D191" w14:textId="77777777" w:rsidR="00841472" w:rsidRPr="00D110A8" w:rsidRDefault="00841472" w:rsidP="00AC7403">
      <w:pPr>
        <w:pStyle w:val="a3"/>
        <w:ind w:leftChars="0" w:left="0" w:firstLineChars="0" w:firstLine="0"/>
      </w:pPr>
    </w:p>
    <w:p w14:paraId="3E3883EA" w14:textId="77777777" w:rsidR="00841472" w:rsidRPr="009D324E" w:rsidRDefault="00841472" w:rsidP="00AC7403">
      <w:pPr>
        <w:pStyle w:val="a3"/>
        <w:ind w:left="204" w:firstLine="694"/>
        <w:rPr>
          <w:sz w:val="36"/>
          <w:szCs w:val="36"/>
        </w:rPr>
      </w:pPr>
    </w:p>
    <w:p w14:paraId="1929727D" w14:textId="77777777" w:rsidR="00841472" w:rsidRPr="00D110A8" w:rsidRDefault="00841472" w:rsidP="00AC7403">
      <w:pPr>
        <w:pStyle w:val="a3"/>
        <w:ind w:left="204" w:firstLine="694"/>
        <w:rPr>
          <w:sz w:val="36"/>
          <w:szCs w:val="36"/>
        </w:rPr>
      </w:pPr>
    </w:p>
    <w:p w14:paraId="6619EE04" w14:textId="77777777" w:rsidR="00841472" w:rsidRPr="006F3D38" w:rsidRDefault="00841472" w:rsidP="00AC7403">
      <w:pPr>
        <w:pStyle w:val="a3"/>
        <w:ind w:left="204" w:firstLine="694"/>
        <w:rPr>
          <w:rFonts w:ascii="標楷體-繁" w:eastAsia="標楷體-繁" w:hAnsi="標楷體-繁"/>
          <w:sz w:val="36"/>
          <w:szCs w:val="36"/>
        </w:rPr>
      </w:pPr>
    </w:p>
    <w:p w14:paraId="0BCCE9AC" w14:textId="77777777" w:rsidR="00841472" w:rsidRPr="00D110A8" w:rsidRDefault="00841472" w:rsidP="00AC7403">
      <w:pPr>
        <w:pStyle w:val="a3"/>
        <w:ind w:left="204" w:firstLine="694"/>
        <w:rPr>
          <w:rFonts w:ascii="標楷體-繁" w:eastAsia="標楷體-繁" w:hAnsi="標楷體-繁"/>
          <w:sz w:val="36"/>
          <w:szCs w:val="36"/>
        </w:rPr>
      </w:pPr>
    </w:p>
    <w:p w14:paraId="4F2D1345" w14:textId="77777777" w:rsidR="009D324E" w:rsidRDefault="009D324E" w:rsidP="009D324E">
      <w:pPr>
        <w:pStyle w:val="a3"/>
        <w:ind w:left="204" w:firstLine="939"/>
      </w:pPr>
      <w:r>
        <w:t>基於情緒感知多代理模擬的智能問卷調查系統</w:t>
      </w:r>
    </w:p>
    <w:p w14:paraId="0F492938" w14:textId="77777777" w:rsidR="009D324E" w:rsidRDefault="009D324E" w:rsidP="009D324E">
      <w:pPr>
        <w:ind w:left="204" w:firstLine="560"/>
        <w:jc w:val="center"/>
      </w:pPr>
      <w:r>
        <w:rPr>
          <w:i/>
          <w:sz w:val="28"/>
        </w:rPr>
        <w:t>An Emotion-Aware Multi-Agent Simulation System for Intelligent Survey Research</w:t>
      </w:r>
    </w:p>
    <w:p w14:paraId="04BEF315" w14:textId="77777777" w:rsidR="00841472" w:rsidRDefault="00841472" w:rsidP="009D324E">
      <w:pPr>
        <w:ind w:leftChars="0" w:left="0" w:firstLineChars="0" w:firstLine="0"/>
      </w:pPr>
    </w:p>
    <w:p w14:paraId="2C8026C6" w14:textId="77777777" w:rsidR="009D324E" w:rsidRPr="00841472" w:rsidRDefault="009D324E" w:rsidP="00AC7403">
      <w:pPr>
        <w:ind w:left="204" w:firstLine="480"/>
        <w:jc w:val="center"/>
      </w:pPr>
    </w:p>
    <w:p w14:paraId="4B5C51F8" w14:textId="77777777" w:rsidR="009D324E" w:rsidRPr="009D324E" w:rsidRDefault="009D324E" w:rsidP="009D324E">
      <w:pPr>
        <w:ind w:left="204" w:firstLine="480"/>
      </w:pPr>
    </w:p>
    <w:p w14:paraId="2FC18158"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2D8BD62D" w14:textId="77777777" w:rsidR="00841472" w:rsidRPr="00892D23" w:rsidRDefault="00841472" w:rsidP="00AC7403">
      <w:pPr>
        <w:ind w:left="204" w:firstLine="720"/>
        <w:jc w:val="center"/>
        <w:rPr>
          <w:sz w:val="36"/>
          <w:szCs w:val="36"/>
        </w:rPr>
      </w:pPr>
    </w:p>
    <w:p w14:paraId="68A44194" w14:textId="77777777" w:rsidR="00841472" w:rsidRDefault="00841472" w:rsidP="00AC7403">
      <w:pPr>
        <w:pStyle w:val="a3"/>
        <w:ind w:left="204" w:firstLine="694"/>
        <w:rPr>
          <w:sz w:val="36"/>
          <w:szCs w:val="36"/>
        </w:rPr>
      </w:pPr>
    </w:p>
    <w:p w14:paraId="0074C4AE" w14:textId="77777777" w:rsidR="00841472" w:rsidRDefault="00841472" w:rsidP="00AC7403">
      <w:pPr>
        <w:pStyle w:val="a3"/>
        <w:ind w:left="204" w:firstLine="694"/>
        <w:rPr>
          <w:sz w:val="36"/>
          <w:szCs w:val="36"/>
        </w:rPr>
      </w:pPr>
    </w:p>
    <w:p w14:paraId="1AA9E8A2" w14:textId="77777777" w:rsidR="00841472" w:rsidRDefault="00841472" w:rsidP="00AC7403">
      <w:pPr>
        <w:pStyle w:val="a3"/>
        <w:ind w:left="204" w:firstLine="694"/>
        <w:rPr>
          <w:sz w:val="36"/>
          <w:szCs w:val="36"/>
        </w:rPr>
      </w:pPr>
    </w:p>
    <w:p w14:paraId="034E42C8"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C64ACE9"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6D4A5C52"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C912853" wp14:editId="47C4D1D7">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8C49DB7"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64B30F34" wp14:editId="445B1F8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9E34CED"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700AD29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6A3E21C1"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6CA1D1C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16FA02B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1046A8C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01C6B28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3EBB36F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2F3860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20D607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4DF0AE7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562F848"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0DBBA3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882FA6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03CD7D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7D5C9AB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64A832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2393FE67"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7F93704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56487E0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618ECE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7546140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1C7AC814"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2D5A6D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01155D2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2BA2FF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272BE2C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59A8275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22FA803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F15E8B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068E994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279B84AD"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143D9DB1"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1AD755A9"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1FDFD60"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17EE229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25B0F496" w14:textId="77777777" w:rsidR="00785E9F" w:rsidRDefault="00000000">
      <w:pPr>
        <w:pStyle w:val="afd"/>
        <w:ind w:left="1440" w:hanging="480"/>
      </w:pPr>
      <w:r>
        <w:t>圖八　　各種子結果、最終指標彙整與累積改進瀑布圖</w:t>
      </w:r>
    </w:p>
    <w:p w14:paraId="1EEA649B" w14:textId="77777777" w:rsidR="00785E9F" w:rsidRDefault="00000000">
      <w:pPr>
        <w:pStyle w:val="afd"/>
        <w:ind w:left="1440" w:hanging="480"/>
      </w:pPr>
      <w:r>
        <w:t>圖七　　各版本模型性能演進對比（零洩漏條件下）</w:t>
      </w:r>
    </w:p>
    <w:p w14:paraId="2122496E" w14:textId="77777777" w:rsidR="00785E9F" w:rsidRDefault="00000000">
      <w:pPr>
        <w:pStyle w:val="afd"/>
        <w:ind w:left="1440" w:hanging="480"/>
      </w:pPr>
      <w:r>
        <w:t>圖六　　零洩漏推斷增強流程：TTA×3、多種子集成</w:t>
      </w:r>
      <w:r/>
      <w:r/>
    </w:p>
    <w:p w14:paraId="3B67C080" w14:textId="77777777" w:rsidR="00785E9F" w:rsidRDefault="00000000">
      <w:pPr>
        <w:pStyle w:val="afd"/>
        <w:ind w:left="1440" w:hanging="480"/>
      </w:pPr>
      <w:r>
        <w:t>圖五　　多工損失函數設計：組成結構、序數懲罰矩陣與</w:t>
      </w:r>
      <w:r>
        <w:t xml:space="preserve"> EMD </w:t>
      </w:r>
      <w:r>
        <w:t>示意</w:t>
      </w:r>
    </w:p>
    <w:p w14:paraId="1650C98A" w14:textId="77777777" w:rsidR="00785E9F" w:rsidRDefault="00000000">
      <w:pPr>
        <w:pStyle w:val="afd"/>
        <w:ind w:left="1440" w:hanging="480"/>
      </w:pPr>
      <w:r>
        <w:t>圖四　　訓練策略全景：漸進解凍、</w:t>
      </w:r>
      <w:r>
        <w:t>EMA</w:t>
      </w:r>
      <w:r>
        <w:t>、</w:t>
      </w:r>
      <w:r>
        <w:t xml:space="preserve">SWA </w:t>
      </w:r>
      <w:r>
        <w:t>與學習率排程</w:t>
      </w:r>
    </w:p>
    <w:p w14:paraId="34508136" w14:textId="77777777" w:rsidR="00785E9F" w:rsidRDefault="00000000">
      <w:pPr>
        <w:pStyle w:val="afd"/>
        <w:ind w:left="1440" w:hanging="480"/>
      </w:pPr>
      <w:r>
        <w:t>圖三　　情感感知跨模態注意力（</w:t>
      </w:r>
      <w:r>
        <w:t>SACF</w:t>
      </w:r>
      <w:r>
        <w:t>）逐步計算示意圖</w:t>
      </w:r>
    </w:p>
    <w:p w14:paraId="0F79B270" w14:textId="77777777" w:rsidR="00785E9F" w:rsidRDefault="00000000">
      <w:pPr>
        <w:pStyle w:val="afd"/>
        <w:ind w:left="1440" w:hanging="480"/>
      </w:pPr>
      <w:r>
        <w:t>圖二　　極性增強注意力（</w:t>
      </w:r>
      <w:r>
        <w:t>PEA</w:t>
      </w:r>
      <w:r>
        <w:t>）模組詳細示意圖</w:t>
      </w:r>
    </w:p>
    <w:p w14:paraId="4ABF208B" w14:textId="77777777" w:rsidR="00785E9F" w:rsidRDefault="00000000">
      <w:pPr>
        <w:pStyle w:val="afd"/>
        <w:ind w:left="1440" w:hanging="480"/>
      </w:pPr>
      <w:r>
        <w:t xml:space="preserve">圖一　　</w:t>
      </w:r>
      <w:r>
        <w:t xml:space="preserve">SACF </w:t>
      </w:r>
      <w:r>
        <w:t>整體架構圖</w:t>
      </w:r>
    </w:p>
    <w:p w14:paraId="215054A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t>圖九　　記憶檢索關聯</w:t>
        <w:tab/>
      </w:r>
      <w:r>
        <w:rPr>
          <w:rFonts w:ascii="標楷體-繁" w:eastAsia="標楷體-繁" w:hAnsi="標楷體-繁"/>
        </w:rPr>
      </w:r>
      <w:r>
        <w:rPr>
          <w:rFonts w:ascii="標楷體-繁" w:eastAsia="標楷體-繁" w:hAnsi="標楷體-繁"/>
        </w:rPr>
      </w:r>
      <w:hyperlink w:anchor="_Toc200962124" w:history="1">
        <w:r w:rsidRPr="00A0607E">
          <w:rPr>
            <w:rStyle w:val="af5"/>
            <w:rFonts w:ascii="標楷體-繁" w:eastAsia="標楷體-繁" w:hAnsi="標楷體-繁" w:hint="eastAsia"/>
            <w:noProof/>
          </w:rPr>
          <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21CB800E"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圖十　　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16FC4B37"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end"/>
      </w:r>
    </w:p>
    <w:p w14:paraId="67DE444F"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54EF87E7" w14:textId="64A25D56"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043D96C4"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49CD9B9E"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6FD7E20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4805FF87"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w:t>
      </w:r>
      <w:r w:rsidRPr="006F1A9A">
        <w:rPr>
          <w:rFonts w:ascii="標楷體-繁" w:eastAsia="標楷體-繁" w:hAnsi="標楷體-繁"/>
        </w:rPr>
        <w:t>：本研究整合生成式代理模擬與多模態情感分析兩大技術線索，開發了一個具備情緒感知能力的多代理模擬與智能問卷調查系統。系統以</w:t>
      </w:r>
      <w:r w:rsidRPr="006F1A9A">
        <w:rPr>
          <w:rFonts w:ascii="標楷體-繁" w:eastAsia="標楷體-繁" w:hAnsi="標楷體-繁"/>
        </w:rPr>
        <w:lastRenderedPageBreak/>
        <w:t>Generative Agents框架為骨幹，配置9個擁有獨特人格特質、生活背景與職業角色的AI居民，分布於涵蓋住宅、商業及公共空間的虛擬社區中。智能體的記憶、反思與規劃過程均透過qwen3:14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2928BCAE"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1ADB228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3C7405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DFB6FFD"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620433D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5644E351" w14:textId="77777777" w:rsidR="00FE5509" w:rsidRPr="006F1A9A" w:rsidRDefault="00FE5509" w:rsidP="00331FDC">
      <w:pPr>
        <w:ind w:leftChars="0" w:left="0" w:firstLineChars="0" w:firstLine="0"/>
        <w:rPr>
          <w:rFonts w:ascii="標楷體-繁" w:eastAsia="標楷體-繁" w:hAnsi="標楷體-繁"/>
        </w:rPr>
      </w:pPr>
    </w:p>
    <w:p w14:paraId="2BD18713"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2037A5EB"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1E4DC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Loss）與R-Drop正則化的多工聯合訓練策略，在七分類情感強度識別任務（Acc-7）上達到52.33%的準確率，超越基線模型4.37個百分點。</w:t>
      </w:r>
    </w:p>
    <w:p w14:paraId="13F843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64EBFD5"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w:t>
      </w:r>
      <w:proofErr w:type="spellStart"/>
      <w:r w:rsidRPr="00A0607E">
        <w:rPr>
          <w:rFonts w:ascii="標楷體-繁" w:eastAsia="標楷體-繁" w:hAnsi="標楷體-繁" w:hint="eastAsia"/>
        </w:rPr>
        <w:t>Ollama</w:t>
      </w:r>
      <w:proofErr w:type="spellEnd"/>
      <w:r w:rsidRPr="00A0607E">
        <w:rPr>
          <w:rFonts w:ascii="標楷體-繁" w:eastAsia="標楷體-繁" w:hAnsi="標楷體-繁" w:hint="eastAsia"/>
        </w:rPr>
        <w:t>平台的qwen3:14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0622217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666B09A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335E3EAF"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41979272"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6ED9F534"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AA0CB45" w14:textId="77777777" w:rsidR="00FE5509" w:rsidRPr="006C2965" w:rsidRDefault="00FE5509" w:rsidP="00EA682C">
      <w:pPr>
        <w:ind w:left="204" w:rightChars="100" w:right="240" w:firstLine="480"/>
        <w:rPr>
          <w:rFonts w:ascii="標楷體-繁" w:eastAsia="標楷體-繁" w:hAnsi="標楷體-繁"/>
        </w:rPr>
      </w:pPr>
    </w:p>
    <w:p w14:paraId="45A2E7D0"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15A3F6EC" w14:textId="77777777" w:rsidR="006C2965" w:rsidRPr="006C2965" w:rsidRDefault="006C2965" w:rsidP="006C2965">
      <w:pPr>
        <w:ind w:left="204" w:firstLine="480"/>
      </w:pPr>
      <w:r w:rsidRPr="006C2965">
        <w:t>基於技術資源與研究設計的現實考量，本研究存在以下五項主要限制：</w:t>
      </w:r>
    </w:p>
    <w:p w14:paraId="4E4485D7"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qwen3:14b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35CF553C"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6E05A740"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qwen3:14b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69EE34E3"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726FE538"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9B97FBE" w14:textId="77777777" w:rsidR="00D36379" w:rsidRPr="006C2965" w:rsidRDefault="00D36379" w:rsidP="007A44EB">
      <w:pPr>
        <w:ind w:left="204" w:firstLineChars="0" w:firstLine="0"/>
        <w:rPr>
          <w:rFonts w:ascii="標楷體-繁" w:eastAsia="標楷體-繁" w:hAnsi="標楷體-繁"/>
        </w:rPr>
      </w:pPr>
    </w:p>
    <w:p w14:paraId="6C66732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315CF59D"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56475C54"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0AADE99F" w14:textId="77777777" w:rsidR="00C7744E" w:rsidRPr="0074502A" w:rsidRDefault="00C7744E" w:rsidP="009B12E7">
      <w:pPr>
        <w:ind w:leftChars="0" w:left="0" w:firstLineChars="0" w:firstLine="0"/>
      </w:pPr>
    </w:p>
    <w:p w14:paraId="4CE829D7"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199F5F9"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0A7E1545"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2202BA4E"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5DB21731"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430949F"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6C26384"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ascii="Cambria Math" w:hAnsi="Cambria Math" w:cs="Cambria Math"/>
        </w:rPr>
        <w:t>−</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lastRenderedPageBreak/>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52.33%</w:t>
      </w:r>
      <w:r w:rsidRPr="009B12E7">
        <w:rPr>
          <w:rFonts w:hint="eastAsia"/>
        </w:rPr>
        <w:t>的</w:t>
      </w:r>
      <w:r w:rsidRPr="009B12E7">
        <w:rPr>
          <w:rFonts w:hint="eastAsia"/>
        </w:rPr>
        <w:t>Acc-7</w:t>
      </w:r>
      <w:r w:rsidRPr="009B12E7">
        <w:rPr>
          <w:rFonts w:hint="eastAsia"/>
        </w:rPr>
        <w:t>，相較基線模型提升</w:t>
      </w:r>
      <w:r w:rsidRPr="009B12E7">
        <w:rPr>
          <w:rFonts w:hint="eastAsia"/>
        </w:rPr>
        <w:t>4.37</w:t>
      </w:r>
      <w:r w:rsidRPr="009B12E7">
        <w:rPr>
          <w:rFonts w:hint="eastAsia"/>
        </w:rPr>
        <w:t>個百分點。</w:t>
      </w:r>
    </w:p>
    <w:p w14:paraId="0A708AEF" w14:textId="77777777" w:rsidR="009B12E7" w:rsidRDefault="009B12E7" w:rsidP="00FB134F">
      <w:pPr>
        <w:ind w:left="204" w:firstLine="480"/>
      </w:pPr>
      <w:r w:rsidRPr="009B12E7">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qwen3:14b</w:t>
      </w:r>
      <w:r w:rsidRPr="009B12E7">
        <w:t>語言生成協同設計的核心策略。</w:t>
      </w:r>
    </w:p>
    <w:p w14:paraId="1A8EAD59"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6E9CDD7C"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12E9DA0E"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05F163E" w14:textId="77777777" w:rsidR="009B12E7" w:rsidRDefault="009B12E7" w:rsidP="009B12E7">
      <w:pPr>
        <w:ind w:left="204" w:firstLine="480"/>
      </w:pPr>
    </w:p>
    <w:p w14:paraId="4AE5031E"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4EB5716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21CBB47D" w14:textId="77777777" w:rsidR="009B12E7" w:rsidRPr="009B12E7" w:rsidRDefault="009B12E7" w:rsidP="009B12E7">
      <w:pPr>
        <w:ind w:left="204" w:firstLine="480"/>
      </w:pPr>
      <w:r w:rsidRPr="009B12E7">
        <w:t>在中文語境的應用方面，</w:t>
      </w:r>
      <w:proofErr w:type="spellStart"/>
      <w:r w:rsidRPr="009B12E7">
        <w:t>Qwen</w:t>
      </w:r>
      <w:proofErr w:type="spellEnd"/>
      <w:r w:rsidRPr="009B12E7">
        <w:rPr>
          <w:rFonts w:hint="eastAsia"/>
        </w:rPr>
        <w:t>系</w:t>
      </w:r>
      <w:r w:rsidRPr="009B12E7">
        <w:t>列模型在中文指令遵循、邏輯推理與角色扮演任務上表現突出。本研究採用</w:t>
      </w:r>
      <w:r w:rsidRPr="009B12E7">
        <w:t>qwen3:14b</w:t>
      </w:r>
      <w:r w:rsidRPr="009B12E7">
        <w:t>通過</w:t>
      </w:r>
      <w:proofErr w:type="spellStart"/>
      <w:r w:rsidRPr="009B12E7">
        <w:t>Ollama</w:t>
      </w:r>
      <w:proofErr w:type="spellEnd"/>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1ED7EADE"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5C59F6C0" w14:textId="45B24FD9"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025C151F"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21A2F2EC"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qwen3:14b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034E051B" w14:textId="77777777" w:rsidR="009B12E7" w:rsidRPr="00D90DA2" w:rsidRDefault="009B12E7" w:rsidP="009B12E7">
      <w:pPr>
        <w:ind w:left="204" w:firstLine="480"/>
      </w:pPr>
    </w:p>
    <w:p w14:paraId="63269E38" w14:textId="77777777" w:rsidR="008E78AE" w:rsidRPr="009B12E7" w:rsidRDefault="009B12E7" w:rsidP="009B12E7">
      <w:pPr>
        <w:spacing w:before="0" w:beforeAutospacing="0"/>
        <w:ind w:leftChars="0" w:left="0" w:firstLineChars="0" w:firstLine="0"/>
        <w:contextualSpacing w:val="0"/>
      </w:pPr>
      <w:r>
        <w:br w:type="page"/>
      </w:r>
    </w:p>
    <w:p w14:paraId="5B90BA23"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5A41C1DB"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7B6D30A"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2BCAF05D"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2373EF70" w14:textId="77777777" w:rsidR="00BD23AD" w:rsidRPr="004869A3" w:rsidRDefault="00BD23AD" w:rsidP="004869A3">
      <w:pPr>
        <w:pStyle w:val="30"/>
      </w:pPr>
      <w:bookmarkStart w:id="13" w:name="_Toc217999546"/>
      <w:r w:rsidRPr="004869A3">
        <w:t xml:space="preserve"> </w:t>
      </w:r>
      <w:r w:rsidRPr="004869A3">
        <w:t>系統整體架構</w:t>
      </w:r>
      <w:bookmarkEnd w:id="13"/>
    </w:p>
    <w:p w14:paraId="31B55263"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14266A5F"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20CB802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A001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2F7802DB"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A1253DE"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1C2829FE"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4BDFAD8B" w14:textId="77777777" w:rsidR="00BD23AD" w:rsidRDefault="00BD23AD" w:rsidP="001D6D18">
      <w:pPr>
        <w:ind w:leftChars="204" w:left="490" w:firstLine="480"/>
      </w:pPr>
    </w:p>
    <w:p w14:paraId="5F11972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0E044A0" w14:textId="77777777"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76B59453"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2F082B11" w14:textId="77777777" w:rsidR="001D6D18" w:rsidRPr="001D6D18" w:rsidRDefault="001D6D18" w:rsidP="001D6D18">
      <w:pPr>
        <w:ind w:left="204" w:firstLine="480"/>
      </w:pPr>
      <w:r w:rsidRPr="001D6D18">
        <w:t>每個智能體採用基於記憶流的認知架構，包含三個核心機制：</w:t>
      </w:r>
    </w:p>
    <w:p w14:paraId="6768E8D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3EB96CC0"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A8DEA1F"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15BA870"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1459B03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DC18B90" w14:textId="3D65F6BA" w:rsidR="001D6D18" w:rsidRPr="001D6D18" w:rsidRDefault="001D6D18" w:rsidP="009C4356">
      <w:pPr>
        <w:ind w:leftChars="285" w:left="684" w:firstLineChars="3" w:firstLine="7"/>
        <w:rPr>
          <w:rFonts w:hint="eastAsia"/>
        </w:rPr>
      </w:pPr>
      <w:r w:rsidRPr="001D6D18">
        <w:rPr>
          <w:b/>
          <w:bCs/>
        </w:rPr>
        <w:t>規劃機制（</w:t>
      </w:r>
      <w:r w:rsidRPr="001D6D18">
        <w:rPr>
          <w:b/>
          <w:bCs/>
        </w:rPr>
        <w:t>Planning</w:t>
      </w:r>
      <w:r w:rsidRPr="001D6D18">
        <w:rPr>
          <w:b/>
          <w:bCs/>
        </w:rPr>
        <w:t>）</w:t>
      </w:r>
      <w:r w:rsidRPr="001D6D18">
        <w:t>：採用階層式規劃方法，從日程規劃到具體行動的遞歸分解。</w:t>
      </w:r>
    </w:p>
    <w:p w14:paraId="2513D7A6"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0544C7F6"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AB7D4E0" w14:textId="77777777" w:rsidR="00972D98" w:rsidRPr="004869A3" w:rsidRDefault="00BB4C79" w:rsidP="004869A3">
      <w:pPr>
        <w:pStyle w:val="30"/>
      </w:pPr>
      <w:r w:rsidRPr="004869A3">
        <w:t xml:space="preserve"> </w:t>
      </w:r>
      <w:r w:rsidRPr="004869A3">
        <w:t>研究框架概覽</w:t>
      </w:r>
    </w:p>
    <w:p w14:paraId="396E6B2B"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289EB43C" w14:textId="77777777" w:rsidR="009C4356" w:rsidRDefault="00000000" w:rsidP="009C4356">
      <w:pPr>
        <w:spacing w:after="120"/>
        <w:ind w:left="204" w:firstLine="480"/>
      </w:pPr>
      <w:r>
        <w:t>（</w:t>
      </w:r>
      <w:r>
        <w:t>1</w:t>
      </w:r>
      <w:r>
        <w:t>）多模態特徵提取：</w:t>
      </w:r>
    </w:p>
    <w:p w14:paraId="03912016" w14:textId="34A492C1" w:rsidR="009C4356" w:rsidRDefault="00000000" w:rsidP="009C4356">
      <w:pPr>
        <w:spacing w:after="120"/>
        <w:ind w:left="204" w:firstLine="480"/>
      </w:pPr>
      <w:r>
        <w:t>以</w:t>
      </w:r>
      <w:r>
        <w:t xml:space="preserve"> DeBERTa-v3-large </w:t>
      </w:r>
      <w:r>
        <w:t>編碼文字、雙向</w:t>
      </w:r>
      <w:r>
        <w:t xml:space="preserve"> LSTM </w:t>
      </w:r>
      <w:r>
        <w:t>編碼音訊與視覺；</w:t>
      </w:r>
    </w:p>
    <w:p w14:paraId="6834289F" w14:textId="77777777" w:rsidR="009C4356" w:rsidRDefault="00000000">
      <w:pPr>
        <w:spacing w:after="120"/>
        <w:ind w:left="204" w:firstLine="480"/>
      </w:pPr>
      <w:r>
        <w:t>（</w:t>
      </w:r>
      <w:r>
        <w:t>2</w:t>
      </w:r>
      <w:r>
        <w:t>）極性增強注意力（</w:t>
      </w:r>
      <w:r>
        <w:t>PEA</w:t>
      </w:r>
      <w:r>
        <w:t>）：</w:t>
      </w:r>
    </w:p>
    <w:p w14:paraId="23969688" w14:textId="03FEFCC8" w:rsidR="009C4356" w:rsidRDefault="00000000">
      <w:pPr>
        <w:spacing w:after="120"/>
        <w:ind w:left="204" w:firstLine="480"/>
      </w:pPr>
      <w:r>
        <w:t>學習每個詞元的情感閘值，生成加權句子表徵；</w:t>
      </w:r>
    </w:p>
    <w:p w14:paraId="06C66435" w14:textId="77777777" w:rsidR="009C4356" w:rsidRDefault="00000000">
      <w:pPr>
        <w:spacing w:after="120"/>
        <w:ind w:left="204" w:firstLine="480"/>
      </w:pPr>
      <w:r>
        <w:t>（</w:t>
      </w:r>
      <w:r>
        <w:t>3</w:t>
      </w:r>
      <w:r>
        <w:t>）情感感知跨模態注意力（</w:t>
      </w:r>
      <w:r>
        <w:t>SACF</w:t>
      </w:r>
      <w:r>
        <w:t>）：</w:t>
      </w:r>
    </w:p>
    <w:p w14:paraId="6AAB512A" w14:textId="6B751C2A" w:rsidR="009C4356" w:rsidRDefault="00000000">
      <w:pPr>
        <w:spacing w:after="120"/>
        <w:ind w:left="204" w:firstLine="480"/>
      </w:pPr>
      <w:r>
        <w:t>以情感顯著詞元構建查詢向量，驅動跨模態融合；</w:t>
      </w:r>
    </w:p>
    <w:p w14:paraId="14B41A34" w14:textId="77777777" w:rsidR="009C4356" w:rsidRDefault="00000000">
      <w:pPr>
        <w:spacing w:after="120"/>
        <w:ind w:left="204" w:firstLine="480"/>
      </w:pPr>
      <w:r>
        <w:t>（</w:t>
      </w:r>
      <w:r>
        <w:t>4</w:t>
      </w:r>
      <w:r>
        <w:t>）多工聯合訓練策略：</w:t>
      </w:r>
    </w:p>
    <w:p w14:paraId="744E09AE" w14:textId="34073CCB"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1EBDAB13" w14:textId="77777777" w:rsidR="009C4356" w:rsidRDefault="00000000">
      <w:pPr>
        <w:spacing w:after="120"/>
        <w:ind w:left="204" w:firstLine="480"/>
      </w:pPr>
      <w:r>
        <w:t>（</w:t>
      </w:r>
      <w:r>
        <w:t>5</w:t>
      </w:r>
      <w:r>
        <w:t>）零洩漏推斷增強流程：</w:t>
      </w:r>
    </w:p>
    <w:p w14:paraId="3FD423F6" w14:textId="491579A6" w:rsidR="00972D98" w:rsidRDefault="00000000" w:rsidP="00575456">
      <w:pPr>
        <w:spacing w:after="120"/>
        <w:ind w:left="204" w:firstLine="480"/>
        <w:rPr>
          <w:rFonts w:hint="eastAsia"/>
        </w:rPr>
      </w:pPr>
      <w:r>
        <w:t>結合測試時間增強（TTA）與多種子集成。零資料洩漏被確立為最核心的設計原則：測試集僅在所有訓練與超參數決策完成後執行唯一一次評估，確保結果的科學嚴謹性與可重現性。</w:t>
      </w:r>
      <w:r/>
      <w:r/>
    </w:p>
    <w:p w14:paraId="487474BA" w14:textId="77777777" w:rsidR="00972D98" w:rsidRDefault="00000000">
      <w:pPr>
        <w:ind w:left="204" w:firstLine="480"/>
        <w:jc w:val="center"/>
      </w:pPr>
      <w:r>
        <w:rPr>
          <w:noProof/>
        </w:rPr>
        <w:drawing>
          <wp:inline distT="0" distB="0" distL="0" distR="0" wp14:anchorId="76D52527" wp14:editId="69FF4253">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565283DE"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sidR="00000000">
        <w:rPr>
          <w:b/>
          <w:sz w:val="20"/>
        </w:rPr>
        <w:t xml:space="preserve">SACF </w:t>
      </w:r>
      <w:r w:rsidR="00000000">
        <w:rPr>
          <w:b/>
          <w:sz w:val="20"/>
        </w:rPr>
        <w:t>整體架構圖</w:t>
      </w:r>
      <w:r w:rsidR="00000000">
        <w:rPr>
          <w:sz w:val="19"/>
        </w:rPr>
        <w:br/>
      </w:r>
    </w:p>
    <w:p w14:paraId="36AECDAD" w14:textId="78405039"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B1531F9" w14:textId="1F43897D" w:rsidR="00972D98" w:rsidRPr="004869A3" w:rsidRDefault="00000000" w:rsidP="004869A3">
      <w:pPr>
        <w:pStyle w:val="30"/>
      </w:pPr>
      <w:r w:rsidRPr="004869A3">
        <w:t xml:space="preserve">  </w:t>
      </w:r>
      <w:r w:rsidRPr="004869A3">
        <w:t>資料集與前處理</w:t>
      </w:r>
    </w:p>
    <w:p w14:paraId="272B0C47" w14:textId="0D5E9F0A" w:rsidR="00972D98" w:rsidRPr="00575456" w:rsidRDefault="00000000" w:rsidP="00575456">
      <w:pPr>
        <w:pStyle w:val="40"/>
      </w:pPr>
      <w:r w:rsidRPr="00575456">
        <w:t xml:space="preserve"> CMU-MOSI </w:t>
      </w:r>
      <w:r w:rsidRPr="00575456">
        <w:t>資料集</w:t>
      </w:r>
    </w:p>
    <w:p w14:paraId="3982CC25"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45E0BB89" w14:textId="77777777" w:rsidTr="00FB134F">
        <w:tc>
          <w:tcPr>
            <w:tcW w:w="2878" w:type="dxa"/>
            <w:shd w:val="clear" w:color="auto" w:fill="D1D1D1" w:themeFill="background2" w:themeFillShade="E6"/>
          </w:tcPr>
          <w:p w14:paraId="69DE84CD" w14:textId="77777777" w:rsidR="00972D98" w:rsidRDefault="00000000" w:rsidP="00FB134F">
            <w:pPr>
              <w:pStyle w:val="afb"/>
            </w:pPr>
            <w:r>
              <w:t>資料集劃分</w:t>
            </w:r>
          </w:p>
        </w:tc>
        <w:tc>
          <w:tcPr>
            <w:tcW w:w="2878" w:type="dxa"/>
            <w:shd w:val="clear" w:color="auto" w:fill="D1D1D1" w:themeFill="background2" w:themeFillShade="E6"/>
          </w:tcPr>
          <w:p w14:paraId="189992C1" w14:textId="77777777" w:rsidR="00972D98" w:rsidRDefault="00000000" w:rsidP="00FB134F">
            <w:pPr>
              <w:pStyle w:val="afb"/>
            </w:pPr>
            <w:r>
              <w:t>樣本數量</w:t>
            </w:r>
          </w:p>
        </w:tc>
        <w:tc>
          <w:tcPr>
            <w:tcW w:w="2878" w:type="dxa"/>
            <w:shd w:val="clear" w:color="auto" w:fill="D1D1D1" w:themeFill="background2" w:themeFillShade="E6"/>
          </w:tcPr>
          <w:p w14:paraId="569FA744" w14:textId="77777777" w:rsidR="00972D98" w:rsidRDefault="00000000" w:rsidP="00FB134F">
            <w:pPr>
              <w:pStyle w:val="afb"/>
            </w:pPr>
            <w:r>
              <w:t>用途說明</w:t>
            </w:r>
          </w:p>
        </w:tc>
      </w:tr>
      <w:tr w:rsidR="00972D98" w14:paraId="26F6BFB3" w14:textId="77777777" w:rsidTr="00FB134F">
        <w:tc>
          <w:tcPr>
            <w:tcW w:w="2878" w:type="dxa"/>
            <w:shd w:val="clear" w:color="auto" w:fill="DBEAFE"/>
          </w:tcPr>
          <w:p w14:paraId="59875CD2" w14:textId="77777777" w:rsidR="00972D98" w:rsidRDefault="00000000" w:rsidP="00FB134F">
            <w:pPr>
              <w:pStyle w:val="afb"/>
            </w:pPr>
            <w:r>
              <w:t>訓練集（</w:t>
            </w:r>
            <w:r>
              <w:t>Train</w:t>
            </w:r>
            <w:r>
              <w:t>）</w:t>
            </w:r>
          </w:p>
        </w:tc>
        <w:tc>
          <w:tcPr>
            <w:tcW w:w="2878" w:type="dxa"/>
            <w:shd w:val="clear" w:color="auto" w:fill="DBEAFE"/>
          </w:tcPr>
          <w:p w14:paraId="3900CD44" w14:textId="77777777" w:rsidR="00972D98" w:rsidRDefault="00FB134F" w:rsidP="00FB134F">
            <w:pPr>
              <w:pStyle w:val="afb"/>
            </w:pPr>
            <w:r>
              <w:t>1,513</w:t>
            </w:r>
          </w:p>
        </w:tc>
        <w:tc>
          <w:tcPr>
            <w:tcW w:w="2878" w:type="dxa"/>
            <w:shd w:val="clear" w:color="auto" w:fill="DBEAFE"/>
          </w:tcPr>
          <w:p w14:paraId="6ECF6F89" w14:textId="77777777" w:rsidR="00972D98" w:rsidRDefault="00000000" w:rsidP="00FB134F">
            <w:pPr>
              <w:pStyle w:val="afb"/>
            </w:pPr>
            <w:r>
              <w:t>模型訓練，用於反向傳播更新模型參數</w:t>
            </w:r>
          </w:p>
        </w:tc>
      </w:tr>
      <w:tr w:rsidR="00972D98" w14:paraId="0C3158E0" w14:textId="77777777" w:rsidTr="00FB134F">
        <w:tc>
          <w:tcPr>
            <w:tcW w:w="2878" w:type="dxa"/>
            <w:shd w:val="clear" w:color="auto" w:fill="DBEAFE"/>
          </w:tcPr>
          <w:p w14:paraId="63250347" w14:textId="77777777" w:rsidR="00972D98" w:rsidRDefault="00000000" w:rsidP="00FB134F">
            <w:pPr>
              <w:pStyle w:val="afb"/>
            </w:pPr>
            <w:r>
              <w:t>測試集（</w:t>
            </w:r>
            <w:r>
              <w:t>Test</w:t>
            </w:r>
            <w:r>
              <w:t>）</w:t>
            </w:r>
          </w:p>
        </w:tc>
        <w:tc>
          <w:tcPr>
            <w:tcW w:w="2878" w:type="dxa"/>
            <w:shd w:val="clear" w:color="auto" w:fill="DBEAFE"/>
          </w:tcPr>
          <w:p w14:paraId="1DFB9F0D" w14:textId="77777777" w:rsidR="00972D98" w:rsidRDefault="00000000" w:rsidP="00FB134F">
            <w:pPr>
              <w:pStyle w:val="afb"/>
            </w:pPr>
            <w:r>
              <w:t>686</w:t>
            </w:r>
          </w:p>
        </w:tc>
        <w:tc>
          <w:tcPr>
            <w:tcW w:w="2878" w:type="dxa"/>
            <w:shd w:val="clear" w:color="auto" w:fill="DBEAFE"/>
          </w:tcPr>
          <w:p w14:paraId="59116A8C" w14:textId="77777777" w:rsidR="00972D98" w:rsidRDefault="00000000" w:rsidP="00FB134F">
            <w:pPr>
              <w:pStyle w:val="afb"/>
            </w:pPr>
            <w:r>
              <w:t>最終評估，僅執行一次，確保零資料洩漏</w:t>
            </w:r>
          </w:p>
        </w:tc>
      </w:tr>
    </w:tbl>
    <w:p w14:paraId="5C2B3EF3" w14:textId="77777777" w:rsidR="00972D98" w:rsidRDefault="00972D98">
      <w:pPr>
        <w:ind w:left="204" w:firstLine="480"/>
      </w:pPr>
    </w:p>
    <w:p w14:paraId="021AC540" w14:textId="1080FAC7" w:rsidR="00972D98" w:rsidRPr="00575456" w:rsidRDefault="00000000" w:rsidP="00575456">
      <w:pPr>
        <w:pStyle w:val="40"/>
      </w:pPr>
      <w:r w:rsidRPr="00575456">
        <w:t xml:space="preserve"> </w:t>
      </w:r>
      <w:r w:rsidRPr="00575456">
        <w:t>標籤定義</w:t>
      </w:r>
    </w:p>
    <w:p w14:paraId="580DDAFA"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2696818A" w14:textId="2546B6A3" w:rsidR="00972D98" w:rsidRPr="00575456" w:rsidRDefault="00000000" w:rsidP="00575456">
      <w:pPr>
        <w:pStyle w:val="40"/>
      </w:pPr>
      <w:r w:rsidRPr="00575456">
        <w:t xml:space="preserve"> </w:t>
      </w:r>
      <w:r w:rsidRPr="00575456">
        <w:t>輸入前處理</w:t>
      </w:r>
    </w:p>
    <w:p w14:paraId="76F45802"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16E12C81" w14:textId="6DDC2595" w:rsidR="00972D98" w:rsidRPr="004869A3" w:rsidRDefault="00000000" w:rsidP="004869A3">
      <w:pPr>
        <w:pStyle w:val="30"/>
      </w:pPr>
      <w:r w:rsidRPr="004869A3">
        <w:t xml:space="preserve">  </w:t>
      </w:r>
      <w:r w:rsidRPr="004869A3">
        <w:t>模型架構</w:t>
      </w:r>
    </w:p>
    <w:p w14:paraId="57751A5E" w14:textId="15AD6BAA" w:rsidR="00972D98" w:rsidRPr="00575456" w:rsidRDefault="00000000" w:rsidP="00575456">
      <w:pPr>
        <w:pStyle w:val="40"/>
      </w:pPr>
      <w:r w:rsidRPr="00575456">
        <w:t xml:space="preserve"> </w:t>
      </w:r>
      <w:r w:rsidRPr="00575456">
        <w:t>語言骨幹模型：</w:t>
      </w:r>
      <w:r w:rsidRPr="00575456">
        <w:t>DeBERTa-v3-large</w:t>
      </w:r>
    </w:p>
    <w:p w14:paraId="4281694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79AFCC09" w14:textId="7217D4B6" w:rsidR="00972D98" w:rsidRPr="00575456" w:rsidRDefault="00000000" w:rsidP="00575456">
      <w:pPr>
        <w:pStyle w:val="40"/>
      </w:pPr>
      <w:r w:rsidRPr="00575456">
        <w:t xml:space="preserve"> </w:t>
      </w:r>
      <w:r w:rsidRPr="00575456">
        <w:t>極性增強注意力（</w:t>
      </w:r>
      <w:r w:rsidRPr="00575456">
        <w:t>PEA</w:t>
      </w:r>
      <w:r w:rsidRPr="00575456">
        <w:t>）</w:t>
      </w:r>
    </w:p>
    <w:p w14:paraId="683364E9"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B33136" w14:textId="77777777" w:rsidR="00972D98" w:rsidRDefault="00972D98">
      <w:pPr>
        <w:ind w:left="204" w:firstLine="480"/>
      </w:pPr>
    </w:p>
    <w:p w14:paraId="7373B40A" w14:textId="77777777" w:rsidR="00972D98" w:rsidRDefault="00000000">
      <w:pPr>
        <w:ind w:left="204" w:firstLine="480"/>
        <w:jc w:val="center"/>
      </w:pPr>
      <w:r>
        <w:rPr>
          <w:noProof/>
        </w:rPr>
        <w:lastRenderedPageBreak/>
        <w:drawing>
          <wp:inline distT="0" distB="0" distL="0" distR="0" wp14:anchorId="00A05F6B" wp14:editId="2379499D">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8CED227"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7160F902" w14:textId="57F19815" w:rsidR="00972D98" w:rsidRPr="00575456" w:rsidRDefault="00000000" w:rsidP="00575456">
      <w:pPr>
        <w:pStyle w:val="40"/>
      </w:pPr>
      <w:r w:rsidRPr="00575456">
        <w:t xml:space="preserve"> </w:t>
      </w:r>
      <w:r w:rsidRPr="00575456">
        <w:t>模態編碼器（</w:t>
      </w:r>
      <w:r w:rsidRPr="00575456">
        <w:t>Modality Encoders</w:t>
      </w:r>
      <w:r w:rsidRPr="00575456">
        <w:t>）</w:t>
      </w:r>
    </w:p>
    <w:p w14:paraId="303DAF93"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98558D1" w14:textId="59EE990E" w:rsidR="00972D98" w:rsidRPr="00575456" w:rsidRDefault="00000000" w:rsidP="00575456">
      <w:pPr>
        <w:pStyle w:val="40"/>
      </w:pPr>
      <w:r w:rsidRPr="00575456">
        <w:t xml:space="preserve"> </w:t>
      </w:r>
      <w:r w:rsidRPr="00575456">
        <w:t>情感感知跨模態注意力（</w:t>
      </w:r>
      <w:r w:rsidRPr="00575456">
        <w:t>SACF</w:t>
      </w:r>
      <w:r w:rsidRPr="00575456">
        <w:t>）</w:t>
      </w:r>
    </w:p>
    <w:p w14:paraId="1BAD2F88"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5E053392"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0898469A" w14:textId="77777777" w:rsidR="00972D98" w:rsidRDefault="00972D98">
      <w:pPr>
        <w:ind w:left="204" w:firstLine="480"/>
      </w:pPr>
    </w:p>
    <w:p w14:paraId="54D93E43" w14:textId="77777777" w:rsidR="00972D98" w:rsidRDefault="00000000">
      <w:pPr>
        <w:ind w:left="204" w:firstLine="480"/>
        <w:jc w:val="center"/>
      </w:pPr>
      <w:r>
        <w:rPr>
          <w:noProof/>
        </w:rPr>
        <w:lastRenderedPageBreak/>
        <w:drawing>
          <wp:inline distT="0" distB="0" distL="0" distR="0" wp14:anchorId="7F09D949" wp14:editId="37E1B547">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69E6D103"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2D3672A6" w14:textId="1B3C0DB6"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CD909C5" w14:textId="12892F00" w:rsidR="00972D98" w:rsidRPr="00575456" w:rsidRDefault="00000000" w:rsidP="00575456">
      <w:pPr>
        <w:pStyle w:val="40"/>
      </w:pPr>
      <w:r w:rsidRPr="00575456">
        <w:t xml:space="preserve"> </w:t>
      </w:r>
      <w:r w:rsidRPr="00575456">
        <w:t>共享投影層與多工預測頭</w:t>
      </w:r>
    </w:p>
    <w:p w14:paraId="4D589EA3"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5BCAA569" w14:textId="796DFD6A" w:rsidR="00972D98" w:rsidRPr="004869A3" w:rsidRDefault="00000000" w:rsidP="004869A3">
      <w:pPr>
        <w:pStyle w:val="30"/>
      </w:pPr>
      <w:r w:rsidRPr="004869A3">
        <w:t xml:space="preserve"> </w:t>
      </w:r>
      <w:r w:rsidRPr="004869A3">
        <w:t>訓練策略</w:t>
      </w:r>
    </w:p>
    <w:p w14:paraId="083890F4"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D1D9204" w14:textId="77777777" w:rsidR="00972D98" w:rsidRDefault="00972D98">
      <w:pPr>
        <w:ind w:left="204" w:firstLine="480"/>
      </w:pPr>
    </w:p>
    <w:p w14:paraId="72779830" w14:textId="77777777" w:rsidR="00972D98" w:rsidRDefault="00000000">
      <w:pPr>
        <w:ind w:left="204" w:firstLine="480"/>
        <w:jc w:val="center"/>
      </w:pPr>
      <w:r>
        <w:rPr>
          <w:noProof/>
        </w:rPr>
        <w:drawing>
          <wp:inline distT="0" distB="0" distL="0" distR="0" wp14:anchorId="68F4284D" wp14:editId="79BB050F">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2B21EA6F"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7116697D" w14:textId="26C693D4" w:rsidR="00972D98" w:rsidRDefault="00000000" w:rsidP="00AB0A98">
      <w:pPr>
        <w:ind w:left="204" w:firstLine="480"/>
      </w:pPr>
      <w:r w:rsidRPr="00AB0A98">
        <w:lastRenderedPageBreak/>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TTA×3</w:t>
      </w:r>
      <w:r w:rsidRPr="00AB0A98">
        <w:t>、三種子集成與先驗修正得到最終結果</w:t>
      </w:r>
      <w:r w:rsidRPr="00AB0A98">
        <w:t xml:space="preserve"> Acc-7=52.33%</w:t>
      </w:r>
      <w:r w:rsidRPr="00AB0A98">
        <w:t>。</w:t>
      </w:r>
    </w:p>
    <w:p w14:paraId="03D9CA96" w14:textId="339049CD" w:rsidR="00972D98" w:rsidRPr="00575456" w:rsidRDefault="00000000" w:rsidP="00AB0A98">
      <w:pPr>
        <w:pStyle w:val="40"/>
      </w:pPr>
      <w:r w:rsidRPr="00575456">
        <w:t xml:space="preserve"> </w:t>
      </w:r>
      <w:r w:rsidRPr="00575456">
        <w:t>漸進式層解凍策略</w:t>
      </w:r>
    </w:p>
    <w:p w14:paraId="553D9EC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38021529" w14:textId="0805FC98" w:rsidR="00972D98" w:rsidRPr="00575456" w:rsidRDefault="00000000" w:rsidP="00575456">
      <w:pPr>
        <w:pStyle w:val="40"/>
      </w:pPr>
      <w:r w:rsidRPr="00575456">
        <w:lastRenderedPageBreak/>
        <w:t xml:space="preserve"> </w:t>
      </w:r>
      <w:r w:rsidRPr="00575456">
        <w:t>差分學習率設計</w:t>
      </w:r>
    </w:p>
    <w:p w14:paraId="42F294F2"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792"/>
        <w:gridCol w:w="2760"/>
        <w:gridCol w:w="2760"/>
      </w:tblGrid>
      <w:tr w:rsidR="00972D98" w14:paraId="21B715EB" w14:textId="77777777">
        <w:tc>
          <w:tcPr>
            <w:tcW w:w="2878" w:type="dxa"/>
            <w:shd w:val="clear" w:color="auto" w:fill="1D4ED8"/>
          </w:tcPr>
          <w:p w14:paraId="6F48D397" w14:textId="77777777" w:rsidR="00972D98" w:rsidRDefault="00000000">
            <w:pPr>
              <w:ind w:left="204" w:firstLine="388"/>
              <w:jc w:val="center"/>
            </w:pPr>
            <w:r>
              <w:rPr>
                <w:b/>
                <w:color w:val="FFFFFF"/>
                <w:sz w:val="19"/>
              </w:rPr>
              <w:t>參數群組</w:t>
            </w:r>
          </w:p>
        </w:tc>
        <w:tc>
          <w:tcPr>
            <w:tcW w:w="2878" w:type="dxa"/>
            <w:shd w:val="clear" w:color="auto" w:fill="1D4ED8"/>
          </w:tcPr>
          <w:p w14:paraId="57EA333A" w14:textId="77777777" w:rsidR="00972D98" w:rsidRDefault="00000000">
            <w:pPr>
              <w:ind w:left="204" w:firstLine="388"/>
              <w:jc w:val="center"/>
            </w:pPr>
            <w:r>
              <w:rPr>
                <w:b/>
                <w:color w:val="FFFFFF"/>
                <w:sz w:val="19"/>
              </w:rPr>
              <w:t>學習率</w:t>
            </w:r>
          </w:p>
        </w:tc>
        <w:tc>
          <w:tcPr>
            <w:tcW w:w="2878" w:type="dxa"/>
            <w:shd w:val="clear" w:color="auto" w:fill="1D4ED8"/>
          </w:tcPr>
          <w:p w14:paraId="4EBC1D26" w14:textId="77777777" w:rsidR="00972D98" w:rsidRDefault="00000000">
            <w:pPr>
              <w:ind w:left="204" w:firstLine="388"/>
              <w:jc w:val="center"/>
            </w:pPr>
            <w:r>
              <w:rPr>
                <w:b/>
                <w:color w:val="FFFFFF"/>
                <w:sz w:val="19"/>
              </w:rPr>
              <w:t>設計理由</w:t>
            </w:r>
          </w:p>
        </w:tc>
      </w:tr>
      <w:tr w:rsidR="00972D98" w14:paraId="1FE8D9C1" w14:textId="77777777">
        <w:tc>
          <w:tcPr>
            <w:tcW w:w="2878" w:type="dxa"/>
            <w:shd w:val="clear" w:color="auto" w:fill="DBEAFE"/>
          </w:tcPr>
          <w:p w14:paraId="07D0AD6B"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6B999B90" w14:textId="77777777" w:rsidR="00972D98" w:rsidRDefault="00000000">
            <w:pPr>
              <w:ind w:left="204" w:firstLine="360"/>
              <w:jc w:val="center"/>
            </w:pPr>
            <w:r>
              <w:rPr>
                <w:sz w:val="18"/>
              </w:rPr>
              <w:t>4 × 10⁻⁶</w:t>
            </w:r>
          </w:p>
        </w:tc>
        <w:tc>
          <w:tcPr>
            <w:tcW w:w="2878" w:type="dxa"/>
            <w:shd w:val="clear" w:color="auto" w:fill="DBEAFE"/>
          </w:tcPr>
          <w:p w14:paraId="7EF1DE44" w14:textId="77777777" w:rsidR="00972D98" w:rsidRDefault="00000000">
            <w:pPr>
              <w:ind w:left="204" w:firstLine="360"/>
              <w:jc w:val="center"/>
            </w:pPr>
            <w:r>
              <w:rPr>
                <w:sz w:val="18"/>
              </w:rPr>
              <w:t>微調預訓練語義表徵，保留上下文理解能力</w:t>
            </w:r>
          </w:p>
        </w:tc>
      </w:tr>
      <w:tr w:rsidR="00972D98" w14:paraId="6C0F6254" w14:textId="77777777">
        <w:tc>
          <w:tcPr>
            <w:tcW w:w="2878" w:type="dxa"/>
          </w:tcPr>
          <w:p w14:paraId="42F68F1D"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07DD28C0" w14:textId="77777777" w:rsidR="00972D98" w:rsidRDefault="00000000">
            <w:pPr>
              <w:ind w:left="204" w:firstLine="360"/>
              <w:jc w:val="center"/>
            </w:pPr>
            <w:r>
              <w:rPr>
                <w:sz w:val="18"/>
              </w:rPr>
              <w:t>2 × 10⁻⁶</w:t>
            </w:r>
          </w:p>
        </w:tc>
        <w:tc>
          <w:tcPr>
            <w:tcW w:w="2878" w:type="dxa"/>
          </w:tcPr>
          <w:p w14:paraId="4A70FFBA" w14:textId="77777777" w:rsidR="00972D98" w:rsidRDefault="00000000">
            <w:pPr>
              <w:ind w:left="204" w:firstLine="360"/>
              <w:jc w:val="center"/>
            </w:pPr>
            <w:r>
              <w:rPr>
                <w:sz w:val="18"/>
              </w:rPr>
              <w:t>保護底層語言特徵，防止災難性遺忘</w:t>
            </w:r>
          </w:p>
        </w:tc>
      </w:tr>
      <w:tr w:rsidR="00972D98" w14:paraId="1A95DF77" w14:textId="77777777">
        <w:tc>
          <w:tcPr>
            <w:tcW w:w="2878" w:type="dxa"/>
            <w:shd w:val="clear" w:color="auto" w:fill="DBEAFE"/>
          </w:tcPr>
          <w:p w14:paraId="253C0F9A"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C2F4DC2" w14:textId="77777777" w:rsidR="00972D98" w:rsidRDefault="00000000">
            <w:pPr>
              <w:ind w:left="204" w:firstLine="360"/>
              <w:jc w:val="center"/>
            </w:pPr>
            <w:r>
              <w:rPr>
                <w:sz w:val="18"/>
              </w:rPr>
              <w:t>8 × 10⁻⁵</w:t>
            </w:r>
          </w:p>
        </w:tc>
        <w:tc>
          <w:tcPr>
            <w:tcW w:w="2878" w:type="dxa"/>
            <w:shd w:val="clear" w:color="auto" w:fill="DBEAFE"/>
          </w:tcPr>
          <w:p w14:paraId="0DC6B18B" w14:textId="77777777" w:rsidR="00972D98" w:rsidRDefault="00000000">
            <w:pPr>
              <w:ind w:left="204" w:firstLine="360"/>
              <w:jc w:val="center"/>
            </w:pPr>
            <w:r>
              <w:rPr>
                <w:sz w:val="18"/>
              </w:rPr>
              <w:t>隨機初始化模組需快速適應任務目標</w:t>
            </w:r>
          </w:p>
        </w:tc>
      </w:tr>
    </w:tbl>
    <w:p w14:paraId="02AA9407" w14:textId="77777777" w:rsidR="00972D98" w:rsidRDefault="00972D98">
      <w:pPr>
        <w:ind w:left="204" w:firstLine="480"/>
      </w:pPr>
    </w:p>
    <w:p w14:paraId="64FD8212" w14:textId="63D787DC" w:rsidR="00972D98" w:rsidRPr="00575456" w:rsidRDefault="00000000" w:rsidP="00575456">
      <w:pPr>
        <w:pStyle w:val="40"/>
      </w:pPr>
      <w:r w:rsidRPr="00575456">
        <w:t xml:space="preserve"> </w:t>
      </w:r>
      <w:r w:rsidRPr="00575456">
        <w:t>多工損失函數與序數地球移動距離損失</w:t>
      </w:r>
    </w:p>
    <w:p w14:paraId="6C73C8D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30ED3BA6"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w:t>
      </w:r>
      <w:r>
        <w:lastRenderedPageBreak/>
        <w:t>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18160ABA"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20A6369F" w14:textId="77777777" w:rsidR="00972D98" w:rsidRDefault="00972D98">
      <w:pPr>
        <w:ind w:left="204" w:firstLine="480"/>
      </w:pPr>
    </w:p>
    <w:p w14:paraId="238A3C51" w14:textId="77777777" w:rsidR="00972D98" w:rsidRDefault="00000000">
      <w:pPr>
        <w:ind w:left="204" w:firstLine="480"/>
        <w:jc w:val="center"/>
      </w:pPr>
      <w:r>
        <w:rPr>
          <w:noProof/>
        </w:rPr>
        <w:drawing>
          <wp:inline distT="0" distB="0" distL="0" distR="0" wp14:anchorId="16BE10A8" wp14:editId="1491A86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0938BF01"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w:t>
      </w:r>
      <w:r>
        <w:rPr>
          <w:sz w:val="19"/>
        </w:rPr>
        <w:lastRenderedPageBreak/>
        <w:t>+1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61043917" w14:textId="74CAE2CB"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7A0F1C3E"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0BB5E27" w14:textId="7D5DDAF3" w:rsidR="00972D98" w:rsidRPr="004869A3" w:rsidRDefault="00000000" w:rsidP="004869A3">
      <w:pPr>
        <w:pStyle w:val="30"/>
      </w:pPr>
      <w:r w:rsidRPr="004869A3">
        <w:t xml:space="preserve"> </w:t>
      </w:r>
      <w:r w:rsidRPr="004869A3">
        <w:t>零洩漏推斷增強策略</w:t>
      </w:r>
    </w:p>
    <w:p w14:paraId="1F17B9BD"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6C3D4AA5" w14:textId="77777777" w:rsidR="00972D98" w:rsidRDefault="00972D98">
      <w:pPr>
        <w:ind w:left="204" w:firstLine="480"/>
      </w:pPr>
    </w:p>
    <w:p w14:paraId="0665849F" w14:textId="77777777" w:rsidR="00972D98" w:rsidRDefault="00000000">
      <w:pPr>
        <w:ind w:left="204" w:firstLine="480"/>
        <w:jc w:val="center"/>
      </w:pPr>
      <w:r>
        <w:rPr>
          <w:noProof/>
        </w:rPr>
        <w:lastRenderedPageBreak/>
        <w:drawing>
          <wp:inline distT="0" distB="0" distL="0" distR="0" wp14:anchorId="32F6CADE" wp14:editId="40D170C1">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F9D71CB" w14:textId="77777777" w:rsidR="00972D98" w:rsidRDefault="00000000">
      <w:pPr>
        <w:pStyle w:val="af3"/>
        <w:spacing w:after="280"/>
        <w:ind w:left="720" w:firstLine="408"/>
        <w:jc w:val="center"/>
      </w:pPr>
      <w:r>
        <w:rPr>
          <w:b/>
          <w:sz w:val="20"/>
        </w:rPr>
        <w:t>圖六 零洩漏推斷增強流程：TTA×3、多種子集成</w:t>
        <w:br/>
        <w:t>圖 3.2.6 展示完整的零洩漏推斷流程，自上而下分為三個層次。第一層（三個種子列）：三個獨立的 SWA 模型（種子分別為 42、123、2024）各自執行 3 次 MC Dropout 前向傳播（TTA），對 logits 取平均後得到各種子的推斷結果L₇^(s) ∈ R^(N×7)（N=686 個測試樣本）。第二層（集成）：三個種子的 logits 按均值融合為 L̄₇ = (1/3)·Σ L₇^(s)。第三層（先驗修正）：紫色背景區域為貝葉斯先驗修正，計算修正向量 Δ_c 並以最佳縮放係數 α*=3.0 調整 logits；右側框為驗證集 alpha 搜尋（零洩漏），α* 完全由驗證集決定。最終預測 ŷ = argmax(L̃₇)，綠色結果橫條顯示測試集最終指標：Acc-7=52.33%，Acc-2=86.44%，F1=86.43%，MAE=0.5905，Corr=0.8681。</w:t>
      </w:r>
      <w:r>
        <w:rPr>
          <w:b/>
          <w:sz w:val="20"/>
        </w:rPr>
      </w:r>
      <w:r>
        <w:rPr>
          <w:b/>
          <w:sz w:val="20"/>
        </w:rPr>
      </w:r>
      <w:r>
        <w:rPr>
          <w:b/>
          <w:sz w:val="20"/>
        </w:rPr>
      </w:r>
      <w:r>
        <w:rPr>
          <w:b/>
          <w:sz w:val="20"/>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roofErr w:type="spellStart"/>
      <w:r>
        <w:rPr>
          <w:sz w:val="19"/>
        </w:rPr>
      </w:r>
      <w:proofErr w:type="spellEnd"/>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
    <w:p w14:paraId="56237520"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29513A8C"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proofErr w:type="spellStart"/>
      <w:r>
        <w:t>model.train</w:t>
      </w:r>
      <w:proofErr w:type="spellEnd"/>
      <w:r>
        <w:t>()</w:t>
      </w:r>
      <w:r>
        <w:t>），使</w:t>
      </w:r>
      <w:r>
        <w:t xml:space="preserve"> Dropout </w:t>
      </w:r>
      <w:r>
        <w:t>層持續激活，對同一測試樣本執行</w:t>
      </w:r>
      <w:r>
        <w:t xml:space="preserve"> T_TTA=3 </w:t>
      </w:r>
      <w:r>
        <w:t>次獨立的隨機前向傳播。每次傳播因</w:t>
      </w:r>
      <w:r>
        <w:t xml:space="preserve"> Dropout </w:t>
      </w:r>
      <w:r>
        <w:t>遮罩不同而產生略有差異的</w:t>
      </w:r>
      <w:r>
        <w:t xml:space="preserve"> logits</w:t>
      </w:r>
      <w:r>
        <w:t>，對</w:t>
      </w:r>
      <w:r>
        <w:t xml:space="preserve"> 3 </w:t>
      </w:r>
      <w:r>
        <w:t>次結果取均值：</w:t>
      </w:r>
      <w:r>
        <w:t xml:space="preserve">L̂_TTA = (1/3) · </w:t>
      </w:r>
      <w:proofErr w:type="spellStart"/>
      <w:r>
        <w:t>Σ_t</w:t>
      </w:r>
      <w:proofErr w:type="spellEnd"/>
      <w:r>
        <w:t xml:space="preserve"> </w:t>
      </w:r>
      <w:proofErr w:type="spellStart"/>
      <w:r>
        <w:t>f_θ</w:t>
      </w:r>
      <w:proofErr w:type="spellEnd"/>
      <w:r>
        <w:t xml:space="preserve">(x; </w:t>
      </w:r>
      <w:r>
        <w:lastRenderedPageBreak/>
        <w:t>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9 </w:t>
      </w:r>
      <w:r>
        <w:t>次獨立隨機評估，最大化了推斷的多樣性與穩定性。</w:t>
      </w:r>
    </w:p>
    <w:p w14:paraId="2C3FD23F" w14:textId="77777777" w:rsidR="00972D98" w:rsidRPr="00575456" w:rsidRDefault="00000000" w:rsidP="00575456">
      <w:pPr>
        <w:pStyle w:val="40"/>
      </w:pPr>
      <w:r w:rsidRPr="00575456">
        <w:t xml:space="preserve">3.2.5.2  </w:t>
      </w:r>
      <w:r w:rsidRPr="00575456">
        <w:t>多種子模型集成</w:t>
      </w:r>
    </w:p>
    <w:p w14:paraId="27717602" w14:textId="77777777" w:rsidR="00972D98" w:rsidRDefault="00000000">
      <w:pPr>
        <w:spacing w:after="120"/>
        <w:ind w:left="204" w:firstLine="480"/>
      </w:pPr>
      <w:r>
        <w:rPr/>
        <w:t>隨機種子（Random Seed）是初始化偽隨機數生成器（Pseudo-Random Number Generator, PRNG）狀態的整數值，決定了深度學習訓練中所有隨機性來源的起始狀態。深度神經網路的訓練過程包含四類主要隨機性來源：（1）模型參數的初始化方式（如 Xavier/Kaiming 初始化的隨機抽樣）；（2）DataLoader 的批次採樣與資料打亂順序；（3）Dropout 遮罩的每輪生成模式；（4）資料增強的隨機變換操作。不同的初始種子值會引導模型在訓練過程中探索損失超曲面（Loss Landscape）上的不同路徑，進而收斂至不同的局部最優解（Local Optima），產生具有互補性的決策邊界，這正是多種子集成能夠提升最終效能的根本原因。</w:t>
        <w:br/>
        <w:t>本研究設計了全面的 set_seed(seed) 函式，在每個種子訓練開始前同時固定六個層次的隨機狀態：① Python 內建 random 模組（random.seed(seed)）；② NumPy 隨機數生成器（np.random.seed(seed)）；③ PyTorch CPU 計算核心（torch.manual_seed(seed)）；④ CUDA GPU 計算（torch.cuda.manual_seed_all(seed)，涵蓋所有可用 GPU 裝置）；⑤ Python 雜湊隨機化（os.environ["PYTHONHASHSEED"] = str(seed)，防止字典與集合的不確定順序）；⑥ cuDNN 確定性模式（torch.backends.cudnn.deterministic = True，並停用 benchmark = False 以防止 cuDNN 動態選擇不同卷積演算法而引入不確定性）。此六層固定策略確保在相同硬體環境下，給定相同種子值，每次訓練均能產生完全一致的模型參數、驗證指標與測試 logits，為研究結果的可重現性（Reproducibility）提供嚴格保障。</w:t>
        <w:br/>
        <w:t>本研究選用三個在量級上差異顯著的種子值：42、123 與 2024。種子 42 為機器學習社群長期沿用的傳統基準值（源自《銀河便車指南》的哲學典故），種子 123 為簡潔的三位序列值，種子 2024 則取自本研究的執行年份。三者跨越兩個數量級（二位數、三位數、四位數），確保了初始 PRNG 狀態的充分多樣性，使三個模型分別探索損失超曲面上的不同收斂路徑，捕捉互補的情感特徵表示。結合測試時間增強（TTA×3），每個測試樣本共接受 3 個種子 × 3 次 TTA = 9 次獨立的隨機評估，最大化了推斷多樣性與預測穩定性。三個模型的 TTA 平均 logits 以等權均值進行融合：L̄₇ = (1/3)·Σ_s L₇^(s)。實驗數據顯示（見圖十），集成後 Acc-7 = 52.33%，顯著優於各單一種子結果（種子 42：51.90%，種子 123：51.46%，種子 2024：50.58%），集成相對最優單種子提升 +0.43 個百分點，驗證了多種子集成在降低方差、提升統計穩健性方面的實際效益。</w:t>
      </w:r>
      <w:r/>
      <w:r/>
      <w:r/>
      <w:r/>
      <w:r/>
      <w:r/>
      <w:r/>
      <w:r/>
      <w:r/>
      <w:r/>
      <w:r/>
      <w:r/>
      <w:r/>
      <w:r/>
      <w:r/>
      <w:r/>
      <w:r/>
      <w:r/>
      <w:r/>
      <w:r/>
      <w:r/>
      <w:r/>
      <w:r/>
      <w:r/>
      <w:r/>
      <w:r/>
      <w:r/>
      <w:r/>
      <w:r/>
      <w:r/>
      <w:r/>
      <w:r/>
      <w:r/>
      <w:r/>
    </w:p>
    <w:p w14:paraId="27601590" w14:textId="08B53DD6" w:rsidR="00972D98" w:rsidRPr="004869A3" w:rsidRDefault="00000000" w:rsidP="004869A3">
      <w:pPr>
        <w:pStyle w:val="30"/>
      </w:pPr>
      <w:r w:rsidRPr="004869A3">
        <w:t xml:space="preserve"> </w:t>
      </w:r>
      <w:r w:rsidRPr="004869A3">
        <w:t>實驗結果與分析</w:t>
      </w:r>
    </w:p>
    <w:p w14:paraId="2C27EF15"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v59</w:t>
      </w:r>
      <w:r>
        <w:t>）的性能演進。</w:t>
      </w:r>
    </w:p>
    <w:tbl>
      <w:tblPr>
        <w:tblW w:w="0" w:type="auto"/>
        <w:tblLook w:val="04A0" w:firstRow="1" w:lastRow="0" w:firstColumn="1" w:lastColumn="0" w:noHBand="0" w:noVBand="1"/>
      </w:tblPr>
      <w:tblGrid>
        <w:gridCol w:w="2064"/>
        <w:gridCol w:w="2073"/>
        <w:gridCol w:w="2102"/>
        <w:gridCol w:w="2073"/>
      </w:tblGrid>
      <w:tr w:rsidR="00972D98" w14:paraId="521CC427" w14:textId="77777777">
        <w:tc>
          <w:tcPr>
            <w:tcW w:w="2158" w:type="dxa"/>
            <w:shd w:val="clear" w:color="auto" w:fill="1D4ED8"/>
          </w:tcPr>
          <w:p w14:paraId="130BD432" w14:textId="77777777" w:rsidR="00972D98" w:rsidRDefault="00000000">
            <w:pPr>
              <w:ind w:left="204" w:firstLine="388"/>
              <w:jc w:val="center"/>
            </w:pPr>
            <w:r>
              <w:rPr>
                <w:b/>
                <w:color w:val="FFFFFF"/>
                <w:sz w:val="19"/>
              </w:rPr>
              <w:t>評估指標</w:t>
            </w:r>
          </w:p>
        </w:tc>
        <w:tc>
          <w:tcPr>
            <w:tcW w:w="2158" w:type="dxa"/>
            <w:shd w:val="clear" w:color="auto" w:fill="1D4ED8"/>
          </w:tcPr>
          <w:p w14:paraId="47D8344A"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4C5AE894"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56994C9B" w14:textId="77777777" w:rsidR="00972D98" w:rsidRDefault="00000000">
            <w:pPr>
              <w:ind w:left="204" w:firstLine="388"/>
              <w:jc w:val="center"/>
            </w:pPr>
            <w:r>
              <w:rPr>
                <w:b/>
                <w:color w:val="FFFFFF"/>
                <w:sz w:val="19"/>
              </w:rPr>
              <w:t xml:space="preserve">v59 </w:t>
            </w:r>
            <w:r>
              <w:rPr>
                <w:b/>
                <w:color w:val="FFFFFF"/>
                <w:sz w:val="19"/>
              </w:rPr>
              <w:t>最終模型（本研究）</w:t>
            </w:r>
          </w:p>
        </w:tc>
      </w:tr>
      <w:tr w:rsidR="00972D98" w14:paraId="55C2B834" w14:textId="77777777">
        <w:tc>
          <w:tcPr>
            <w:tcW w:w="2158" w:type="dxa"/>
            <w:shd w:val="clear" w:color="auto" w:fill="DBEAFE"/>
          </w:tcPr>
          <w:p w14:paraId="349DF0F3" w14:textId="77777777" w:rsidR="00972D98" w:rsidRDefault="00000000">
            <w:pPr>
              <w:ind w:left="204" w:firstLine="360"/>
              <w:jc w:val="center"/>
            </w:pPr>
            <w:r>
              <w:rPr>
                <w:sz w:val="18"/>
              </w:rPr>
              <w:t>Acc-7 (%) ↑</w:t>
            </w:r>
          </w:p>
        </w:tc>
        <w:tc>
          <w:tcPr>
            <w:tcW w:w="2158" w:type="dxa"/>
            <w:shd w:val="clear" w:color="auto" w:fill="DBEAFE"/>
          </w:tcPr>
          <w:p w14:paraId="2A315985" w14:textId="77777777" w:rsidR="00972D98" w:rsidRDefault="00000000">
            <w:pPr>
              <w:ind w:left="204" w:firstLine="360"/>
              <w:jc w:val="center"/>
            </w:pPr>
            <w:r>
              <w:rPr>
                <w:sz w:val="18"/>
              </w:rPr>
              <w:t>47.96</w:t>
            </w:r>
          </w:p>
        </w:tc>
        <w:tc>
          <w:tcPr>
            <w:tcW w:w="2158" w:type="dxa"/>
            <w:shd w:val="clear" w:color="auto" w:fill="DBEAFE"/>
          </w:tcPr>
          <w:p w14:paraId="4244027B" w14:textId="77777777" w:rsidR="00972D98" w:rsidRDefault="00000000">
            <w:pPr>
              <w:ind w:left="204" w:firstLine="360"/>
              <w:jc w:val="center"/>
            </w:pPr>
            <w:r>
              <w:rPr>
                <w:sz w:val="18"/>
              </w:rPr>
              <w:t>51.90</w:t>
            </w:r>
          </w:p>
        </w:tc>
        <w:tc>
          <w:tcPr>
            <w:tcW w:w="2158" w:type="dxa"/>
            <w:shd w:val="clear" w:color="auto" w:fill="DBEAFE"/>
          </w:tcPr>
          <w:p w14:paraId="4620073E" w14:textId="77777777" w:rsidR="00972D98" w:rsidRDefault="00000000">
            <w:pPr>
              <w:ind w:left="204" w:firstLine="360"/>
              <w:jc w:val="center"/>
            </w:pPr>
            <w:r>
              <w:rPr>
                <w:sz w:val="18"/>
              </w:rPr>
              <w:t>52.33</w:t>
            </w:r>
          </w:p>
        </w:tc>
      </w:tr>
      <w:tr w:rsidR="00972D98" w14:paraId="68B9710F" w14:textId="77777777">
        <w:tc>
          <w:tcPr>
            <w:tcW w:w="2158" w:type="dxa"/>
          </w:tcPr>
          <w:p w14:paraId="2A218533" w14:textId="77777777" w:rsidR="00972D98" w:rsidRDefault="00000000">
            <w:pPr>
              <w:ind w:left="204" w:firstLine="360"/>
              <w:jc w:val="center"/>
            </w:pPr>
            <w:r>
              <w:rPr>
                <w:sz w:val="18"/>
              </w:rPr>
              <w:lastRenderedPageBreak/>
              <w:t>Acc-2 (%) ↑</w:t>
            </w:r>
          </w:p>
        </w:tc>
        <w:tc>
          <w:tcPr>
            <w:tcW w:w="2158" w:type="dxa"/>
          </w:tcPr>
          <w:p w14:paraId="62FFB4FD" w14:textId="77777777" w:rsidR="00972D98" w:rsidRDefault="00000000">
            <w:pPr>
              <w:ind w:left="204" w:firstLine="360"/>
              <w:jc w:val="center"/>
            </w:pPr>
            <w:r>
              <w:rPr>
                <w:sz w:val="18"/>
              </w:rPr>
              <w:t>86.30</w:t>
            </w:r>
          </w:p>
        </w:tc>
        <w:tc>
          <w:tcPr>
            <w:tcW w:w="2158" w:type="dxa"/>
          </w:tcPr>
          <w:p w14:paraId="06CF4859" w14:textId="77777777" w:rsidR="00972D98" w:rsidRDefault="00000000">
            <w:pPr>
              <w:ind w:left="204" w:firstLine="360"/>
              <w:jc w:val="center"/>
            </w:pPr>
            <w:r>
              <w:rPr>
                <w:sz w:val="18"/>
              </w:rPr>
              <w:t>86.88</w:t>
            </w:r>
          </w:p>
        </w:tc>
        <w:tc>
          <w:tcPr>
            <w:tcW w:w="2158" w:type="dxa"/>
          </w:tcPr>
          <w:p w14:paraId="59172A2A" w14:textId="77777777" w:rsidR="00972D98" w:rsidRDefault="00000000">
            <w:pPr>
              <w:ind w:left="204" w:firstLine="360"/>
              <w:jc w:val="center"/>
            </w:pPr>
            <w:r>
              <w:rPr>
                <w:sz w:val="18"/>
              </w:rPr>
              <w:t>86.44</w:t>
            </w:r>
          </w:p>
        </w:tc>
      </w:tr>
      <w:tr w:rsidR="00972D98" w14:paraId="01D585B6" w14:textId="77777777">
        <w:tc>
          <w:tcPr>
            <w:tcW w:w="2158" w:type="dxa"/>
            <w:shd w:val="clear" w:color="auto" w:fill="DBEAFE"/>
          </w:tcPr>
          <w:p w14:paraId="2D334A8E" w14:textId="77777777" w:rsidR="00972D98" w:rsidRDefault="00000000">
            <w:pPr>
              <w:ind w:left="204" w:firstLine="360"/>
              <w:jc w:val="center"/>
            </w:pPr>
            <w:r>
              <w:rPr>
                <w:sz w:val="18"/>
              </w:rPr>
              <w:t>F1 (%) ↑</w:t>
            </w:r>
          </w:p>
        </w:tc>
        <w:tc>
          <w:tcPr>
            <w:tcW w:w="2158" w:type="dxa"/>
            <w:shd w:val="clear" w:color="auto" w:fill="DBEAFE"/>
          </w:tcPr>
          <w:p w14:paraId="23BFF7F7" w14:textId="77777777" w:rsidR="00972D98" w:rsidRDefault="00000000">
            <w:pPr>
              <w:ind w:left="204" w:firstLine="360"/>
              <w:jc w:val="center"/>
            </w:pPr>
            <w:r>
              <w:rPr>
                <w:sz w:val="18"/>
              </w:rPr>
              <w:t>86.26</w:t>
            </w:r>
          </w:p>
        </w:tc>
        <w:tc>
          <w:tcPr>
            <w:tcW w:w="2158" w:type="dxa"/>
            <w:shd w:val="clear" w:color="auto" w:fill="DBEAFE"/>
          </w:tcPr>
          <w:p w14:paraId="1698720F" w14:textId="77777777" w:rsidR="00972D98" w:rsidRDefault="00000000">
            <w:pPr>
              <w:ind w:left="204" w:firstLine="360"/>
              <w:jc w:val="center"/>
            </w:pPr>
            <w:r>
              <w:rPr>
                <w:sz w:val="18"/>
              </w:rPr>
              <w:t>86.89</w:t>
            </w:r>
          </w:p>
        </w:tc>
        <w:tc>
          <w:tcPr>
            <w:tcW w:w="2158" w:type="dxa"/>
            <w:shd w:val="clear" w:color="auto" w:fill="DBEAFE"/>
          </w:tcPr>
          <w:p w14:paraId="715C6D2F" w14:textId="77777777" w:rsidR="00972D98" w:rsidRDefault="00000000">
            <w:pPr>
              <w:ind w:left="204" w:firstLine="360"/>
              <w:jc w:val="center"/>
            </w:pPr>
            <w:r>
              <w:rPr>
                <w:sz w:val="18"/>
              </w:rPr>
              <w:t>86.43</w:t>
            </w:r>
          </w:p>
        </w:tc>
      </w:tr>
      <w:tr w:rsidR="00972D98" w14:paraId="17DBF6D2" w14:textId="77777777">
        <w:tc>
          <w:tcPr>
            <w:tcW w:w="2158" w:type="dxa"/>
          </w:tcPr>
          <w:p w14:paraId="77773E4D" w14:textId="77777777" w:rsidR="00972D98" w:rsidRDefault="00000000">
            <w:pPr>
              <w:ind w:left="204" w:firstLine="360"/>
              <w:jc w:val="center"/>
            </w:pPr>
            <w:r>
              <w:rPr>
                <w:sz w:val="18"/>
              </w:rPr>
              <w:t>MAE ↓</w:t>
            </w:r>
          </w:p>
        </w:tc>
        <w:tc>
          <w:tcPr>
            <w:tcW w:w="2158" w:type="dxa"/>
          </w:tcPr>
          <w:p w14:paraId="349E101A" w14:textId="77777777" w:rsidR="00972D98" w:rsidRDefault="00000000">
            <w:pPr>
              <w:ind w:left="204" w:firstLine="360"/>
              <w:jc w:val="center"/>
            </w:pPr>
            <w:r>
              <w:rPr>
                <w:sz w:val="18"/>
              </w:rPr>
              <w:t>0.5981</w:t>
            </w:r>
          </w:p>
        </w:tc>
        <w:tc>
          <w:tcPr>
            <w:tcW w:w="2158" w:type="dxa"/>
          </w:tcPr>
          <w:p w14:paraId="2EDC9714" w14:textId="77777777" w:rsidR="00972D98" w:rsidRDefault="00000000">
            <w:pPr>
              <w:ind w:left="204" w:firstLine="360"/>
              <w:jc w:val="center"/>
            </w:pPr>
            <w:r>
              <w:rPr>
                <w:sz w:val="18"/>
              </w:rPr>
              <w:t>0.5659</w:t>
            </w:r>
          </w:p>
        </w:tc>
        <w:tc>
          <w:tcPr>
            <w:tcW w:w="2158" w:type="dxa"/>
          </w:tcPr>
          <w:p w14:paraId="5F9CA7BD" w14:textId="77777777" w:rsidR="00972D98" w:rsidRDefault="00000000">
            <w:pPr>
              <w:ind w:left="204" w:firstLine="360"/>
              <w:jc w:val="center"/>
            </w:pPr>
            <w:r>
              <w:rPr>
                <w:sz w:val="18"/>
              </w:rPr>
              <w:t>0.5905</w:t>
            </w:r>
          </w:p>
        </w:tc>
      </w:tr>
      <w:tr w:rsidR="00972D98" w14:paraId="04641F4B" w14:textId="77777777">
        <w:tc>
          <w:tcPr>
            <w:tcW w:w="2158" w:type="dxa"/>
            <w:shd w:val="clear" w:color="auto" w:fill="DBEAFE"/>
          </w:tcPr>
          <w:p w14:paraId="6C98A51C" w14:textId="77777777" w:rsidR="00972D98" w:rsidRDefault="00000000">
            <w:pPr>
              <w:ind w:left="204" w:firstLine="360"/>
              <w:jc w:val="center"/>
            </w:pPr>
            <w:r>
              <w:rPr>
                <w:sz w:val="18"/>
              </w:rPr>
              <w:t>Corr ↑</w:t>
            </w:r>
          </w:p>
        </w:tc>
        <w:tc>
          <w:tcPr>
            <w:tcW w:w="2158" w:type="dxa"/>
            <w:shd w:val="clear" w:color="auto" w:fill="DBEAFE"/>
          </w:tcPr>
          <w:p w14:paraId="370326AC" w14:textId="77777777" w:rsidR="00972D98" w:rsidRDefault="00000000">
            <w:pPr>
              <w:ind w:left="204" w:firstLine="360"/>
              <w:jc w:val="center"/>
            </w:pPr>
            <w:r>
              <w:rPr>
                <w:sz w:val="18"/>
              </w:rPr>
              <w:t>0.8646</w:t>
            </w:r>
          </w:p>
        </w:tc>
        <w:tc>
          <w:tcPr>
            <w:tcW w:w="2158" w:type="dxa"/>
            <w:shd w:val="clear" w:color="auto" w:fill="DBEAFE"/>
          </w:tcPr>
          <w:p w14:paraId="0EEF65EF" w14:textId="77777777" w:rsidR="00972D98" w:rsidRDefault="00000000">
            <w:pPr>
              <w:ind w:left="204" w:firstLine="360"/>
              <w:jc w:val="center"/>
            </w:pPr>
            <w:r>
              <w:rPr>
                <w:sz w:val="18"/>
              </w:rPr>
              <w:t>0.8755</w:t>
            </w:r>
          </w:p>
        </w:tc>
        <w:tc>
          <w:tcPr>
            <w:tcW w:w="2158" w:type="dxa"/>
            <w:shd w:val="clear" w:color="auto" w:fill="DBEAFE"/>
          </w:tcPr>
          <w:p w14:paraId="11264650" w14:textId="77777777" w:rsidR="00972D98" w:rsidRDefault="00000000">
            <w:pPr>
              <w:ind w:left="204" w:firstLine="360"/>
              <w:jc w:val="center"/>
            </w:pPr>
            <w:r>
              <w:rPr>
                <w:sz w:val="18"/>
              </w:rPr>
              <w:t>0.8681</w:t>
            </w:r>
          </w:p>
        </w:tc>
      </w:tr>
    </w:tbl>
    <w:p w14:paraId="10112484" w14:textId="77777777" w:rsidR="00972D98" w:rsidRDefault="00972D98">
      <w:pPr>
        <w:ind w:left="204" w:firstLine="480"/>
      </w:pPr>
    </w:p>
    <w:p w14:paraId="7CB28C21" w14:textId="77777777" w:rsidR="00972D98" w:rsidRDefault="00000000">
      <w:pPr>
        <w:spacing w:after="120"/>
        <w:ind w:left="204" w:firstLine="480"/>
      </w:pPr>
      <w:r>
        <w:t>最終模型（v59）在主要指標 Acc-7 上達到 52.33%，超越目標門檻（52%）+0.33 個百分點，並相較基線模型提升 +4.37 個百分點。需要特別指出的是，v58 在部分指標（Acc-2、F1、MAE）上略優於 v59，這是因為 v59 的三項改進（EMD Loss、TTA 與多種子集成）主要針對七分類 Acc-7 進行優化，而非全面最大化所有指標。此取捨決策基於問題核心目標（超越 52% Acc-7 門檻）而做出的設計選擇，具有明確的方法論依據。</w:t>
      </w:r>
      <w:r/>
      <w:r/>
      <w:r/>
      <w:r/>
      <w:r/>
      <w:r/>
      <w:r/>
      <w:r/>
      <w:r/>
      <w:r/>
      <w:r/>
      <w:r/>
      <w:r/>
      <w:r/>
      <w:r/>
      <w:r/>
      <w:r/>
      <w:r/>
      <w:r/>
      <w:r/>
      <w:r/>
      <w:r/>
      <w:r/>
      <w:r/>
      <w:r/>
      <w:r/>
      <w:r/>
      <w:r/>
      <w:r/>
      <w:r/>
      <w:r/>
      <w:r/>
      <w:r/>
      <w:r/>
    </w:p>
    <w:p w14:paraId="68B6C652" w14:textId="77777777" w:rsidR="00972D98" w:rsidRDefault="00972D98">
      <w:pPr>
        <w:ind w:left="204" w:firstLine="480"/>
      </w:pPr>
    </w:p>
    <w:p w14:paraId="46E32D0D" w14:textId="77777777" w:rsidR="00972D98" w:rsidRDefault="00000000">
      <w:pPr>
        <w:ind w:left="204" w:firstLine="480"/>
        <w:jc w:val="center"/>
      </w:pPr>
      <w:r>
        <w:rPr>
          <w:noProof/>
        </w:rPr>
        <w:drawing>
          <wp:inline distT="0" distB="0" distL="0" distR="0" wp14:anchorId="3DDF683E" wp14:editId="3EAEDAFB">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14442FD4" w14:textId="77777777" w:rsidR="00972D98" w:rsidRDefault="00000000">
      <w:pPr>
        <w:pStyle w:val="af3"/>
        <w:spacing w:after="280"/>
        <w:ind w:left="720" w:firstLine="408"/>
        <w:jc w:val="center"/>
      </w:pPr>
      <w:r>
        <w:rPr>
          <w:b/>
          <w:sz w:val="20"/>
        </w:rPr>
        <w:t>圖七</w:t>
      </w:r>
      <w:r>
        <w:rPr>
          <w:b/>
          <w:sz w:val="20"/>
        </w:rPr>
        <w:t xml:space="preserve"> </w:t>
      </w:r>
      <w:r>
        <w:rPr>
          <w:b/>
          <w:sz w:val="20"/>
        </w:rPr>
        <w:t>各版本模型性能演進對比（零洩漏條件下）</w:t>
      </w:r>
      <w:r>
        <w:rPr>
          <w:sz w:val="19"/>
        </w:rPr>
        <w:br/>
      </w:r>
      <w:r>
        <w:rPr>
          <w:sz w:val="19"/>
        </w:rPr>
        <w:t>圖</w:t>
      </w:r>
      <w:r>
        <w:rPr>
          <w:sz w:val="19"/>
        </w:rPr>
        <w:t xml:space="preserve"> 3.2.7 </w:t>
      </w:r>
      <w:r>
        <w:rPr>
          <w:sz w:val="19"/>
        </w:rPr>
        <w:t>以四個子圖分別追蹤</w:t>
      </w:r>
      <w:r>
        <w:rPr>
          <w:sz w:val="19"/>
        </w:rPr>
        <w:t xml:space="preserve"> v55 </w:t>
      </w:r>
      <w:r>
        <w:rPr>
          <w:sz w:val="19"/>
        </w:rPr>
        <w:t>至</w:t>
      </w:r>
      <w:r>
        <w:rPr>
          <w:sz w:val="19"/>
        </w:rPr>
        <w:t xml:space="preserve"> v59 </w:t>
      </w:r>
      <w:r>
        <w:rPr>
          <w:sz w:val="19"/>
        </w:rPr>
        <w:t>五個版本在</w:t>
      </w:r>
      <w:r>
        <w:rPr>
          <w:sz w:val="19"/>
        </w:rPr>
        <w:t xml:space="preserve"> Acc-7</w:t>
      </w:r>
      <w:r>
        <w:rPr>
          <w:sz w:val="19"/>
        </w:rPr>
        <w:t>、</w:t>
      </w:r>
      <w:r>
        <w:rPr>
          <w:sz w:val="19"/>
        </w:rPr>
        <w:t>Acc-2</w:t>
      </w:r>
      <w:r>
        <w:rPr>
          <w:sz w:val="19"/>
        </w:rPr>
        <w:t>、</w:t>
      </w:r>
      <w:r>
        <w:rPr>
          <w:sz w:val="19"/>
        </w:rPr>
        <w:t xml:space="preserve">MAE </w:t>
      </w:r>
      <w:r>
        <w:rPr>
          <w:sz w:val="19"/>
        </w:rPr>
        <w:t>與</w:t>
      </w:r>
      <w:r>
        <w:rPr>
          <w:sz w:val="19"/>
        </w:rPr>
        <w:t xml:space="preserve"> Corr </w:t>
      </w:r>
      <w:r>
        <w:rPr>
          <w:sz w:val="19"/>
        </w:rPr>
        <w:t>四項指標上的演進。每個子圖中橙色邊框標記最佳結果。</w:t>
      </w:r>
      <w:r>
        <w:rPr>
          <w:sz w:val="19"/>
        </w:rPr>
        <w:t xml:space="preserve">Acc-7 </w:t>
      </w:r>
      <w:r>
        <w:rPr>
          <w:sz w:val="19"/>
        </w:rPr>
        <w:t>子圖（最左）的紅色虛線為</w:t>
      </w:r>
      <w:r>
        <w:rPr>
          <w:sz w:val="19"/>
        </w:rPr>
        <w:t xml:space="preserve"> 52% </w:t>
      </w:r>
      <w:r>
        <w:rPr>
          <w:sz w:val="19"/>
        </w:rPr>
        <w:t>目標線，可見</w:t>
      </w:r>
      <w:r>
        <w:rPr>
          <w:sz w:val="19"/>
        </w:rPr>
        <w:t xml:space="preserve"> v56 </w:t>
      </w:r>
      <w:r>
        <w:rPr>
          <w:sz w:val="19"/>
        </w:rPr>
        <w:t>引入訓練驗證合併訓練帶來最大的單次提升（</w:t>
      </w:r>
      <w:r>
        <w:rPr>
          <w:sz w:val="19"/>
        </w:rPr>
        <w:t>+3.50%</w:t>
      </w:r>
      <w:r>
        <w:rPr>
          <w:sz w:val="19"/>
        </w:rPr>
        <w:t>），</w:t>
      </w:r>
      <w:r>
        <w:rPr>
          <w:sz w:val="19"/>
        </w:rPr>
        <w:t xml:space="preserve">v59 </w:t>
      </w:r>
      <w:r>
        <w:rPr>
          <w:sz w:val="19"/>
        </w:rPr>
        <w:t>最終突破目標線達到</w:t>
      </w:r>
      <w:r>
        <w:rPr>
          <w:sz w:val="19"/>
        </w:rPr>
        <w:t xml:space="preserve"> 52.33%</w:t>
      </w:r>
      <w:r>
        <w:rPr>
          <w:sz w:val="19"/>
        </w:rPr>
        <w:t>。</w:t>
      </w:r>
      <w:r>
        <w:rPr>
          <w:sz w:val="19"/>
        </w:rPr>
        <w:t>v57</w:t>
      </w:r>
      <w:r>
        <w:rPr>
          <w:sz w:val="19"/>
        </w:rPr>
        <w:t>（</w:t>
      </w:r>
      <w:r>
        <w:rPr>
          <w:sz w:val="19"/>
        </w:rPr>
        <w:t xml:space="preserve">5 </w:t>
      </w:r>
      <w:r>
        <w:rPr>
          <w:sz w:val="19"/>
        </w:rPr>
        <w:t>種子版本）因採用低品質種子導致</w:t>
      </w:r>
      <w:r>
        <w:rPr>
          <w:sz w:val="19"/>
        </w:rPr>
        <w:t xml:space="preserve"> Acc-7 </w:t>
      </w:r>
      <w:r>
        <w:rPr>
          <w:sz w:val="19"/>
        </w:rPr>
        <w:t>下降（</w:t>
      </w:r>
      <w:r>
        <w:rPr>
          <w:sz w:val="19"/>
        </w:rPr>
        <w:t>50.58%</w:t>
      </w:r>
      <w:r>
        <w:rPr>
          <w:sz w:val="19"/>
        </w:rPr>
        <w:t>），說明種子選擇的重要性。整體趨勢顯示本研究的逐步改進策略是有效且穩定的。</w:t>
      </w:r>
    </w:p>
    <w:p w14:paraId="16EBA545" w14:textId="77777777" w:rsidR="00972D98" w:rsidRDefault="00972D98">
      <w:pPr>
        <w:ind w:left="204" w:firstLine="480"/>
      </w:pPr>
    </w:p>
    <w:p w14:paraId="693005F4" w14:textId="77777777" w:rsidR="00972D98" w:rsidRDefault="00000000">
      <w:pPr>
        <w:ind w:left="204" w:firstLine="480"/>
        <w:jc w:val="center"/>
      </w:pPr>
      <w:r>
        <w:rPr>
          <w:noProof/>
        </w:rPr>
        <w:drawing>
          <wp:inline distT="0" distB="0" distL="0" distR="0" wp14:anchorId="55139B76" wp14:editId="6C3FD442">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1D272AD1" w14:textId="77777777" w:rsidR="00972D98" w:rsidRDefault="00972D98">
      <w:pPr>
        <w:ind w:left="204" w:firstLine="480"/>
      </w:pPr>
    </w:p>
    <w:p w14:paraId="02A24981" w14:textId="77777777" w:rsidR="00972D98" w:rsidRDefault="00000000">
      <w:pPr>
        <w:ind w:left="204" w:firstLine="480"/>
        <w:jc w:val="center"/>
      </w:pPr>
      <w:r>
        <w:rPr>
          <w:noProof/>
        </w:rPr>
        <w:drawing>
          <wp:inline distT="0" distB="0" distL="0" distR="0" wp14:anchorId="67BED25F" wp14:editId="1E998405">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0E823CB0" w14:textId="77777777" w:rsidR="00972D98" w:rsidRDefault="00972D98">
      <w:pPr>
        <w:ind w:left="204" w:firstLine="480"/>
      </w:pPr>
    </w:p>
    <w:p w14:paraId="355EF54B" w14:textId="77777777" w:rsidR="00972D98" w:rsidRDefault="00000000">
      <w:pPr>
        <w:ind w:left="204" w:firstLine="480"/>
        <w:jc w:val="center"/>
      </w:pPr>
      <w:r>
        <w:rPr>
          <w:noProof/>
        </w:rPr>
        <w:drawing>
          <wp:inline distT="0" distB="0" distL="0" distR="0" wp14:anchorId="026A70D0" wp14:editId="4876897E">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16F5116B" w14:textId="77777777" w:rsidR="00972D98" w:rsidRDefault="00000000">
      <w:pPr>
        <w:pStyle w:val="af3"/>
        <w:spacing w:after="280"/>
        <w:ind w:left="720" w:firstLine="408"/>
        <w:jc w:val="center"/>
      </w:pPr>
      <w:r>
        <w:rPr>
          <w:b/>
          <w:sz w:val="20"/>
        </w:rPr>
        <w:t>圖八  各種子結果、最終指標彙整與累積改進瀑布圖</w:t>
        <w:br/>
        <w:t>圖 3.2.10 左圖（各種子 Acc-7）：v59 三個種子的獨立推斷結果（藍=種子42：51.90%，青=種子123：51.46%，紫=種子2024：50.58%）與集成結果（綠，橙邊框=52.33%）。集成的提升源於種子間的互補性：種子 2024 較弱，但集成後的均值仍超越目標線。中圖（最終指標橫條圖）：v59 集成模型的五項真實指標，以不同顏色區分不同指標類型（綠=Acc-7，藍=Acc-2，青=F1，橙=1−MAE，紫=Corr×100）。右圖（累積改進瀑布圖）：從 v55 基線（47.96%）出發，追蹤每個關鍵改進的累積貢獻直至達到 52.33%，訓練驗證合併訓練貢獻最大單次提升（+3.50%），其餘改進（先驗修正、EMD、TTA、alpha 搜尋）各自貢獻 0.1–0.2%。</w:t>
      </w:r>
      <w:r>
        <w:rPr>
          <w:b/>
          <w:sz w:val="20"/>
        </w:rPr>
      </w:r>
      <w:r>
        <w:rPr>
          <w:b/>
          <w:sz w:val="20"/>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
    <w:p w14:paraId="52AA012C" w14:textId="662A1909" w:rsidR="00972D98" w:rsidRPr="004869A3" w:rsidRDefault="00000000" w:rsidP="004869A3">
      <w:pPr>
        <w:pStyle w:val="30"/>
      </w:pPr>
      <w:r w:rsidRPr="004869A3">
        <w:t xml:space="preserve"> </w:t>
      </w:r>
      <w:r w:rsidRPr="004869A3">
        <w:t>實作細節</w:t>
      </w:r>
    </w:p>
    <w:p w14:paraId="5EFBE3E0"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lastRenderedPageBreak/>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77"/>
        <w:gridCol w:w="2763"/>
      </w:tblGrid>
      <w:tr w:rsidR="00972D98" w14:paraId="4E8B8308" w14:textId="77777777" w:rsidTr="009C4356">
        <w:tc>
          <w:tcPr>
            <w:tcW w:w="2878" w:type="dxa"/>
            <w:shd w:val="clear" w:color="auto" w:fill="D1D1D1" w:themeFill="background2" w:themeFillShade="E6"/>
          </w:tcPr>
          <w:p w14:paraId="006201FD" w14:textId="77777777" w:rsidR="00972D98" w:rsidRDefault="00000000" w:rsidP="009C4356">
            <w:pPr>
              <w:pStyle w:val="afb"/>
            </w:pPr>
            <w:r>
              <w:t>超參數名稱</w:t>
            </w:r>
          </w:p>
        </w:tc>
        <w:tc>
          <w:tcPr>
            <w:tcW w:w="2878" w:type="dxa"/>
            <w:shd w:val="clear" w:color="auto" w:fill="D1D1D1" w:themeFill="background2" w:themeFillShade="E6"/>
          </w:tcPr>
          <w:p w14:paraId="4AF2F2D1" w14:textId="77777777" w:rsidR="00972D98" w:rsidRDefault="00000000" w:rsidP="009C4356">
            <w:pPr>
              <w:pStyle w:val="afb"/>
            </w:pPr>
            <w:r>
              <w:t>設定值</w:t>
            </w:r>
          </w:p>
        </w:tc>
        <w:tc>
          <w:tcPr>
            <w:tcW w:w="2878" w:type="dxa"/>
            <w:shd w:val="clear" w:color="auto" w:fill="D1D1D1" w:themeFill="background2" w:themeFillShade="E6"/>
          </w:tcPr>
          <w:p w14:paraId="655A26B3" w14:textId="77777777" w:rsidR="00972D98" w:rsidRDefault="00000000" w:rsidP="009C4356">
            <w:pPr>
              <w:pStyle w:val="afb"/>
            </w:pPr>
            <w:r>
              <w:t>說明</w:t>
            </w:r>
          </w:p>
        </w:tc>
      </w:tr>
      <w:tr w:rsidR="00972D98" w14:paraId="4BDEA33C" w14:textId="77777777" w:rsidTr="009C4356">
        <w:tc>
          <w:tcPr>
            <w:tcW w:w="2878" w:type="dxa"/>
            <w:shd w:val="clear" w:color="auto" w:fill="DBEAFE"/>
          </w:tcPr>
          <w:p w14:paraId="592EBA39" w14:textId="77777777" w:rsidR="00972D98" w:rsidRDefault="00000000" w:rsidP="009C4356">
            <w:pPr>
              <w:pStyle w:val="afb"/>
            </w:pPr>
            <w:r>
              <w:t>語言骨幹模型</w:t>
            </w:r>
          </w:p>
        </w:tc>
        <w:tc>
          <w:tcPr>
            <w:tcW w:w="2878" w:type="dxa"/>
            <w:shd w:val="clear" w:color="auto" w:fill="DBEAFE"/>
          </w:tcPr>
          <w:p w14:paraId="70AB0142" w14:textId="77777777" w:rsidR="00972D98" w:rsidRDefault="00000000" w:rsidP="009C4356">
            <w:pPr>
              <w:pStyle w:val="afb"/>
            </w:pPr>
            <w:r>
              <w:t>DeBERTa-v3-large</w:t>
            </w:r>
          </w:p>
        </w:tc>
        <w:tc>
          <w:tcPr>
            <w:tcW w:w="2878" w:type="dxa"/>
            <w:shd w:val="clear" w:color="auto" w:fill="DBEAFE"/>
          </w:tcPr>
          <w:p w14:paraId="6B5C3809" w14:textId="77777777" w:rsidR="00972D98" w:rsidRDefault="00000000" w:rsidP="009C4356">
            <w:pPr>
              <w:pStyle w:val="afb"/>
            </w:pPr>
            <w:r>
              <w:t>文字編碼器，約</w:t>
            </w:r>
            <w:r>
              <w:t xml:space="preserve"> 400M </w:t>
            </w:r>
            <w:r>
              <w:t>參數</w:t>
            </w:r>
          </w:p>
        </w:tc>
      </w:tr>
      <w:tr w:rsidR="00972D98" w14:paraId="06175995" w14:textId="77777777" w:rsidTr="009C4356">
        <w:tc>
          <w:tcPr>
            <w:tcW w:w="2878" w:type="dxa"/>
          </w:tcPr>
          <w:p w14:paraId="37291947" w14:textId="77777777" w:rsidR="00972D98" w:rsidRDefault="00000000" w:rsidP="009C4356">
            <w:pPr>
              <w:pStyle w:val="afb"/>
            </w:pPr>
            <w:r>
              <w:t>最大文字長度</w:t>
            </w:r>
          </w:p>
        </w:tc>
        <w:tc>
          <w:tcPr>
            <w:tcW w:w="2878" w:type="dxa"/>
          </w:tcPr>
          <w:p w14:paraId="3EBB8286" w14:textId="77777777" w:rsidR="00972D98" w:rsidRDefault="00000000" w:rsidP="009C4356">
            <w:pPr>
              <w:pStyle w:val="afb"/>
            </w:pPr>
            <w:r>
              <w:t xml:space="preserve">80 </w:t>
            </w:r>
            <w:r>
              <w:t>個詞元</w:t>
            </w:r>
          </w:p>
        </w:tc>
        <w:tc>
          <w:tcPr>
            <w:tcW w:w="2878" w:type="dxa"/>
          </w:tcPr>
          <w:p w14:paraId="3A8B1E54" w14:textId="77777777" w:rsidR="00972D98" w:rsidRDefault="00000000" w:rsidP="009C4356">
            <w:pPr>
              <w:pStyle w:val="afb"/>
            </w:pPr>
            <w:r>
              <w:t>含任務導向提示詞前綴</w:t>
            </w:r>
          </w:p>
        </w:tc>
      </w:tr>
      <w:tr w:rsidR="00972D98" w14:paraId="1B0498DC" w14:textId="77777777" w:rsidTr="009C4356">
        <w:tc>
          <w:tcPr>
            <w:tcW w:w="2878" w:type="dxa"/>
            <w:shd w:val="clear" w:color="auto" w:fill="DBEAFE"/>
          </w:tcPr>
          <w:p w14:paraId="48D44D2B" w14:textId="77777777" w:rsidR="00972D98" w:rsidRDefault="00000000" w:rsidP="009C4356">
            <w:pPr>
              <w:pStyle w:val="afb"/>
            </w:pPr>
            <w:r>
              <w:t>音訊特徵維度</w:t>
            </w:r>
          </w:p>
        </w:tc>
        <w:tc>
          <w:tcPr>
            <w:tcW w:w="2878" w:type="dxa"/>
            <w:shd w:val="clear" w:color="auto" w:fill="DBEAFE"/>
          </w:tcPr>
          <w:p w14:paraId="13A152A0" w14:textId="77777777" w:rsidR="00972D98" w:rsidRDefault="00000000" w:rsidP="009C4356">
            <w:pPr>
              <w:pStyle w:val="afb"/>
            </w:pPr>
            <w:r>
              <w:t>5</w:t>
            </w:r>
          </w:p>
        </w:tc>
        <w:tc>
          <w:tcPr>
            <w:tcW w:w="2878" w:type="dxa"/>
            <w:shd w:val="clear" w:color="auto" w:fill="DBEAFE"/>
          </w:tcPr>
          <w:p w14:paraId="2EEB7C19" w14:textId="77777777" w:rsidR="00972D98" w:rsidRDefault="00000000" w:rsidP="009C4356">
            <w:pPr>
              <w:pStyle w:val="afb"/>
            </w:pPr>
            <w:r>
              <w:t>每幀聲學特徵</w:t>
            </w:r>
          </w:p>
        </w:tc>
      </w:tr>
      <w:tr w:rsidR="00972D98" w14:paraId="15D274F7" w14:textId="77777777" w:rsidTr="009C4356">
        <w:tc>
          <w:tcPr>
            <w:tcW w:w="2878" w:type="dxa"/>
          </w:tcPr>
          <w:p w14:paraId="1A68F83B" w14:textId="77777777" w:rsidR="00972D98" w:rsidRDefault="00000000" w:rsidP="009C4356">
            <w:pPr>
              <w:pStyle w:val="afb"/>
            </w:pPr>
            <w:r>
              <w:t>視覺特徵維度</w:t>
            </w:r>
          </w:p>
        </w:tc>
        <w:tc>
          <w:tcPr>
            <w:tcW w:w="2878" w:type="dxa"/>
          </w:tcPr>
          <w:p w14:paraId="4807ADC6" w14:textId="77777777" w:rsidR="00972D98" w:rsidRDefault="00000000" w:rsidP="009C4356">
            <w:pPr>
              <w:pStyle w:val="afb"/>
            </w:pPr>
            <w:r>
              <w:t>20</w:t>
            </w:r>
          </w:p>
        </w:tc>
        <w:tc>
          <w:tcPr>
            <w:tcW w:w="2878" w:type="dxa"/>
          </w:tcPr>
          <w:p w14:paraId="69A26390" w14:textId="77777777" w:rsidR="00972D98" w:rsidRDefault="00000000" w:rsidP="009C4356">
            <w:pPr>
              <w:pStyle w:val="afb"/>
            </w:pPr>
            <w:r>
              <w:t>每幀視覺特徵</w:t>
            </w:r>
          </w:p>
        </w:tc>
      </w:tr>
      <w:tr w:rsidR="00972D98" w14:paraId="6EBD1778" w14:textId="77777777" w:rsidTr="009C4356">
        <w:tc>
          <w:tcPr>
            <w:tcW w:w="2878" w:type="dxa"/>
            <w:shd w:val="clear" w:color="auto" w:fill="DBEAFE"/>
          </w:tcPr>
          <w:p w14:paraId="45DDDF8D"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6BD60A6C" w14:textId="77777777" w:rsidR="00972D98" w:rsidRDefault="00000000" w:rsidP="009C4356">
            <w:pPr>
              <w:pStyle w:val="afb"/>
            </w:pPr>
            <w:r>
              <w:t>128</w:t>
            </w:r>
          </w:p>
        </w:tc>
        <w:tc>
          <w:tcPr>
            <w:tcW w:w="2878" w:type="dxa"/>
            <w:shd w:val="clear" w:color="auto" w:fill="DBEAFE"/>
          </w:tcPr>
          <w:p w14:paraId="0D5AC826" w14:textId="77777777" w:rsidR="00972D98" w:rsidRDefault="00000000" w:rsidP="009C4356">
            <w:pPr>
              <w:pStyle w:val="afb"/>
            </w:pPr>
            <w:proofErr w:type="spellStart"/>
            <w:r>
              <w:t>BiLSTM</w:t>
            </w:r>
            <w:proofErr w:type="spellEnd"/>
            <w:r>
              <w:t xml:space="preserve"> </w:t>
            </w:r>
            <w:r>
              <w:t>每方向隱藏狀態維度</w:t>
            </w:r>
          </w:p>
        </w:tc>
      </w:tr>
      <w:tr w:rsidR="00972D98" w14:paraId="2B7688AA" w14:textId="77777777" w:rsidTr="009C4356">
        <w:tc>
          <w:tcPr>
            <w:tcW w:w="2878" w:type="dxa"/>
          </w:tcPr>
          <w:p w14:paraId="673A433D" w14:textId="77777777" w:rsidR="00972D98" w:rsidRDefault="00000000" w:rsidP="009C4356">
            <w:pPr>
              <w:pStyle w:val="afb"/>
            </w:pPr>
            <w:r>
              <w:t>融合維度</w:t>
            </w:r>
            <w:r>
              <w:t xml:space="preserve"> </w:t>
            </w:r>
            <w:proofErr w:type="spellStart"/>
            <w:r>
              <w:t>d_fusion</w:t>
            </w:r>
            <w:proofErr w:type="spellEnd"/>
          </w:p>
        </w:tc>
        <w:tc>
          <w:tcPr>
            <w:tcW w:w="2878" w:type="dxa"/>
          </w:tcPr>
          <w:p w14:paraId="41326389" w14:textId="77777777" w:rsidR="00972D98" w:rsidRDefault="00000000" w:rsidP="009C4356">
            <w:pPr>
              <w:pStyle w:val="afb"/>
            </w:pPr>
            <w:r>
              <w:t>512</w:t>
            </w:r>
          </w:p>
        </w:tc>
        <w:tc>
          <w:tcPr>
            <w:tcW w:w="2878" w:type="dxa"/>
          </w:tcPr>
          <w:p w14:paraId="45215995" w14:textId="77777777" w:rsidR="00972D98" w:rsidRDefault="00000000" w:rsidP="009C4356">
            <w:pPr>
              <w:pStyle w:val="afb"/>
            </w:pPr>
            <w:r>
              <w:t>共享投影層輸出維度</w:t>
            </w:r>
          </w:p>
        </w:tc>
      </w:tr>
      <w:tr w:rsidR="00972D98" w14:paraId="5D89D314" w14:textId="77777777" w:rsidTr="009C4356">
        <w:tc>
          <w:tcPr>
            <w:tcW w:w="2878" w:type="dxa"/>
            <w:shd w:val="clear" w:color="auto" w:fill="DBEAFE"/>
          </w:tcPr>
          <w:p w14:paraId="7D65ABEF" w14:textId="77777777" w:rsidR="00972D98" w:rsidRDefault="00000000" w:rsidP="009C4356">
            <w:pPr>
              <w:pStyle w:val="afb"/>
            </w:pPr>
            <w:r>
              <w:t>Top-K</w:t>
            </w:r>
            <w:r>
              <w:t>（</w:t>
            </w:r>
            <w:r>
              <w:t xml:space="preserve">SACF </w:t>
            </w:r>
            <w:r>
              <w:t>查詢）</w:t>
            </w:r>
          </w:p>
        </w:tc>
        <w:tc>
          <w:tcPr>
            <w:tcW w:w="2878" w:type="dxa"/>
            <w:shd w:val="clear" w:color="auto" w:fill="DBEAFE"/>
          </w:tcPr>
          <w:p w14:paraId="4081E949" w14:textId="77777777" w:rsidR="00972D98" w:rsidRDefault="00000000" w:rsidP="009C4356">
            <w:pPr>
              <w:pStyle w:val="afb"/>
            </w:pPr>
            <w:r>
              <w:t>5</w:t>
            </w:r>
          </w:p>
        </w:tc>
        <w:tc>
          <w:tcPr>
            <w:tcW w:w="2878" w:type="dxa"/>
            <w:shd w:val="clear" w:color="auto" w:fill="DBEAFE"/>
          </w:tcPr>
          <w:p w14:paraId="52DF59EE" w14:textId="77777777" w:rsidR="00972D98" w:rsidRDefault="00000000" w:rsidP="009C4356">
            <w:pPr>
              <w:pStyle w:val="afb"/>
            </w:pPr>
            <w:r>
              <w:t>情感顯著詞元數量</w:t>
            </w:r>
          </w:p>
        </w:tc>
      </w:tr>
      <w:tr w:rsidR="00972D98" w14:paraId="5646DE02" w14:textId="77777777" w:rsidTr="009C4356">
        <w:tc>
          <w:tcPr>
            <w:tcW w:w="2878" w:type="dxa"/>
          </w:tcPr>
          <w:p w14:paraId="0B739B62" w14:textId="77777777" w:rsidR="00972D98" w:rsidRDefault="00000000" w:rsidP="009C4356">
            <w:pPr>
              <w:pStyle w:val="afb"/>
            </w:pPr>
            <w:r>
              <w:t xml:space="preserve">Dropout </w:t>
            </w:r>
            <w:r>
              <w:t>率</w:t>
            </w:r>
          </w:p>
        </w:tc>
        <w:tc>
          <w:tcPr>
            <w:tcW w:w="2878" w:type="dxa"/>
          </w:tcPr>
          <w:p w14:paraId="6D1CAE67" w14:textId="77777777" w:rsidR="00972D98" w:rsidRDefault="00000000" w:rsidP="009C4356">
            <w:pPr>
              <w:pStyle w:val="afb"/>
            </w:pPr>
            <w:r>
              <w:t>0.15</w:t>
            </w:r>
          </w:p>
        </w:tc>
        <w:tc>
          <w:tcPr>
            <w:tcW w:w="2878" w:type="dxa"/>
          </w:tcPr>
          <w:p w14:paraId="005BA147" w14:textId="77777777" w:rsidR="00972D98" w:rsidRDefault="00000000" w:rsidP="009C4356">
            <w:pPr>
              <w:pStyle w:val="afb"/>
            </w:pPr>
            <w:r>
              <w:t>應用於共享投影層</w:t>
            </w:r>
          </w:p>
        </w:tc>
      </w:tr>
      <w:tr w:rsidR="00972D98" w14:paraId="452F06E1" w14:textId="77777777" w:rsidTr="009C4356">
        <w:tc>
          <w:tcPr>
            <w:tcW w:w="2878" w:type="dxa"/>
            <w:shd w:val="clear" w:color="auto" w:fill="DBEAFE"/>
          </w:tcPr>
          <w:p w14:paraId="77BFDBED" w14:textId="77777777" w:rsidR="00972D98" w:rsidRDefault="00000000" w:rsidP="009C4356">
            <w:pPr>
              <w:pStyle w:val="afb"/>
            </w:pPr>
            <w:r>
              <w:t>批次大小</w:t>
            </w:r>
          </w:p>
        </w:tc>
        <w:tc>
          <w:tcPr>
            <w:tcW w:w="2878" w:type="dxa"/>
            <w:shd w:val="clear" w:color="auto" w:fill="DBEAFE"/>
          </w:tcPr>
          <w:p w14:paraId="1664FC3A" w14:textId="77777777" w:rsidR="00972D98" w:rsidRDefault="00000000" w:rsidP="009C4356">
            <w:pPr>
              <w:pStyle w:val="afb"/>
            </w:pPr>
            <w:r>
              <w:t>8</w:t>
            </w:r>
          </w:p>
        </w:tc>
        <w:tc>
          <w:tcPr>
            <w:tcW w:w="2878" w:type="dxa"/>
            <w:shd w:val="clear" w:color="auto" w:fill="DBEAFE"/>
          </w:tcPr>
          <w:p w14:paraId="3B2CEA8D" w14:textId="77777777" w:rsidR="00972D98" w:rsidRDefault="00000000" w:rsidP="009C4356">
            <w:pPr>
              <w:pStyle w:val="afb"/>
            </w:pPr>
            <w:r>
              <w:t>混合精度訓練</w:t>
            </w:r>
          </w:p>
        </w:tc>
      </w:tr>
      <w:tr w:rsidR="00972D98" w14:paraId="11D08E1A" w14:textId="77777777" w:rsidTr="009C4356">
        <w:tc>
          <w:tcPr>
            <w:tcW w:w="2878" w:type="dxa"/>
          </w:tcPr>
          <w:p w14:paraId="3827AF8B" w14:textId="77777777" w:rsidR="00972D98" w:rsidRDefault="00000000" w:rsidP="009C4356">
            <w:pPr>
              <w:pStyle w:val="afb"/>
            </w:pPr>
            <w:r>
              <w:t>訓練輪數</w:t>
            </w:r>
          </w:p>
        </w:tc>
        <w:tc>
          <w:tcPr>
            <w:tcW w:w="2878" w:type="dxa"/>
          </w:tcPr>
          <w:p w14:paraId="65863E1C" w14:textId="77777777" w:rsidR="00972D98" w:rsidRDefault="00000000" w:rsidP="009C4356">
            <w:pPr>
              <w:pStyle w:val="afb"/>
            </w:pPr>
            <w:r>
              <w:t>60</w:t>
            </w:r>
          </w:p>
        </w:tc>
        <w:tc>
          <w:tcPr>
            <w:tcW w:w="2878" w:type="dxa"/>
          </w:tcPr>
          <w:p w14:paraId="6A09B779" w14:textId="77777777" w:rsidR="00972D98" w:rsidRDefault="00000000" w:rsidP="009C4356">
            <w:pPr>
              <w:pStyle w:val="afb"/>
            </w:pPr>
            <w:r>
              <w:t>固定輪數，無早停機制</w:t>
            </w:r>
          </w:p>
        </w:tc>
      </w:tr>
      <w:tr w:rsidR="00972D98" w14:paraId="78370300" w14:textId="77777777" w:rsidTr="009C4356">
        <w:tc>
          <w:tcPr>
            <w:tcW w:w="2878" w:type="dxa"/>
            <w:shd w:val="clear" w:color="auto" w:fill="DBEAFE"/>
          </w:tcPr>
          <w:p w14:paraId="08E83991" w14:textId="77777777" w:rsidR="00972D98" w:rsidRDefault="00000000" w:rsidP="009C4356">
            <w:pPr>
              <w:pStyle w:val="afb"/>
            </w:pPr>
            <w:r>
              <w:t>主幹學習率（上層</w:t>
            </w:r>
            <w:r>
              <w:t xml:space="preserve"> 18 </w:t>
            </w:r>
            <w:r>
              <w:t>層）</w:t>
            </w:r>
          </w:p>
        </w:tc>
        <w:tc>
          <w:tcPr>
            <w:tcW w:w="2878" w:type="dxa"/>
            <w:shd w:val="clear" w:color="auto" w:fill="DBEAFE"/>
          </w:tcPr>
          <w:p w14:paraId="4FF5130B" w14:textId="77777777" w:rsidR="00972D98" w:rsidRDefault="00000000" w:rsidP="009C4356">
            <w:pPr>
              <w:pStyle w:val="afb"/>
            </w:pPr>
            <w:r>
              <w:t>4 × 10⁻⁶</w:t>
            </w:r>
          </w:p>
        </w:tc>
        <w:tc>
          <w:tcPr>
            <w:tcW w:w="2878" w:type="dxa"/>
            <w:shd w:val="clear" w:color="auto" w:fill="DBEAFE"/>
          </w:tcPr>
          <w:p w14:paraId="07E85CA6" w14:textId="77777777" w:rsidR="00972D98" w:rsidRDefault="00000000" w:rsidP="009C4356">
            <w:pPr>
              <w:pStyle w:val="afb"/>
            </w:pPr>
            <w:r>
              <w:t>余弦退火排程，</w:t>
            </w:r>
            <w:r>
              <w:t>6% warmup</w:t>
            </w:r>
          </w:p>
        </w:tc>
      </w:tr>
      <w:tr w:rsidR="00972D98" w14:paraId="0E720F9C" w14:textId="77777777" w:rsidTr="009C4356">
        <w:tc>
          <w:tcPr>
            <w:tcW w:w="2878" w:type="dxa"/>
          </w:tcPr>
          <w:p w14:paraId="717B07C4" w14:textId="77777777" w:rsidR="00972D98" w:rsidRDefault="00000000" w:rsidP="009C4356">
            <w:pPr>
              <w:pStyle w:val="afb"/>
            </w:pPr>
            <w:r>
              <w:t>任務頭學習率</w:t>
            </w:r>
          </w:p>
        </w:tc>
        <w:tc>
          <w:tcPr>
            <w:tcW w:w="2878" w:type="dxa"/>
          </w:tcPr>
          <w:p w14:paraId="17E5D248" w14:textId="77777777" w:rsidR="00972D98" w:rsidRDefault="00000000" w:rsidP="009C4356">
            <w:pPr>
              <w:pStyle w:val="afb"/>
            </w:pPr>
            <w:r>
              <w:t>8 × 10⁻⁵</w:t>
            </w:r>
          </w:p>
        </w:tc>
        <w:tc>
          <w:tcPr>
            <w:tcW w:w="2878" w:type="dxa"/>
          </w:tcPr>
          <w:p w14:paraId="66C0D32B" w14:textId="77777777" w:rsidR="00972D98" w:rsidRDefault="00000000" w:rsidP="009C4356">
            <w:pPr>
              <w:pStyle w:val="afb"/>
            </w:pPr>
            <w:r>
              <w:t>余弦退火排程</w:t>
            </w:r>
          </w:p>
        </w:tc>
      </w:tr>
      <w:tr w:rsidR="00972D98" w14:paraId="700FFD92" w14:textId="77777777" w:rsidTr="009C4356">
        <w:tc>
          <w:tcPr>
            <w:tcW w:w="2878" w:type="dxa"/>
            <w:shd w:val="clear" w:color="auto" w:fill="DBEAFE"/>
          </w:tcPr>
          <w:p w14:paraId="48CD983B" w14:textId="77777777" w:rsidR="00972D98" w:rsidRDefault="00000000" w:rsidP="009C4356">
            <w:pPr>
              <w:pStyle w:val="afb"/>
            </w:pPr>
            <w:r>
              <w:t>權重衰減</w:t>
            </w:r>
          </w:p>
        </w:tc>
        <w:tc>
          <w:tcPr>
            <w:tcW w:w="2878" w:type="dxa"/>
            <w:shd w:val="clear" w:color="auto" w:fill="DBEAFE"/>
          </w:tcPr>
          <w:p w14:paraId="1255F0FE" w14:textId="77777777" w:rsidR="00972D98" w:rsidRDefault="00000000" w:rsidP="009C4356">
            <w:pPr>
              <w:pStyle w:val="afb"/>
            </w:pPr>
            <w:r>
              <w:t>0.01</w:t>
            </w:r>
          </w:p>
        </w:tc>
        <w:tc>
          <w:tcPr>
            <w:tcW w:w="2878" w:type="dxa"/>
            <w:shd w:val="clear" w:color="auto" w:fill="DBEAFE"/>
          </w:tcPr>
          <w:p w14:paraId="060B06C9" w14:textId="77777777" w:rsidR="00972D98" w:rsidRDefault="00000000" w:rsidP="009C4356">
            <w:pPr>
              <w:pStyle w:val="afb"/>
            </w:pPr>
            <w:proofErr w:type="spellStart"/>
            <w:r>
              <w:t>AdamW</w:t>
            </w:r>
            <w:proofErr w:type="spellEnd"/>
            <w:r>
              <w:t xml:space="preserve"> </w:t>
            </w:r>
            <w:r>
              <w:t>最佳化器正則化項</w:t>
            </w:r>
          </w:p>
        </w:tc>
      </w:tr>
      <w:tr w:rsidR="00972D98" w14:paraId="30BD69E2" w14:textId="77777777" w:rsidTr="009C4356">
        <w:tc>
          <w:tcPr>
            <w:tcW w:w="2878" w:type="dxa"/>
          </w:tcPr>
          <w:p w14:paraId="307FBEDB" w14:textId="77777777" w:rsidR="00972D98" w:rsidRDefault="00000000" w:rsidP="009C4356">
            <w:pPr>
              <w:pStyle w:val="afb"/>
            </w:pPr>
            <w:r>
              <w:t>焦點損失</w:t>
            </w:r>
            <w:r>
              <w:t xml:space="preserve"> γ</w:t>
            </w:r>
          </w:p>
        </w:tc>
        <w:tc>
          <w:tcPr>
            <w:tcW w:w="2878" w:type="dxa"/>
          </w:tcPr>
          <w:p w14:paraId="2FC991EE" w14:textId="77777777" w:rsidR="00972D98" w:rsidRDefault="00000000" w:rsidP="009C4356">
            <w:pPr>
              <w:pStyle w:val="afb"/>
            </w:pPr>
            <w:r>
              <w:t>2.0</w:t>
            </w:r>
          </w:p>
        </w:tc>
        <w:tc>
          <w:tcPr>
            <w:tcW w:w="2878" w:type="dxa"/>
          </w:tcPr>
          <w:p w14:paraId="62F01E0B" w14:textId="77777777" w:rsidR="00972D98" w:rsidRDefault="00000000" w:rsidP="009C4356">
            <w:pPr>
              <w:pStyle w:val="afb"/>
            </w:pPr>
            <w:r>
              <w:t>難例聚焦參數</w:t>
            </w:r>
          </w:p>
        </w:tc>
      </w:tr>
      <w:tr w:rsidR="00972D98" w14:paraId="3A9DDA35" w14:textId="77777777" w:rsidTr="009C4356">
        <w:tc>
          <w:tcPr>
            <w:tcW w:w="2878" w:type="dxa"/>
            <w:shd w:val="clear" w:color="auto" w:fill="DBEAFE"/>
          </w:tcPr>
          <w:p w14:paraId="6D93CD6E" w14:textId="77777777" w:rsidR="00972D98" w:rsidRDefault="00000000" w:rsidP="009C4356">
            <w:pPr>
              <w:pStyle w:val="afb"/>
            </w:pPr>
            <w:r>
              <w:t>標籤平滑</w:t>
            </w:r>
            <w:r>
              <w:t xml:space="preserve"> ε</w:t>
            </w:r>
          </w:p>
        </w:tc>
        <w:tc>
          <w:tcPr>
            <w:tcW w:w="2878" w:type="dxa"/>
            <w:shd w:val="clear" w:color="auto" w:fill="DBEAFE"/>
          </w:tcPr>
          <w:p w14:paraId="5A3CD5FE" w14:textId="77777777" w:rsidR="00972D98" w:rsidRDefault="00000000" w:rsidP="009C4356">
            <w:pPr>
              <w:pStyle w:val="afb"/>
            </w:pPr>
            <w:r>
              <w:t>0.05</w:t>
            </w:r>
          </w:p>
        </w:tc>
        <w:tc>
          <w:tcPr>
            <w:tcW w:w="2878" w:type="dxa"/>
            <w:shd w:val="clear" w:color="auto" w:fill="DBEAFE"/>
          </w:tcPr>
          <w:p w14:paraId="6AEA53CD" w14:textId="77777777" w:rsidR="00972D98" w:rsidRDefault="00000000" w:rsidP="009C4356">
            <w:pPr>
              <w:pStyle w:val="afb"/>
            </w:pPr>
            <w:r>
              <w:t>應用於焦點損失與二分類</w:t>
            </w:r>
            <w:r>
              <w:t xml:space="preserve"> CE</w:t>
            </w:r>
          </w:p>
        </w:tc>
      </w:tr>
      <w:tr w:rsidR="00972D98" w14:paraId="20791C00" w14:textId="77777777" w:rsidTr="009C4356">
        <w:tc>
          <w:tcPr>
            <w:tcW w:w="2878" w:type="dxa"/>
          </w:tcPr>
          <w:p w14:paraId="54C8EAF6"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3AEAB2B0" w14:textId="77777777" w:rsidR="00972D98" w:rsidRDefault="00000000" w:rsidP="009C4356">
            <w:pPr>
              <w:pStyle w:val="afb"/>
            </w:pPr>
            <w:r>
              <w:t>0.25</w:t>
            </w:r>
          </w:p>
        </w:tc>
        <w:tc>
          <w:tcPr>
            <w:tcW w:w="2878" w:type="dxa"/>
          </w:tcPr>
          <w:p w14:paraId="58D5E32D" w14:textId="77777777" w:rsidR="00972D98" w:rsidRDefault="00000000" w:rsidP="009C4356">
            <w:pPr>
              <w:pStyle w:val="afb"/>
            </w:pPr>
            <w:r>
              <w:t>佔七分類損失的</w:t>
            </w:r>
            <w:r>
              <w:t xml:space="preserve"> 25%</w:t>
            </w:r>
          </w:p>
        </w:tc>
      </w:tr>
      <w:tr w:rsidR="00972D98" w14:paraId="43B5E0FC" w14:textId="77777777" w:rsidTr="009C4356">
        <w:tc>
          <w:tcPr>
            <w:tcW w:w="2878" w:type="dxa"/>
            <w:shd w:val="clear" w:color="auto" w:fill="DBEAFE"/>
          </w:tcPr>
          <w:p w14:paraId="6133FFFE"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22F0A4DE" w14:textId="77777777" w:rsidR="00972D98" w:rsidRDefault="00000000" w:rsidP="009C4356">
            <w:pPr>
              <w:pStyle w:val="afb"/>
            </w:pPr>
            <w:r>
              <w:t>0.05</w:t>
            </w:r>
          </w:p>
        </w:tc>
        <w:tc>
          <w:tcPr>
            <w:tcW w:w="2878" w:type="dxa"/>
            <w:shd w:val="clear" w:color="auto" w:fill="DBEAFE"/>
          </w:tcPr>
          <w:p w14:paraId="04F19A37" w14:textId="77777777" w:rsidR="00972D98" w:rsidRDefault="00000000" w:rsidP="009C4356">
            <w:pPr>
              <w:pStyle w:val="afb"/>
            </w:pPr>
            <w:r>
              <w:t>預測一致性正則化強度</w:t>
            </w:r>
          </w:p>
        </w:tc>
      </w:tr>
      <w:tr w:rsidR="00972D98" w14:paraId="5CBB510A" w14:textId="77777777" w:rsidTr="009C4356">
        <w:tc>
          <w:tcPr>
            <w:tcW w:w="2878" w:type="dxa"/>
          </w:tcPr>
          <w:p w14:paraId="3384F572" w14:textId="77777777" w:rsidR="00972D98" w:rsidRDefault="00000000" w:rsidP="009C4356">
            <w:pPr>
              <w:pStyle w:val="afb"/>
            </w:pPr>
            <w:r>
              <w:t xml:space="preserve">EMA </w:t>
            </w:r>
            <w:r>
              <w:t>衰減係數</w:t>
            </w:r>
            <w:r>
              <w:t xml:space="preserve"> μ</w:t>
            </w:r>
          </w:p>
        </w:tc>
        <w:tc>
          <w:tcPr>
            <w:tcW w:w="2878" w:type="dxa"/>
          </w:tcPr>
          <w:p w14:paraId="0EC8DE59" w14:textId="77777777" w:rsidR="00972D98" w:rsidRDefault="00000000" w:rsidP="009C4356">
            <w:pPr>
              <w:pStyle w:val="afb"/>
            </w:pPr>
            <w:r>
              <w:t>0.9995</w:t>
            </w:r>
          </w:p>
        </w:tc>
        <w:tc>
          <w:tcPr>
            <w:tcW w:w="2878" w:type="dxa"/>
          </w:tcPr>
          <w:p w14:paraId="4B06BE32" w14:textId="77777777" w:rsidR="00972D98" w:rsidRDefault="00000000" w:rsidP="009C4356">
            <w:pPr>
              <w:pStyle w:val="afb"/>
            </w:pPr>
            <w:r>
              <w:t>影子模型參數更新衰減率</w:t>
            </w:r>
          </w:p>
        </w:tc>
      </w:tr>
      <w:tr w:rsidR="00972D98" w14:paraId="160CE9AE" w14:textId="77777777" w:rsidTr="009C4356">
        <w:tc>
          <w:tcPr>
            <w:tcW w:w="2878" w:type="dxa"/>
            <w:shd w:val="clear" w:color="auto" w:fill="DBEAFE"/>
          </w:tcPr>
          <w:p w14:paraId="1920D469" w14:textId="77777777" w:rsidR="00972D98" w:rsidRDefault="00000000" w:rsidP="009C4356">
            <w:pPr>
              <w:pStyle w:val="afb"/>
            </w:pPr>
            <w:r>
              <w:t xml:space="preserve">SWA </w:t>
            </w:r>
            <w:r>
              <w:t>起始輪次</w:t>
            </w:r>
          </w:p>
        </w:tc>
        <w:tc>
          <w:tcPr>
            <w:tcW w:w="2878" w:type="dxa"/>
            <w:shd w:val="clear" w:color="auto" w:fill="DBEAFE"/>
          </w:tcPr>
          <w:p w14:paraId="1B818994" w14:textId="77777777" w:rsidR="00972D98" w:rsidRDefault="00000000" w:rsidP="009C4356">
            <w:pPr>
              <w:pStyle w:val="afb"/>
            </w:pPr>
            <w:r>
              <w:t>第</w:t>
            </w:r>
            <w:r>
              <w:t xml:space="preserve"> 42 </w:t>
            </w:r>
            <w:r>
              <w:t>輪</w:t>
            </w:r>
          </w:p>
        </w:tc>
        <w:tc>
          <w:tcPr>
            <w:tcW w:w="2878" w:type="dxa"/>
            <w:shd w:val="clear" w:color="auto" w:fill="DBEAFE"/>
          </w:tcPr>
          <w:p w14:paraId="5387A68A" w14:textId="77777777" w:rsidR="00972D98" w:rsidRDefault="00000000" w:rsidP="009C4356">
            <w:pPr>
              <w:pStyle w:val="afb"/>
            </w:pPr>
            <w:r>
              <w:t>共</w:t>
            </w:r>
            <w:r>
              <w:t xml:space="preserve"> 7 </w:t>
            </w:r>
            <w:r>
              <w:t>個快照（</w:t>
            </w:r>
            <w:r>
              <w:t xml:space="preserve">42–60 </w:t>
            </w:r>
            <w:r>
              <w:t>輪）</w:t>
            </w:r>
          </w:p>
        </w:tc>
      </w:tr>
      <w:tr w:rsidR="00972D98" w14:paraId="2DC3701B" w14:textId="77777777" w:rsidTr="009C4356">
        <w:tc>
          <w:tcPr>
            <w:tcW w:w="2878" w:type="dxa"/>
          </w:tcPr>
          <w:p w14:paraId="086D811F" w14:textId="77777777" w:rsidR="00972D98" w:rsidRDefault="00000000" w:rsidP="009C4356">
            <w:pPr>
              <w:pStyle w:val="afb"/>
            </w:pPr>
            <w:r>
              <w:t xml:space="preserve">SWA </w:t>
            </w:r>
            <w:r>
              <w:t>步長</w:t>
            </w:r>
          </w:p>
        </w:tc>
        <w:tc>
          <w:tcPr>
            <w:tcW w:w="2878" w:type="dxa"/>
          </w:tcPr>
          <w:p w14:paraId="6BFF2B9F" w14:textId="77777777" w:rsidR="00972D98" w:rsidRDefault="00000000" w:rsidP="009C4356">
            <w:pPr>
              <w:pStyle w:val="afb"/>
            </w:pPr>
            <w:r>
              <w:t>每</w:t>
            </w:r>
            <w:r>
              <w:t xml:space="preserve"> 3 </w:t>
            </w:r>
            <w:r>
              <w:t>輪一次</w:t>
            </w:r>
          </w:p>
        </w:tc>
        <w:tc>
          <w:tcPr>
            <w:tcW w:w="2878" w:type="dxa"/>
          </w:tcPr>
          <w:p w14:paraId="373956CB" w14:textId="77777777" w:rsidR="00972D98" w:rsidRDefault="00000000" w:rsidP="009C4356">
            <w:pPr>
              <w:pStyle w:val="afb"/>
            </w:pPr>
            <w:r>
              <w:t>快照收集頻率</w:t>
            </w:r>
          </w:p>
        </w:tc>
      </w:tr>
      <w:tr w:rsidR="00972D98" w14:paraId="39495A38" w14:textId="77777777" w:rsidTr="009C4356">
        <w:tc>
          <w:tcPr>
            <w:tcW w:w="2878" w:type="dxa"/>
            <w:shd w:val="clear" w:color="auto" w:fill="DBEAFE"/>
          </w:tcPr>
          <w:p w14:paraId="3DB084CA" w14:textId="77777777" w:rsidR="00972D98" w:rsidRDefault="00000000" w:rsidP="009C4356">
            <w:pPr>
              <w:pStyle w:val="afb"/>
            </w:pPr>
            <w:r>
              <w:t xml:space="preserve">TTA </w:t>
            </w:r>
            <w:r>
              <w:t>次數</w:t>
            </w:r>
            <w:r>
              <w:t xml:space="preserve"> T_TTA</w:t>
            </w:r>
          </w:p>
        </w:tc>
        <w:tc>
          <w:tcPr>
            <w:tcW w:w="2878" w:type="dxa"/>
            <w:shd w:val="clear" w:color="auto" w:fill="DBEAFE"/>
          </w:tcPr>
          <w:p w14:paraId="37E31013" w14:textId="77777777" w:rsidR="00972D98" w:rsidRDefault="00000000" w:rsidP="009C4356">
            <w:pPr>
              <w:pStyle w:val="afb"/>
            </w:pPr>
            <w:r>
              <w:t>3</w:t>
            </w:r>
          </w:p>
        </w:tc>
        <w:tc>
          <w:tcPr>
            <w:tcW w:w="2878" w:type="dxa"/>
            <w:shd w:val="clear" w:color="auto" w:fill="DBEAFE"/>
          </w:tcPr>
          <w:p w14:paraId="1CEC88D0" w14:textId="77777777" w:rsidR="00972D98" w:rsidRDefault="00000000" w:rsidP="009C4356">
            <w:pPr>
              <w:pStyle w:val="afb"/>
            </w:pPr>
            <w:r>
              <w:t xml:space="preserve">MC Dropout </w:t>
            </w:r>
            <w:r>
              <w:t>隨機前向傳播次數</w:t>
            </w:r>
          </w:p>
        </w:tc>
      </w:tr>
      <w:tr w:rsidR="00972D98" w14:paraId="57D3B253" w14:textId="77777777" w:rsidTr="009C4356">
        <w:tc>
          <w:tcPr>
            <w:tcW w:w="2878" w:type="dxa"/>
          </w:tcPr>
          <w:p w14:paraId="4E16FB32" w14:textId="77777777" w:rsidR="00972D98" w:rsidRDefault="00000000" w:rsidP="009C4356">
            <w:pPr>
              <w:pStyle w:val="afb"/>
            </w:pPr>
            <w:r>
              <w:lastRenderedPageBreak/>
              <w:t>隨機種子</w:t>
            </w:r>
          </w:p>
        </w:tc>
        <w:tc>
          <w:tcPr>
            <w:tcW w:w="2878" w:type="dxa"/>
          </w:tcPr>
          <w:p w14:paraId="62AF99BC" w14:textId="77777777" w:rsidR="00972D98" w:rsidRDefault="00000000" w:rsidP="009C4356">
            <w:pPr>
              <w:pStyle w:val="afb"/>
            </w:pPr>
            <w:r>
              <w:t>{42, 123, 2024}</w:t>
            </w:r>
          </w:p>
        </w:tc>
        <w:tc>
          <w:tcPr>
            <w:tcW w:w="2878" w:type="dxa"/>
          </w:tcPr>
          <w:p w14:paraId="05A9A2B5" w14:textId="77777777" w:rsidR="00972D98" w:rsidRDefault="00000000" w:rsidP="009C4356">
            <w:pPr>
              <w:pStyle w:val="afb"/>
            </w:pPr>
            <w:r>
              <w:t>三種子（42 / 123 / 2024）獨立訓練並集成；每種子設定六層 PRNG 固定（Python / NumPy / PyTorch CPU / CUDA / PYTHONHASHSEED / cuDNN 確定性模式），確保可重現性。</w:t>
            </w:r>
          </w:p>
        </w:tc>
      </w:tr>
      <w:tr w:rsidR="00972D98" w14:paraId="0E738DD5" w14:textId="77777777" w:rsidTr="009C4356">
        <w:tc>
          <w:tcPr>
            <w:tcW w:w="2878" w:type="dxa"/>
            <w:shd w:val="clear" w:color="auto" w:fill="DBEAFE"/>
          </w:tcPr>
          <w:p w14:paraId="6F6CF94F" w14:textId="77777777" w:rsidR="00972D98" w:rsidRDefault="00000000" w:rsidP="009C4356">
            <w:pPr>
              <w:pStyle w:val="afb"/>
            </w:pPr>
            <w:r>
              <w:t>先驗修正係數</w:t>
            </w:r>
            <w:r>
              <w:t xml:space="preserve"> α*</w:t>
            </w:r>
          </w:p>
        </w:tc>
        <w:tc>
          <w:tcPr>
            <w:tcW w:w="2878" w:type="dxa"/>
            <w:shd w:val="clear" w:color="auto" w:fill="DBEAFE"/>
          </w:tcPr>
          <w:p w14:paraId="42A53FC3" w14:textId="77777777" w:rsidR="00972D98" w:rsidRDefault="00000000" w:rsidP="009C4356">
            <w:pPr>
              <w:pStyle w:val="afb"/>
            </w:pPr>
            <w:r>
              <w:t>3.2.0</w:t>
            </w:r>
          </w:p>
        </w:tc>
        <w:tc>
          <w:tcPr>
            <w:tcW w:w="2878" w:type="dxa"/>
            <w:shd w:val="clear" w:color="auto" w:fill="DBEAFE"/>
          </w:tcPr>
          <w:p w14:paraId="588C039D" w14:textId="77777777" w:rsidR="00972D98" w:rsidRDefault="00000000" w:rsidP="009C4356">
            <w:pPr>
              <w:pStyle w:val="afb"/>
            </w:pPr>
            <w:r>
              <w:t>驗證集驅動搜尋，零洩漏</w:t>
            </w:r>
          </w:p>
        </w:tc>
      </w:tr>
      <w:tr w:rsidR="00972D98" w14:paraId="63EAE2B1" w14:textId="77777777" w:rsidTr="009C4356">
        <w:tc>
          <w:tcPr>
            <w:tcW w:w="2878" w:type="dxa"/>
          </w:tcPr>
          <w:p w14:paraId="0214D829" w14:textId="77777777" w:rsidR="00972D98" w:rsidRDefault="00000000" w:rsidP="009C4356">
            <w:pPr>
              <w:pStyle w:val="afb"/>
            </w:pPr>
            <w:r>
              <w:t>硬體</w:t>
            </w:r>
          </w:p>
        </w:tc>
        <w:tc>
          <w:tcPr>
            <w:tcW w:w="2878" w:type="dxa"/>
          </w:tcPr>
          <w:p w14:paraId="74B53DB6" w14:textId="77777777" w:rsidR="00972D98" w:rsidRDefault="00000000" w:rsidP="009C4356">
            <w:pPr>
              <w:pStyle w:val="afb"/>
            </w:pPr>
            <w:r>
              <w:t>NVIDIA RTX PRO 6000 Blackwell (96 GB)</w:t>
            </w:r>
          </w:p>
        </w:tc>
        <w:tc>
          <w:tcPr>
            <w:tcW w:w="2878" w:type="dxa"/>
          </w:tcPr>
          <w:p w14:paraId="680D5E63" w14:textId="77777777" w:rsidR="00972D98" w:rsidRDefault="00000000" w:rsidP="009C4356">
            <w:pPr>
              <w:pStyle w:val="afb"/>
            </w:pPr>
            <w:r>
              <w:t xml:space="preserve">AMP </w:t>
            </w:r>
            <w:r>
              <w:t>混合精度訓練</w:t>
            </w:r>
          </w:p>
        </w:tc>
      </w:tr>
    </w:tbl>
    <w:p w14:paraId="45077B44" w14:textId="77777777" w:rsidR="00972D98" w:rsidRDefault="00972D98">
      <w:pPr>
        <w:ind w:left="204" w:firstLine="480"/>
      </w:pPr>
    </w:p>
    <w:p w14:paraId="4B10A6CF" w14:textId="187E89C7" w:rsidR="00176DD1" w:rsidRPr="009C4356" w:rsidRDefault="00176DD1" w:rsidP="009C4356">
      <w:pPr>
        <w:pStyle w:val="20"/>
      </w:pPr>
      <w:bookmarkStart w:id="16" w:name="_Toc217999549"/>
      <w:r w:rsidRPr="009C4356">
        <w:rPr>
          <w:rFonts w:hint="eastAsia"/>
        </w:rPr>
        <w:t xml:space="preserve"> </w:t>
      </w:r>
      <w:r w:rsidRPr="009C4356">
        <w:rPr>
          <w:rFonts w:hint="eastAsia"/>
        </w:rPr>
        <w:t>技術實現方法</w:t>
      </w:r>
      <w:bookmarkEnd w:id="16"/>
    </w:p>
    <w:p w14:paraId="58DC3B80"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3E37159" w14:textId="77777777" w:rsidR="00BD23AD" w:rsidRPr="00BD23AD" w:rsidRDefault="00BD23AD" w:rsidP="00BD23AD">
      <w:pPr>
        <w:ind w:left="204" w:rightChars="100" w:right="240" w:firstLine="480"/>
      </w:pPr>
      <w:r w:rsidRPr="00BD23AD">
        <w:t>系統設計了標準化的輸出格式，包含以下要素：</w:t>
      </w:r>
    </w:p>
    <w:p w14:paraId="178020A0" w14:textId="77777777" w:rsidR="00BD23AD" w:rsidRPr="00BD23AD" w:rsidRDefault="00BD23AD" w:rsidP="00BD23AD">
      <w:pPr>
        <w:ind w:leftChars="0" w:left="684" w:rightChars="100" w:right="240" w:firstLineChars="0" w:firstLine="0"/>
      </w:pPr>
      <w:r>
        <w:t xml:space="preserve">1. </w:t>
      </w:r>
      <w:r w:rsidRPr="00BD23AD">
        <w:t>情感狀態標記</w:t>
      </w:r>
    </w:p>
    <w:p w14:paraId="297063EE" w14:textId="77777777" w:rsidR="00BD23AD" w:rsidRPr="00BD23AD" w:rsidRDefault="00BD23AD" w:rsidP="00BD23AD">
      <w:pPr>
        <w:ind w:leftChars="0" w:left="684" w:rightChars="100" w:right="240" w:firstLineChars="0" w:firstLine="0"/>
      </w:pPr>
      <w:r>
        <w:t xml:space="preserve">2. </w:t>
      </w:r>
      <w:r w:rsidRPr="00BD23AD">
        <w:t>對話內容生成</w:t>
      </w:r>
    </w:p>
    <w:p w14:paraId="57B67814" w14:textId="77777777" w:rsidR="00BD23AD" w:rsidRPr="00BD23AD" w:rsidRDefault="00BD23AD" w:rsidP="00BD23AD">
      <w:pPr>
        <w:ind w:leftChars="0" w:left="684" w:rightChars="100" w:right="240" w:firstLineChars="0" w:firstLine="0"/>
      </w:pPr>
      <w:r>
        <w:t xml:space="preserve">3. </w:t>
      </w:r>
      <w:r w:rsidRPr="00BD23AD">
        <w:t>行為意圖描述</w:t>
      </w:r>
    </w:p>
    <w:p w14:paraId="0E297035" w14:textId="77777777" w:rsidR="00176DD1" w:rsidRPr="00BD23AD" w:rsidRDefault="00BD23AD" w:rsidP="00BD23AD">
      <w:pPr>
        <w:ind w:leftChars="0" w:left="684" w:rightChars="100" w:right="240" w:firstLineChars="0" w:firstLine="0"/>
      </w:pPr>
      <w:r>
        <w:t xml:space="preserve">4. </w:t>
      </w:r>
      <w:r w:rsidRPr="00BD23AD">
        <w:t>環境互動指令</w:t>
      </w:r>
    </w:p>
    <w:p w14:paraId="66C26C08" w14:textId="5354F7A8" w:rsidR="00D54B30" w:rsidRPr="004869A3" w:rsidRDefault="00D54B30" w:rsidP="004869A3">
      <w:pPr>
        <w:pStyle w:val="30"/>
      </w:pPr>
      <w:bookmarkStart w:id="17" w:name="_Toc217999550"/>
      <w:r w:rsidRPr="004869A3">
        <w:t xml:space="preserve"> </w:t>
      </w:r>
      <w:r w:rsidRPr="004869A3">
        <w:t>記憶檢索與關聯機制</w:t>
      </w:r>
      <w:bookmarkEnd w:id="17"/>
    </w:p>
    <w:p w14:paraId="4BB75362" w14:textId="77777777" w:rsidR="00D54B30" w:rsidRPr="00D54B30" w:rsidRDefault="00D54B30" w:rsidP="00D54B30">
      <w:pPr>
        <w:ind w:left="204" w:firstLine="480"/>
      </w:pPr>
      <w:r w:rsidRPr="00D54B30">
        <w:t>實現了基於重要性、時效性和相關性的三維記憶檢索機制：</w:t>
      </w:r>
    </w:p>
    <w:p w14:paraId="5306C6B2"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6016A50"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F585C20"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3BD30208"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5DC0CD0C" w14:textId="77777777" w:rsidTr="00257A2B">
        <w:tc>
          <w:tcPr>
            <w:tcW w:w="1681" w:type="dxa"/>
            <w:shd w:val="clear" w:color="auto" w:fill="D9D9D9" w:themeFill="background1" w:themeFillShade="D9"/>
          </w:tcPr>
          <w:p w14:paraId="2901AE8C"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4091E8D5"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389E0128"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209F23D7"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42EAD73" w14:textId="77777777" w:rsidR="00257A2B" w:rsidRPr="00257A2B" w:rsidRDefault="00257A2B" w:rsidP="00257A2B">
            <w:pPr>
              <w:ind w:leftChars="0" w:left="0" w:firstLineChars="0" w:firstLine="0"/>
              <w:jc w:val="center"/>
              <w:rPr>
                <w:b/>
                <w:bCs/>
              </w:rPr>
            </w:pPr>
            <w:r w:rsidRPr="00257A2B">
              <w:rPr>
                <w:b/>
                <w:bCs/>
              </w:rPr>
              <w:t>Relevance</w:t>
            </w:r>
          </w:p>
        </w:tc>
      </w:tr>
      <w:tr w:rsidR="00257A2B" w14:paraId="1150707B" w14:textId="77777777" w:rsidTr="00257A2B">
        <w:tc>
          <w:tcPr>
            <w:tcW w:w="1681" w:type="dxa"/>
          </w:tcPr>
          <w:p w14:paraId="48872F02" w14:textId="77777777" w:rsidR="00257A2B" w:rsidRDefault="00257A2B" w:rsidP="00257A2B">
            <w:pPr>
              <w:ind w:leftChars="0" w:left="0" w:firstLineChars="0" w:firstLine="0"/>
              <w:jc w:val="center"/>
            </w:pPr>
            <w:r>
              <w:t>v</w:t>
            </w:r>
          </w:p>
        </w:tc>
        <w:tc>
          <w:tcPr>
            <w:tcW w:w="1665" w:type="dxa"/>
          </w:tcPr>
          <w:p w14:paraId="05233DEA" w14:textId="77777777" w:rsidR="00257A2B" w:rsidRDefault="00257A2B" w:rsidP="00257A2B">
            <w:pPr>
              <w:ind w:leftChars="0" w:left="0" w:firstLineChars="0" w:firstLine="0"/>
              <w:jc w:val="center"/>
            </w:pPr>
            <w:r>
              <w:t>2.34</w:t>
            </w:r>
          </w:p>
        </w:tc>
        <w:tc>
          <w:tcPr>
            <w:tcW w:w="1679" w:type="dxa"/>
          </w:tcPr>
          <w:p w14:paraId="340AF9D9" w14:textId="77777777" w:rsidR="00257A2B" w:rsidRDefault="00257A2B" w:rsidP="00257A2B">
            <w:pPr>
              <w:ind w:leftChars="0" w:left="0" w:firstLineChars="0" w:firstLine="0"/>
              <w:jc w:val="center"/>
            </w:pPr>
            <w:r>
              <w:t>0.91</w:t>
            </w:r>
          </w:p>
        </w:tc>
        <w:tc>
          <w:tcPr>
            <w:tcW w:w="1665" w:type="dxa"/>
          </w:tcPr>
          <w:p w14:paraId="241FCA62" w14:textId="77777777" w:rsidR="00257A2B" w:rsidRDefault="00257A2B" w:rsidP="00257A2B">
            <w:pPr>
              <w:ind w:leftChars="0" w:left="0" w:firstLineChars="0" w:firstLine="0"/>
              <w:jc w:val="center"/>
            </w:pPr>
            <w:r>
              <w:t>0.63</w:t>
            </w:r>
          </w:p>
        </w:tc>
        <w:tc>
          <w:tcPr>
            <w:tcW w:w="1676" w:type="dxa"/>
          </w:tcPr>
          <w:p w14:paraId="72A3CF31" w14:textId="77777777" w:rsidR="00257A2B" w:rsidRDefault="00257A2B" w:rsidP="00257A2B">
            <w:pPr>
              <w:ind w:leftChars="0" w:left="0" w:firstLineChars="0" w:firstLine="0"/>
              <w:jc w:val="center"/>
            </w:pPr>
            <w:r>
              <w:t>0.8</w:t>
            </w:r>
          </w:p>
        </w:tc>
      </w:tr>
      <w:tr w:rsidR="00257A2B" w14:paraId="66DAF7A5" w14:textId="77777777" w:rsidTr="00257A2B">
        <w:tc>
          <w:tcPr>
            <w:tcW w:w="1681" w:type="dxa"/>
          </w:tcPr>
          <w:p w14:paraId="55F7E4E4" w14:textId="77777777" w:rsidR="00257A2B" w:rsidRDefault="00257A2B" w:rsidP="00257A2B">
            <w:pPr>
              <w:ind w:leftChars="0" w:left="0" w:firstLineChars="0" w:firstLine="0"/>
              <w:jc w:val="center"/>
            </w:pPr>
          </w:p>
        </w:tc>
        <w:tc>
          <w:tcPr>
            <w:tcW w:w="1665" w:type="dxa"/>
          </w:tcPr>
          <w:p w14:paraId="2214E03D" w14:textId="77777777" w:rsidR="00257A2B" w:rsidRDefault="00257A2B" w:rsidP="00257A2B">
            <w:pPr>
              <w:ind w:leftChars="0" w:left="0" w:firstLineChars="0" w:firstLine="0"/>
              <w:jc w:val="center"/>
            </w:pPr>
            <w:r>
              <w:t>2.20</w:t>
            </w:r>
          </w:p>
        </w:tc>
        <w:tc>
          <w:tcPr>
            <w:tcW w:w="1679" w:type="dxa"/>
          </w:tcPr>
          <w:p w14:paraId="15EB3CBC" w14:textId="77777777" w:rsidR="00257A2B" w:rsidRDefault="00257A2B" w:rsidP="00257A2B">
            <w:pPr>
              <w:ind w:leftChars="0" w:left="0" w:firstLineChars="0" w:firstLine="0"/>
              <w:jc w:val="center"/>
            </w:pPr>
            <w:r>
              <w:t>0.85</w:t>
            </w:r>
          </w:p>
        </w:tc>
        <w:tc>
          <w:tcPr>
            <w:tcW w:w="1665" w:type="dxa"/>
          </w:tcPr>
          <w:p w14:paraId="7C85B117" w14:textId="77777777" w:rsidR="00257A2B" w:rsidRDefault="00257A2B" w:rsidP="00257A2B">
            <w:pPr>
              <w:ind w:leftChars="0" w:left="0" w:firstLineChars="0" w:firstLine="0"/>
              <w:jc w:val="center"/>
            </w:pPr>
            <w:r>
              <w:t>0.73</w:t>
            </w:r>
          </w:p>
        </w:tc>
        <w:tc>
          <w:tcPr>
            <w:tcW w:w="1676" w:type="dxa"/>
          </w:tcPr>
          <w:p w14:paraId="2FE7B36C" w14:textId="77777777" w:rsidR="00257A2B" w:rsidRDefault="00257A2B" w:rsidP="00257A2B">
            <w:pPr>
              <w:ind w:leftChars="0" w:left="0" w:firstLineChars="0" w:firstLine="0"/>
              <w:jc w:val="center"/>
            </w:pPr>
            <w:r>
              <w:t>0.62</w:t>
            </w:r>
          </w:p>
        </w:tc>
      </w:tr>
    </w:tbl>
    <w:p w14:paraId="795B64BB"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圖九 記憶檢索關聯</w:t>
      </w:r>
      <w:r w:rsidRPr="00257A2B">
        <w:rPr>
          <w:rFonts w:hint="eastAsia"/>
          <w:b/>
          <w:bCs/>
        </w:rPr>
      </w:r>
      <w:r w:rsidRPr="00257A2B">
        <w:rPr>
          <w:rFonts w:hint="eastAsia"/>
          <w:b/>
          <w:bCs/>
        </w:rPr>
      </w:r>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bookmarkEnd w:id="18"/>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p>
    <w:p w14:paraId="42345A70" w14:textId="2F0F0A0C" w:rsidR="00513FD7" w:rsidRPr="009C4356" w:rsidRDefault="00513FD7" w:rsidP="009C4356">
      <w:pPr>
        <w:pStyle w:val="20"/>
      </w:pPr>
      <w:bookmarkStart w:id="19" w:name="_Toc217999551"/>
      <w:r w:rsidRPr="009C4356">
        <w:t xml:space="preserve"> </w:t>
      </w:r>
      <w:r w:rsidRPr="009C4356">
        <w:t>實驗環境構建</w:t>
      </w:r>
      <w:bookmarkEnd w:id="19"/>
    </w:p>
    <w:p w14:paraId="6D7E41F1" w14:textId="77777777" w:rsidR="00D54B30" w:rsidRPr="00D54B30" w:rsidRDefault="00D54B30" w:rsidP="00D54B30">
      <w:pPr>
        <w:ind w:left="204" w:firstLine="480"/>
      </w:pPr>
      <w:r w:rsidRPr="00D54B30">
        <w:t>構建了虛擬村莊環境，包含：</w:t>
      </w:r>
    </w:p>
    <w:p w14:paraId="1FB4B0CA" w14:textId="77777777" w:rsidR="00D54B30" w:rsidRPr="00D54B30" w:rsidRDefault="00D54B30" w:rsidP="00D54B30">
      <w:pPr>
        <w:ind w:leftChars="0" w:left="684" w:firstLineChars="0" w:firstLine="0"/>
      </w:pPr>
      <w:r w:rsidRPr="00D54B30">
        <w:t>住宅區域：支援智能體的日常生活活動</w:t>
      </w:r>
    </w:p>
    <w:p w14:paraId="71EF00FC" w14:textId="77777777" w:rsidR="00D54B30" w:rsidRPr="00D54B30" w:rsidRDefault="00D54B30" w:rsidP="00D54B30">
      <w:pPr>
        <w:ind w:leftChars="0" w:left="684" w:firstLineChars="0" w:firstLine="0"/>
      </w:pPr>
      <w:r w:rsidRPr="00D54B30">
        <w:t>商業區域：咖啡廳、藥店、酒吧等社交場所</w:t>
      </w:r>
    </w:p>
    <w:p w14:paraId="7905A7F3" w14:textId="77777777" w:rsidR="003B0A29" w:rsidRDefault="00D54B30" w:rsidP="00D54B30">
      <w:pPr>
        <w:ind w:leftChars="0" w:left="684" w:firstLineChars="0" w:firstLine="0"/>
      </w:pPr>
      <w:r w:rsidRPr="00D54B30">
        <w:t>公共區域：公園、學校等互動空間</w:t>
      </w:r>
    </w:p>
    <w:p w14:paraId="6908FE66" w14:textId="61C44BB0" w:rsidR="00D54B30" w:rsidRPr="004869A3" w:rsidRDefault="00D54B30" w:rsidP="004869A3">
      <w:pPr>
        <w:pStyle w:val="30"/>
      </w:pPr>
      <w:bookmarkStart w:id="20" w:name="_Toc217999552"/>
      <w:r w:rsidRPr="004869A3">
        <w:t xml:space="preserve"> </w:t>
      </w:r>
      <w:r w:rsidRPr="004869A3">
        <w:t>智能體配置</w:t>
      </w:r>
      <w:bookmarkEnd w:id="20"/>
    </w:p>
    <w:p w14:paraId="19148944" w14:textId="77777777" w:rsidR="00D54B30" w:rsidRDefault="00D54B30" w:rsidP="00D54B30">
      <w:pPr>
        <w:ind w:left="204" w:firstLine="480"/>
      </w:pPr>
      <w:r w:rsidRPr="00D54B30">
        <w:t>設計了</w:t>
      </w:r>
      <w:r w:rsidRPr="00D54B30">
        <w:t>9</w:t>
      </w:r>
      <w:r w:rsidRPr="00D54B30">
        <w:t>個具有不同背景的智能體：</w:t>
      </w:r>
    </w:p>
    <w:p w14:paraId="43E2B2FF"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AF9AA70" w14:textId="77777777" w:rsidR="00D54B30" w:rsidRDefault="00D54B30" w:rsidP="00845BEB">
      <w:pPr>
        <w:ind w:leftChars="0" w:left="684" w:firstLineChars="0" w:firstLine="0"/>
      </w:pPr>
      <w:r w:rsidRPr="00D54B30">
        <w:t>商業從業者：酒吧老闆、咖啡廳老闆</w:t>
      </w:r>
    </w:p>
    <w:p w14:paraId="070C87AC"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06858DE2" wp14:editId="6D58CAD8">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6BD8411"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圖十 人物介紹</w:t>
      </w:r>
      <w:r w:rsidRPr="00257A2B">
        <w:rPr>
          <w:rFonts w:hint="eastAsia"/>
          <w:b/>
          <w:bCs/>
        </w:rPr>
      </w:r>
      <w:r w:rsidRPr="00257A2B">
        <w:rPr>
          <w:rFonts w:hint="eastAsia"/>
          <w:b/>
          <w:bCs/>
        </w:rPr>
      </w:r>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bookmarkEnd w:id="21"/>
    </w:p>
    <w:p w14:paraId="2F802498" w14:textId="78DD6B83" w:rsidR="00513FD7" w:rsidRPr="009C4356" w:rsidRDefault="00513FD7" w:rsidP="009C4356">
      <w:pPr>
        <w:pStyle w:val="20"/>
      </w:pPr>
      <w:bookmarkStart w:id="22" w:name="_Toc217999553"/>
      <w:r w:rsidRPr="009C4356">
        <w:t xml:space="preserve"> </w:t>
      </w:r>
      <w:r w:rsidRPr="009C4356">
        <w:t>互動機制與對話生成</w:t>
      </w:r>
      <w:bookmarkEnd w:id="22"/>
    </w:p>
    <w:p w14:paraId="62089955" w14:textId="1474547A" w:rsidR="00D54B30" w:rsidRPr="004869A3" w:rsidRDefault="00D54B30" w:rsidP="004869A3">
      <w:pPr>
        <w:pStyle w:val="30"/>
      </w:pPr>
      <w:bookmarkStart w:id="23" w:name="_Toc217999554"/>
      <w:r w:rsidRPr="004869A3">
        <w:t xml:space="preserve"> </w:t>
      </w:r>
      <w:r w:rsidRPr="004869A3">
        <w:t>智能體間互動決策</w:t>
      </w:r>
      <w:bookmarkEnd w:id="23"/>
    </w:p>
    <w:p w14:paraId="7EEF41F8"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3BC2BD1B" w14:textId="77777777" w:rsidR="00D54B30" w:rsidRPr="00D54B30" w:rsidRDefault="00D54B30" w:rsidP="00D54B30">
      <w:pPr>
        <w:ind w:leftChars="0" w:left="684" w:firstLineChars="0" w:firstLine="0"/>
      </w:pPr>
      <w:r w:rsidRPr="00D54B30">
        <w:t>空間距離</w:t>
      </w:r>
    </w:p>
    <w:p w14:paraId="38DD91F2" w14:textId="77777777" w:rsidR="00D54B30" w:rsidRPr="00D54B30" w:rsidRDefault="00D54B30" w:rsidP="00D54B30">
      <w:pPr>
        <w:ind w:leftChars="0" w:left="684" w:firstLineChars="0" w:firstLine="0"/>
      </w:pPr>
      <w:r w:rsidRPr="00D54B30">
        <w:t>歷史互動記錄</w:t>
      </w:r>
    </w:p>
    <w:p w14:paraId="2734C24A" w14:textId="77777777" w:rsidR="00D54B30" w:rsidRPr="00D54B30" w:rsidRDefault="00D54B30" w:rsidP="00D54B30">
      <w:pPr>
        <w:ind w:leftChars="0" w:left="684" w:firstLineChars="0" w:firstLine="0"/>
      </w:pPr>
      <w:r w:rsidRPr="00D54B30">
        <w:t>當前行動狀態</w:t>
      </w:r>
    </w:p>
    <w:p w14:paraId="2E0E4E66" w14:textId="77777777" w:rsidR="00845BEB" w:rsidRDefault="00D54B30" w:rsidP="00845BEB">
      <w:pPr>
        <w:ind w:leftChars="0" w:left="684" w:firstLineChars="0" w:firstLine="0"/>
      </w:pPr>
      <w:r w:rsidRPr="00D54B30">
        <w:t>情感和社交偏好</w:t>
      </w:r>
    </w:p>
    <w:p w14:paraId="75E27DC3" w14:textId="77777777" w:rsidR="005A30C1" w:rsidRPr="00D54B30" w:rsidRDefault="005A30C1" w:rsidP="00845BEB">
      <w:pPr>
        <w:ind w:leftChars="0" w:left="684" w:firstLineChars="0" w:firstLine="0"/>
      </w:pPr>
      <w:r>
        <w:rPr>
          <w:rFonts w:hint="eastAsia"/>
        </w:rPr>
        <w:t>情緒感知評估</w:t>
      </w:r>
    </w:p>
    <w:p w14:paraId="0CFF9276"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43A26CA5" w14:textId="77777777" w:rsidR="00F72438" w:rsidRPr="004869A3" w:rsidRDefault="00F72438" w:rsidP="004869A3">
      <w:pPr>
        <w:pStyle w:val="30"/>
      </w:pPr>
      <w:bookmarkStart w:id="24" w:name="_Toc217999555"/>
      <w:r w:rsidRPr="004869A3">
        <w:t xml:space="preserve"> </w:t>
      </w:r>
      <w:r w:rsidRPr="004869A3">
        <w:t>自然對話生成</w:t>
      </w:r>
      <w:bookmarkEnd w:id="24"/>
    </w:p>
    <w:p w14:paraId="492EBD2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211A3D8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43098805" w14:textId="4DD98B56"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5FB3EE19"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14C21D76" w14:textId="77777777" w:rsidR="00F72438" w:rsidRPr="009C4356" w:rsidRDefault="00F72438" w:rsidP="009C4356">
      <w:pPr>
        <w:pStyle w:val="20"/>
      </w:pPr>
      <w:bookmarkStart w:id="26" w:name="_Toc217999557"/>
      <w:r w:rsidRPr="009C4356">
        <w:t xml:space="preserve"> </w:t>
      </w:r>
      <w:r w:rsidRPr="009C4356">
        <w:t>系統整體架構</w:t>
      </w:r>
      <w:bookmarkEnd w:id="26"/>
    </w:p>
    <w:p w14:paraId="75F0EC5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6A6BEF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處理，系統特別設計了本地化的提示工程模板，並整合了支援中文的大型語言模型Qwen2.5:14b作為核心推理引擎。</w:t>
      </w:r>
    </w:p>
    <w:p w14:paraId="202986D4" w14:textId="268A033A" w:rsidR="002F1800" w:rsidRPr="002F1800" w:rsidRDefault="002F1800" w:rsidP="009C4356">
      <w:pPr>
        <w:ind w:left="204" w:firstLine="480"/>
        <w:rPr>
          <w:rFonts w:ascii="標楷體-繁" w:eastAsia="標楷體-繁" w:hAnsi="標楷體-繁" w:hint="eastAsia"/>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7426333A"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78882B7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AF81D38"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3B85AE9B"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1288522B"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2C4F7A4" w14:textId="77777777" w:rsidR="002F1800" w:rsidRPr="002F1800" w:rsidRDefault="002F1800" w:rsidP="002F1800">
      <w:pPr>
        <w:ind w:left="204" w:firstLine="480"/>
      </w:pPr>
    </w:p>
    <w:p w14:paraId="295D1503" w14:textId="77777777" w:rsidR="00264959" w:rsidRPr="009C4356" w:rsidRDefault="002F1800" w:rsidP="009C4356">
      <w:pPr>
        <w:pStyle w:val="20"/>
      </w:pPr>
      <w:bookmarkStart w:id="28" w:name="_Toc217999559"/>
      <w:r w:rsidRPr="009C4356">
        <w:t xml:space="preserve"> </w:t>
      </w:r>
      <w:r w:rsidRPr="009C4356">
        <w:t>記憶管理系統</w:t>
      </w:r>
      <w:bookmarkEnd w:id="28"/>
    </w:p>
    <w:p w14:paraId="72FBE40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468263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6A8E792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68D434B" w14:textId="29A9FBA4"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245B82C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5B4700B"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563B43D7"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3AA673E2"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1EB88AB5"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8AE00EC"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6615EE"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05642E25"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6F4AFD62"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2AE77E6E"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0DEA161C"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85EE2F9"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B364A25"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CC71F32"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E048C04"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1F7C60E7" w14:textId="77777777" w:rsidR="002F1800" w:rsidRPr="002F1800" w:rsidRDefault="002F1800" w:rsidP="002F1800">
      <w:pPr>
        <w:ind w:left="204" w:firstLine="480"/>
      </w:pPr>
    </w:p>
    <w:p w14:paraId="019E4388" w14:textId="77777777" w:rsidR="002F1800" w:rsidRPr="002F1800" w:rsidRDefault="002F1800" w:rsidP="002F1800">
      <w:pPr>
        <w:ind w:left="204" w:firstLine="480"/>
      </w:pPr>
    </w:p>
    <w:p w14:paraId="2F916211"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76BFFB7"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053DF726" w14:textId="77777777" w:rsidR="00CB6647" w:rsidRPr="00E210DE" w:rsidRDefault="00CB6647" w:rsidP="00EA682C">
      <w:pPr>
        <w:ind w:left="204" w:rightChars="100" w:right="240" w:firstLine="480"/>
        <w:rPr>
          <w:rFonts w:ascii="標楷體-繁" w:eastAsia="標楷體-繁" w:hAnsi="標楷體-繁"/>
        </w:rPr>
      </w:pPr>
    </w:p>
    <w:p w14:paraId="353F18A4"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pPr>
        <w:pStyle w:val="1"/>
      </w:pPr>
      <w:r>
        <w:t>情感評分模型評估</w:t>
      </w:r>
    </w:p>
    <w:p>
      <w:pPr/>
      <w:r>
        <w:t>本章針對情感感知跨模態注意力融合（SACF）情感評分模型，在國際標準多模態情感分析基準資料集 CMU-MOSI 上進行全面的效能評估。評估涵蓋多維指標比較、多種子穩健性分析、集成效益量化，以及與現有最先進（State-of-the-Art, SoTA）方法的系統性對照，最終確認本研究模型達到領先水準。</w:t>
      </w:r>
    </w:p>
    <w:p>
      <w:pPr>
        <w:pStyle w:val="20"/>
      </w:pPr>
      <w:r>
        <w:t>評估指標說明</w:t>
      </w:r>
    </w:p>
    <w:p>
      <w:pPr/>
      <w:r>
        <w:t>本研究採用多模態情感分析領域廣泛使用的五項評估指標，以確保結果具備充分的比較性與可解釋性：</w:t>
      </w:r>
    </w:p>
    <w:p>
      <w:pPr/>
      <w:r>
        <w:t>（1）七分類準確率（Acc-7）：將連續情感值四捨五入至整數（−3至+3），計算分類正確比例。Acc-7 是衡量細粒度情感識別能力的主要指標，同時也是本研究的主要優化目標。</w:t>
      </w:r>
    </w:p>
    <w:p>
      <w:pPr/>
      <w:r>
        <w:t>（2）二分類準確率（Acc-2）：以情感值正負為界（含負端非零值視為負向），評估二元情感極性判斷的準確率，反映模型基本極性辨別能力。</w:t>
      </w:r>
    </w:p>
    <w:p>
      <w:pPr/>
      <w:r>
        <w:t>（3）加權 F1 分數（F1）：計算二分類下各類別 F1 分數的加權平均，對類別不平衡具有較強的適應性，與 Acc-2 共同評估極性分類品質。</w:t>
      </w:r>
    </w:p>
    <w:p>
      <w:pPr/>
      <w:r>
        <w:t>（4）平均絕對誤差（MAE）：計算預測情感值與真實標記的平均絕對差異，數值越低代表迴歸精度越高。</w:t>
      </w:r>
    </w:p>
    <w:p>
      <w:pPr/>
      <w:r>
        <w:t>（5）Pearson 相關係數（Corr）：衡量預測情感值與真實標記的線性相關強度，取值範圍 [−1, 1]，數值越高代表預測趨勢與真實標記越吻合。</w:t>
      </w:r>
    </w:p>
    <w:p>
      <w:pPr>
        <w:pStyle w:val="20"/>
      </w:pPr>
      <w:r>
        <w:t>基線模型與比較方法</w:t>
      </w:r>
    </w:p>
    <w:p>
      <w:pPr/>
      <w:r>
        <w:t>本研究參考 MGT（Mai et al., 2025）論文所整理的 CMU-MOSI 基線對照表，選取以下十三個代表性多模態情感分析基線方法進行比較：</w:t>
      </w:r>
    </w:p>
    <w:p>
      <w:pPr/>
      <w:r>
        <w:t>LF-DNN 採用後期特徵拼接的深度神經網路，Graph-MFN 引入圖結構建模模態間的動態交互，MFM 透過分解多模態特徵抽取情感相關資訊。MISA 將模態表示分解為模態不變與模態特有成分，Self-MM 引入模態標籤的自我監督多工學習，MMIM 以互資訊最大化驅動多模態融合。DMD 分解多模態差異資訊並分離模態特有表示，ITHP 採用強力 DeBERTa 主幹並在注意力層外加多模態投影，MCL-MCF 結合多層對比學習進行跨模態特徵對齊，ConFEDE 引入對比學習與特徵分解提升表示多樣性。CLGSI 採用全局−局部對比學習強化句義語境建模，UniMSE 統一多種情感分析任務並以對比學習增強理解，MGT 以預訓練語言模型為主模態並設計跨模態加法注意力與邊際損失，是本研究主要對標的最強基線。</w:t>
      </w:r>
    </w:p>
    <w:p>
      <w:pPr>
        <w:pStyle w:val="20"/>
      </w:pPr>
      <w:r>
        <w:t>CMU-MOSI 資料集效能比較</w:t>
      </w:r>
    </w:p>
    <w:p>
      <w:pPr/>
      <w:r>
        <w:t>表一（下方）彙整各基線方法與本研究 SACF 模型在 CMU-MOSI 測試集上的五項評估指標。表中數值直接引自各原始論文；有底色標記者為本研究結果，★ 標示最終三種子集成模型（SACF Ensemble）。</w:t>
      </w:r>
    </w:p>
    <w:tbl>
      <w:tblPr>
        <w:tblStyle w:val="af2"/>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BDD7EE"/>
          </w:tcPr>
          <w:p>
            <w:pPr>
              <w:jc w:val="center"/>
            </w:pPr>
            <w:r>
              <w:rPr>
                <w:b/>
              </w:rPr>
              <w:t>模型</w:t>
            </w:r>
          </w:p>
        </w:tc>
        <w:tc>
          <w:tcPr>
            <w:tcW w:type="dxa" w:w="1187"/>
            <w:shd w:val="clear" w:color="auto" w:fill="BDD7EE"/>
          </w:tcPr>
          <w:p>
            <w:pPr>
              <w:jc w:val="center"/>
            </w:pPr>
            <w:r>
              <w:rPr>
                <w:b/>
              </w:rPr>
              <w:t>Acc-7 (↑)</w:t>
            </w:r>
          </w:p>
        </w:tc>
        <w:tc>
          <w:tcPr>
            <w:tcW w:type="dxa" w:w="1187"/>
            <w:shd w:val="clear" w:color="auto" w:fill="BDD7EE"/>
          </w:tcPr>
          <w:p>
            <w:pPr>
              <w:jc w:val="center"/>
            </w:pPr>
            <w:r>
              <w:rPr>
                <w:b/>
              </w:rPr>
              <w:t>Acc-2 (↑)</w:t>
            </w:r>
          </w:p>
        </w:tc>
        <w:tc>
          <w:tcPr>
            <w:tcW w:type="dxa" w:w="1187"/>
            <w:shd w:val="clear" w:color="auto" w:fill="BDD7EE"/>
          </w:tcPr>
          <w:p>
            <w:pPr>
              <w:jc w:val="center"/>
            </w:pPr>
            <w:r>
              <w:rPr>
                <w:b/>
              </w:rPr>
              <w:t>F1 (↑)</w:t>
            </w:r>
          </w:p>
        </w:tc>
        <w:tc>
          <w:tcPr>
            <w:tcW w:type="dxa" w:w="1187"/>
            <w:shd w:val="clear" w:color="auto" w:fill="BDD7EE"/>
          </w:tcPr>
          <w:p>
            <w:pPr>
              <w:jc w:val="center"/>
            </w:pPr>
            <w:r>
              <w:rPr>
                <w:b/>
              </w:rPr>
              <w:t>MAE (↓)</w:t>
            </w:r>
          </w:p>
        </w:tc>
        <w:tc>
          <w:tcPr>
            <w:tcW w:type="dxa" w:w="1187"/>
            <w:shd w:val="clear" w:color="auto" w:fill="BDD7EE"/>
          </w:tcPr>
          <w:p>
            <w:pPr>
              <w:jc w:val="center"/>
            </w:pPr>
            <w:r>
              <w:rPr>
                <w:b/>
              </w:rPr>
              <w:t>Corr (↑)</w:t>
            </w:r>
          </w:p>
        </w:tc>
        <w:tc>
          <w:tcPr>
            <w:tcW w:type="dxa" w:w="1187"/>
            <w:shd w:val="clear" w:color="auto" w:fill="BDD7EE"/>
          </w:tcPr>
          <w:p>
            <w:pPr>
              <w:jc w:val="center"/>
            </w:pPr>
            <w:r>
              <w:rPr>
                <w:b/>
              </w:rPr>
            </w:r>
          </w:p>
        </w:tc>
      </w:tr>
      <w:tr>
        <w:tc>
          <w:tcPr>
            <w:tcW w:type="dxa" w:w="1187"/>
          </w:tcPr>
          <w:p>
            <w:pPr>
              <w:jc w:val="left"/>
            </w:pPr>
            <w:r>
              <w:rPr>
                <w:b w:val="0"/>
              </w:rPr>
              <w:t>LF-DNN</w:t>
            </w:r>
          </w:p>
        </w:tc>
        <w:tc>
          <w:tcPr>
            <w:tcW w:type="dxa" w:w="1187"/>
          </w:tcPr>
          <w:p>
            <w:pPr>
              <w:jc w:val="center"/>
            </w:pPr>
            <w:r>
              <w:rPr>
                <w:b w:val="0"/>
              </w:rPr>
              <w:t>33.6</w:t>
            </w:r>
          </w:p>
        </w:tc>
        <w:tc>
          <w:tcPr>
            <w:tcW w:type="dxa" w:w="1187"/>
          </w:tcPr>
          <w:p>
            <w:pPr>
              <w:jc w:val="center"/>
            </w:pPr>
            <w:r>
              <w:rPr>
                <w:b w:val="0"/>
              </w:rPr>
              <w:t>78.0</w:t>
            </w:r>
          </w:p>
        </w:tc>
        <w:tc>
          <w:tcPr>
            <w:tcW w:type="dxa" w:w="1187"/>
          </w:tcPr>
          <w:p>
            <w:pPr>
              <w:jc w:val="center"/>
            </w:pPr>
            <w:r>
              <w:rPr>
                <w:b w:val="0"/>
              </w:rPr>
              <w:t>77.5</w:t>
            </w:r>
          </w:p>
        </w:tc>
        <w:tc>
          <w:tcPr>
            <w:tcW w:type="dxa" w:w="1187"/>
          </w:tcPr>
          <w:p>
            <w:pPr>
              <w:jc w:val="center"/>
            </w:pPr>
            <w:r>
              <w:rPr>
                <w:b w:val="0"/>
              </w:rPr>
              <w:t>0.978</w:t>
            </w:r>
          </w:p>
        </w:tc>
        <w:tc>
          <w:tcPr>
            <w:tcW w:type="dxa" w:w="1187"/>
          </w:tcPr>
          <w:p>
            <w:pPr>
              <w:jc w:val="center"/>
            </w:pPr>
            <w:r>
              <w:rPr>
                <w:b w:val="0"/>
              </w:rPr>
              <w:t>0.658</w:t>
            </w:r>
          </w:p>
        </w:tc>
        <w:tc>
          <w:tcPr>
            <w:tcW w:type="dxa" w:w="1187"/>
          </w:tcPr>
          <w:p>
            <w:pPr>
              <w:jc w:val="center"/>
            </w:pPr>
            <w:r>
              <w:rPr>
                <w:b w:val="0"/>
              </w:rPr>
            </w:r>
          </w:p>
        </w:tc>
      </w:tr>
      <w:tr>
        <w:tc>
          <w:tcPr>
            <w:tcW w:type="dxa" w:w="1187"/>
          </w:tcPr>
          <w:p>
            <w:pPr>
              <w:jc w:val="left"/>
            </w:pPr>
            <w:r>
              <w:rPr>
                <w:b w:val="0"/>
              </w:rPr>
              <w:t>Graph-MFN</w:t>
            </w:r>
          </w:p>
        </w:tc>
        <w:tc>
          <w:tcPr>
            <w:tcW w:type="dxa" w:w="1187"/>
          </w:tcPr>
          <w:p>
            <w:pPr>
              <w:jc w:val="center"/>
            </w:pPr>
            <w:r>
              <w:rPr>
                <w:b w:val="0"/>
              </w:rPr>
              <w:t>34.4</w:t>
            </w:r>
          </w:p>
        </w:tc>
        <w:tc>
          <w:tcPr>
            <w:tcW w:type="dxa" w:w="1187"/>
          </w:tcPr>
          <w:p>
            <w:pPr>
              <w:jc w:val="center"/>
            </w:pPr>
            <w:r>
              <w:rPr>
                <w:b w:val="0"/>
              </w:rPr>
              <w:t>77.9</w:t>
            </w:r>
          </w:p>
        </w:tc>
        <w:tc>
          <w:tcPr>
            <w:tcW w:type="dxa" w:w="1187"/>
          </w:tcPr>
          <w:p>
            <w:pPr>
              <w:jc w:val="center"/>
            </w:pPr>
            <w:r>
              <w:rPr>
                <w:b w:val="0"/>
              </w:rPr>
              <w:t>77.8</w:t>
            </w:r>
          </w:p>
        </w:tc>
        <w:tc>
          <w:tcPr>
            <w:tcW w:type="dxa" w:w="1187"/>
          </w:tcPr>
          <w:p>
            <w:pPr>
              <w:jc w:val="center"/>
            </w:pPr>
            <w:r>
              <w:rPr>
                <w:b w:val="0"/>
              </w:rPr>
              <w:t>0.989</w:t>
            </w:r>
          </w:p>
        </w:tc>
        <w:tc>
          <w:tcPr>
            <w:tcW w:type="dxa" w:w="1187"/>
          </w:tcPr>
          <w:p>
            <w:pPr>
              <w:jc w:val="center"/>
            </w:pPr>
            <w:r>
              <w:rPr>
                <w:b w:val="0"/>
              </w:rPr>
              <w:t>0.656</w:t>
            </w:r>
          </w:p>
        </w:tc>
        <w:tc>
          <w:tcPr>
            <w:tcW w:type="dxa" w:w="1187"/>
          </w:tcPr>
          <w:p>
            <w:pPr>
              <w:jc w:val="center"/>
            </w:pPr>
            <w:r>
              <w:rPr>
                <w:b w:val="0"/>
              </w:rPr>
            </w:r>
          </w:p>
        </w:tc>
      </w:tr>
      <w:tr>
        <w:tc>
          <w:tcPr>
            <w:tcW w:type="dxa" w:w="1187"/>
          </w:tcPr>
          <w:p>
            <w:pPr>
              <w:jc w:val="left"/>
            </w:pPr>
            <w:r>
              <w:rPr>
                <w:b w:val="0"/>
              </w:rPr>
              <w:t>MFM</w:t>
            </w:r>
          </w:p>
        </w:tc>
        <w:tc>
          <w:tcPr>
            <w:tcW w:type="dxa" w:w="1187"/>
          </w:tcPr>
          <w:p>
            <w:pPr>
              <w:jc w:val="center"/>
            </w:pPr>
            <w:r>
              <w:rPr>
                <w:b w:val="0"/>
              </w:rPr>
              <w:t>33.3</w:t>
            </w:r>
          </w:p>
        </w:tc>
        <w:tc>
          <w:tcPr>
            <w:tcW w:type="dxa" w:w="1187"/>
          </w:tcPr>
          <w:p>
            <w:pPr>
              <w:jc w:val="center"/>
            </w:pPr>
            <w:r>
              <w:rPr>
                <w:b w:val="0"/>
              </w:rPr>
              <w:t>77.7</w:t>
            </w:r>
          </w:p>
        </w:tc>
        <w:tc>
          <w:tcPr>
            <w:tcW w:type="dxa" w:w="1187"/>
          </w:tcPr>
          <w:p>
            <w:pPr>
              <w:jc w:val="center"/>
            </w:pPr>
            <w:r>
              <w:rPr>
                <w:b w:val="0"/>
              </w:rPr>
              <w:t>77.7</w:t>
            </w:r>
          </w:p>
        </w:tc>
        <w:tc>
          <w:tcPr>
            <w:tcW w:type="dxa" w:w="1187"/>
          </w:tcPr>
          <w:p>
            <w:pPr>
              <w:jc w:val="center"/>
            </w:pPr>
            <w:r>
              <w:rPr>
                <w:b w:val="0"/>
              </w:rPr>
              <w:t>0.948</w:t>
            </w:r>
          </w:p>
        </w:tc>
        <w:tc>
          <w:tcPr>
            <w:tcW w:type="dxa" w:w="1187"/>
          </w:tcPr>
          <w:p>
            <w:pPr>
              <w:jc w:val="center"/>
            </w:pPr>
            <w:r>
              <w:rPr>
                <w:b w:val="0"/>
              </w:rPr>
              <w:t>0.664</w:t>
            </w:r>
          </w:p>
        </w:tc>
        <w:tc>
          <w:tcPr>
            <w:tcW w:type="dxa" w:w="1187"/>
          </w:tcPr>
          <w:p>
            <w:pPr>
              <w:jc w:val="center"/>
            </w:pPr>
            <w:r>
              <w:rPr>
                <w:b w:val="0"/>
              </w:rPr>
            </w:r>
          </w:p>
        </w:tc>
      </w:tr>
      <w:tr>
        <w:tc>
          <w:tcPr>
            <w:tcW w:type="dxa" w:w="1187"/>
          </w:tcPr>
          <w:p>
            <w:pPr>
              <w:jc w:val="left"/>
            </w:pPr>
            <w:r>
              <w:rPr>
                <w:b w:val="0"/>
              </w:rPr>
              <w:t>MISA</w:t>
            </w:r>
          </w:p>
        </w:tc>
        <w:tc>
          <w:tcPr>
            <w:tcW w:type="dxa" w:w="1187"/>
          </w:tcPr>
          <w:p>
            <w:pPr>
              <w:jc w:val="center"/>
            </w:pPr>
            <w:r>
              <w:rPr>
                <w:b w:val="0"/>
              </w:rPr>
              <w:t>43.5</w:t>
            </w:r>
          </w:p>
        </w:tc>
        <w:tc>
          <w:tcPr>
            <w:tcW w:type="dxa" w:w="1187"/>
          </w:tcPr>
          <w:p>
            <w:pPr>
              <w:jc w:val="center"/>
            </w:pPr>
            <w:r>
              <w:rPr>
                <w:b w:val="0"/>
              </w:rPr>
              <w:t>81.8</w:t>
            </w:r>
          </w:p>
        </w:tc>
        <w:tc>
          <w:tcPr>
            <w:tcW w:type="dxa" w:w="1187"/>
          </w:tcPr>
          <w:p>
            <w:pPr>
              <w:jc w:val="center"/>
            </w:pPr>
            <w:r>
              <w:rPr>
                <w:b w:val="0"/>
              </w:rPr>
              <w:t>81.7</w:t>
            </w:r>
          </w:p>
        </w:tc>
        <w:tc>
          <w:tcPr>
            <w:tcW w:type="dxa" w:w="1187"/>
          </w:tcPr>
          <w:p>
            <w:pPr>
              <w:jc w:val="center"/>
            </w:pPr>
            <w:r>
              <w:rPr>
                <w:b w:val="0"/>
              </w:rPr>
              <w:t>0.752</w:t>
            </w:r>
          </w:p>
        </w:tc>
        <w:tc>
          <w:tcPr>
            <w:tcW w:type="dxa" w:w="1187"/>
          </w:tcPr>
          <w:p>
            <w:pPr>
              <w:jc w:val="center"/>
            </w:pPr>
            <w:r>
              <w:rPr>
                <w:b w:val="0"/>
              </w:rPr>
              <w:t>0.784</w:t>
            </w:r>
          </w:p>
        </w:tc>
        <w:tc>
          <w:tcPr>
            <w:tcW w:type="dxa" w:w="1187"/>
          </w:tcPr>
          <w:p>
            <w:pPr>
              <w:jc w:val="center"/>
            </w:pPr>
            <w:r>
              <w:rPr>
                <w:b w:val="0"/>
              </w:rPr>
            </w:r>
          </w:p>
        </w:tc>
      </w:tr>
      <w:tr>
        <w:tc>
          <w:tcPr>
            <w:tcW w:type="dxa" w:w="1187"/>
          </w:tcPr>
          <w:p>
            <w:pPr>
              <w:jc w:val="left"/>
            </w:pPr>
            <w:r>
              <w:rPr>
                <w:b w:val="0"/>
              </w:rPr>
              <w:t>Self-MM</w:t>
            </w:r>
          </w:p>
        </w:tc>
        <w:tc>
          <w:tcPr>
            <w:tcW w:type="dxa" w:w="1187"/>
          </w:tcPr>
          <w:p>
            <w:pPr>
              <w:jc w:val="center"/>
            </w:pPr>
            <w:r>
              <w:rPr>
                <w:b w:val="0"/>
              </w:rPr>
              <w:t>45.8</w:t>
            </w:r>
          </w:p>
        </w:tc>
        <w:tc>
          <w:tcPr>
            <w:tcW w:type="dxa" w:w="1187"/>
          </w:tcPr>
          <w:p>
            <w:pPr>
              <w:jc w:val="center"/>
            </w:pPr>
            <w:r>
              <w:rPr>
                <w:b w:val="0"/>
              </w:rPr>
              <w:t>82.5</w:t>
            </w:r>
          </w:p>
        </w:tc>
        <w:tc>
          <w:tcPr>
            <w:tcW w:type="dxa" w:w="1187"/>
          </w:tcPr>
          <w:p>
            <w:pPr>
              <w:jc w:val="center"/>
            </w:pPr>
            <w:r>
              <w:rPr>
                <w:b w:val="0"/>
              </w:rPr>
              <w:t>82.6</w:t>
            </w:r>
          </w:p>
        </w:tc>
        <w:tc>
          <w:tcPr>
            <w:tcW w:type="dxa" w:w="1187"/>
          </w:tcPr>
          <w:p>
            <w:pPr>
              <w:jc w:val="center"/>
            </w:pPr>
            <w:r>
              <w:rPr>
                <w:b w:val="0"/>
              </w:rPr>
              <w:t>0.731</w:t>
            </w:r>
          </w:p>
        </w:tc>
        <w:tc>
          <w:tcPr>
            <w:tcW w:type="dxa" w:w="1187"/>
          </w:tcPr>
          <w:p>
            <w:pPr>
              <w:jc w:val="center"/>
            </w:pPr>
            <w:r>
              <w:rPr>
                <w:b w:val="0"/>
              </w:rPr>
              <w:t>0.785</w:t>
            </w:r>
          </w:p>
        </w:tc>
        <w:tc>
          <w:tcPr>
            <w:tcW w:type="dxa" w:w="1187"/>
          </w:tcPr>
          <w:p>
            <w:pPr>
              <w:jc w:val="center"/>
            </w:pPr>
            <w:r>
              <w:rPr>
                <w:b w:val="0"/>
              </w:rPr>
            </w:r>
          </w:p>
        </w:tc>
      </w:tr>
      <w:tr>
        <w:tc>
          <w:tcPr>
            <w:tcW w:type="dxa" w:w="1187"/>
          </w:tcPr>
          <w:p>
            <w:pPr>
              <w:jc w:val="left"/>
            </w:pPr>
            <w:r>
              <w:rPr>
                <w:b w:val="0"/>
              </w:rPr>
              <w:t>MMIM</w:t>
            </w:r>
          </w:p>
        </w:tc>
        <w:tc>
          <w:tcPr>
            <w:tcW w:type="dxa" w:w="1187"/>
          </w:tcPr>
          <w:p>
            <w:pPr>
              <w:jc w:val="center"/>
            </w:pPr>
            <w:r>
              <w:rPr>
                <w:b w:val="0"/>
              </w:rPr>
              <w:t>45.0</w:t>
            </w:r>
          </w:p>
        </w:tc>
        <w:tc>
          <w:tcPr>
            <w:tcW w:type="dxa" w:w="1187"/>
          </w:tcPr>
          <w:p>
            <w:pPr>
              <w:jc w:val="center"/>
            </w:pPr>
            <w:r>
              <w:rPr>
                <w:b w:val="0"/>
              </w:rPr>
              <w:t>83.0</w:t>
            </w:r>
          </w:p>
        </w:tc>
        <w:tc>
          <w:tcPr>
            <w:tcW w:type="dxa" w:w="1187"/>
          </w:tcPr>
          <w:p>
            <w:pPr>
              <w:jc w:val="center"/>
            </w:pPr>
            <w:r>
              <w:rPr>
                <w:b w:val="0"/>
              </w:rPr>
              <w:t>82.9</w:t>
            </w:r>
          </w:p>
        </w:tc>
        <w:tc>
          <w:tcPr>
            <w:tcW w:type="dxa" w:w="1187"/>
          </w:tcPr>
          <w:p>
            <w:pPr>
              <w:jc w:val="center"/>
            </w:pPr>
            <w:r>
              <w:rPr>
                <w:b w:val="0"/>
              </w:rPr>
              <w:t>0.738</w:t>
            </w:r>
          </w:p>
        </w:tc>
        <w:tc>
          <w:tcPr>
            <w:tcW w:type="dxa" w:w="1187"/>
          </w:tcPr>
          <w:p>
            <w:pPr>
              <w:jc w:val="center"/>
            </w:pPr>
            <w:r>
              <w:rPr>
                <w:b w:val="0"/>
              </w:rPr>
              <w:t>0.781</w:t>
            </w:r>
          </w:p>
        </w:tc>
        <w:tc>
          <w:tcPr>
            <w:tcW w:type="dxa" w:w="1187"/>
          </w:tcPr>
          <w:p>
            <w:pPr>
              <w:jc w:val="center"/>
            </w:pPr>
            <w:r>
              <w:rPr>
                <w:b w:val="0"/>
              </w:rPr>
            </w:r>
          </w:p>
        </w:tc>
      </w:tr>
      <w:tr>
        <w:tc>
          <w:tcPr>
            <w:tcW w:type="dxa" w:w="1187"/>
          </w:tcPr>
          <w:p>
            <w:pPr>
              <w:jc w:val="left"/>
            </w:pPr>
            <w:r>
              <w:rPr>
                <w:b w:val="0"/>
              </w:rPr>
              <w:t>DMD</w:t>
            </w:r>
          </w:p>
        </w:tc>
        <w:tc>
          <w:tcPr>
            <w:tcW w:type="dxa" w:w="1187"/>
          </w:tcPr>
          <w:p>
            <w:pPr>
              <w:jc w:val="center"/>
            </w:pPr>
            <w:r>
              <w:rPr>
                <w:b w:val="0"/>
              </w:rPr>
              <w:t>46.4</w:t>
            </w:r>
          </w:p>
        </w:tc>
        <w:tc>
          <w:tcPr>
            <w:tcW w:type="dxa" w:w="1187"/>
          </w:tcPr>
          <w:p>
            <w:pPr>
              <w:jc w:val="center"/>
            </w:pPr>
            <w:r>
              <w:rPr>
                <w:b w:val="0"/>
              </w:rPr>
              <w:t>84.2</w:t>
            </w:r>
          </w:p>
        </w:tc>
        <w:tc>
          <w:tcPr>
            <w:tcW w:type="dxa" w:w="1187"/>
          </w:tcPr>
          <w:p>
            <w:pPr>
              <w:jc w:val="center"/>
            </w:pPr>
            <w:r>
              <w:rPr>
                <w:b w:val="0"/>
              </w:rPr>
              <w:t>84.1</w:t>
            </w:r>
          </w:p>
        </w:tc>
        <w:tc>
          <w:tcPr>
            <w:tcW w:type="dxa" w:w="1187"/>
          </w:tcPr>
          <w:p>
            <w:pPr>
              <w:jc w:val="center"/>
            </w:pPr>
            <w:r>
              <w:rPr>
                <w:b w:val="0"/>
              </w:rPr>
              <w:t>0.709</w:t>
            </w:r>
          </w:p>
        </w:tc>
        <w:tc>
          <w:tcPr>
            <w:tcW w:type="dxa" w:w="1187"/>
          </w:tcPr>
          <w:p>
            <w:pPr>
              <w:jc w:val="center"/>
            </w:pPr>
            <w:r>
              <w:rPr>
                <w:b w:val="0"/>
              </w:rPr>
              <w:t>0.796</w:t>
            </w:r>
          </w:p>
        </w:tc>
        <w:tc>
          <w:tcPr>
            <w:tcW w:type="dxa" w:w="1187"/>
          </w:tcPr>
          <w:p>
            <w:pPr>
              <w:jc w:val="center"/>
            </w:pPr>
            <w:r>
              <w:rPr>
                <w:b w:val="0"/>
              </w:rPr>
            </w:r>
          </w:p>
        </w:tc>
      </w:tr>
      <w:tr>
        <w:tc>
          <w:tcPr>
            <w:tcW w:type="dxa" w:w="1187"/>
          </w:tcPr>
          <w:p>
            <w:pPr>
              <w:jc w:val="left"/>
            </w:pPr>
            <w:r>
              <w:rPr>
                <w:b w:val="0"/>
              </w:rPr>
              <w:t>ITHP</w:t>
            </w:r>
          </w:p>
        </w:tc>
        <w:tc>
          <w:tcPr>
            <w:tcW w:type="dxa" w:w="1187"/>
          </w:tcPr>
          <w:p>
            <w:pPr>
              <w:jc w:val="center"/>
            </w:pPr>
            <w:r>
              <w:rPr>
                <w:b w:val="0"/>
              </w:rPr>
              <w:t>47.7</w:t>
            </w:r>
          </w:p>
        </w:tc>
        <w:tc>
          <w:tcPr>
            <w:tcW w:type="dxa" w:w="1187"/>
          </w:tcPr>
          <w:p>
            <w:pPr>
              <w:jc w:val="center"/>
            </w:pPr>
            <w:r>
              <w:rPr>
                <w:b w:val="0"/>
              </w:rPr>
              <w:t>86.1</w:t>
            </w:r>
          </w:p>
        </w:tc>
        <w:tc>
          <w:tcPr>
            <w:tcW w:type="dxa" w:w="1187"/>
          </w:tcPr>
          <w:p>
            <w:pPr>
              <w:jc w:val="center"/>
            </w:pPr>
            <w:r>
              <w:rPr>
                <w:b w:val="0"/>
              </w:rPr>
              <w:t>86.1</w:t>
            </w:r>
          </w:p>
        </w:tc>
        <w:tc>
          <w:tcPr>
            <w:tcW w:type="dxa" w:w="1187"/>
          </w:tcPr>
          <w:p>
            <w:pPr>
              <w:jc w:val="center"/>
            </w:pPr>
            <w:r>
              <w:rPr>
                <w:b w:val="0"/>
              </w:rPr>
              <w:t>0.663</w:t>
            </w:r>
          </w:p>
        </w:tc>
        <w:tc>
          <w:tcPr>
            <w:tcW w:type="dxa" w:w="1187"/>
          </w:tcPr>
          <w:p>
            <w:pPr>
              <w:jc w:val="center"/>
            </w:pPr>
            <w:r>
              <w:rPr>
                <w:b w:val="0"/>
              </w:rPr>
              <w:t>0.856</w:t>
            </w:r>
          </w:p>
        </w:tc>
        <w:tc>
          <w:tcPr>
            <w:tcW w:type="dxa" w:w="1187"/>
          </w:tcPr>
          <w:p>
            <w:pPr>
              <w:jc w:val="center"/>
            </w:pPr>
            <w:r>
              <w:rPr>
                <w:b w:val="0"/>
              </w:rPr>
            </w:r>
          </w:p>
        </w:tc>
      </w:tr>
      <w:tr>
        <w:tc>
          <w:tcPr>
            <w:tcW w:type="dxa" w:w="1187"/>
          </w:tcPr>
          <w:p>
            <w:pPr>
              <w:jc w:val="left"/>
            </w:pPr>
            <w:r>
              <w:rPr>
                <w:b w:val="0"/>
              </w:rPr>
              <w:t>MCL-MCF</w:t>
            </w:r>
          </w:p>
        </w:tc>
        <w:tc>
          <w:tcPr>
            <w:tcW w:type="dxa" w:w="1187"/>
          </w:tcPr>
          <w:p>
            <w:pPr>
              <w:jc w:val="center"/>
            </w:pPr>
            <w:r>
              <w:rPr>
                <w:b w:val="0"/>
              </w:rPr>
              <w:t>—</w:t>
            </w:r>
          </w:p>
        </w:tc>
        <w:tc>
          <w:tcPr>
            <w:tcW w:type="dxa" w:w="1187"/>
          </w:tcPr>
          <w:p>
            <w:pPr>
              <w:jc w:val="center"/>
            </w:pPr>
            <w:r>
              <w:rPr>
                <w:b w:val="0"/>
              </w:rPr>
              <w:t>84.9</w:t>
            </w:r>
          </w:p>
        </w:tc>
        <w:tc>
          <w:tcPr>
            <w:tcW w:type="dxa" w:w="1187"/>
          </w:tcPr>
          <w:p>
            <w:pPr>
              <w:jc w:val="center"/>
            </w:pPr>
            <w:r>
              <w:rPr>
                <w:b w:val="0"/>
              </w:rPr>
              <w:t>84.7</w:t>
            </w:r>
          </w:p>
        </w:tc>
        <w:tc>
          <w:tcPr>
            <w:tcW w:type="dxa" w:w="1187"/>
          </w:tcPr>
          <w:p>
            <w:pPr>
              <w:jc w:val="center"/>
            </w:pPr>
            <w:r>
              <w:rPr>
                <w:b w:val="0"/>
              </w:rPr>
              <w:t>0.692</w:t>
            </w:r>
          </w:p>
        </w:tc>
        <w:tc>
          <w:tcPr>
            <w:tcW w:type="dxa" w:w="1187"/>
          </w:tcPr>
          <w:p>
            <w:pPr>
              <w:jc w:val="center"/>
            </w:pPr>
            <w:r>
              <w:rPr>
                <w:b w:val="0"/>
              </w:rPr>
              <w:t>0.799</w:t>
            </w:r>
          </w:p>
        </w:tc>
        <w:tc>
          <w:tcPr>
            <w:tcW w:type="dxa" w:w="1187"/>
          </w:tcPr>
          <w:p>
            <w:pPr>
              <w:jc w:val="center"/>
            </w:pPr>
            <w:r>
              <w:rPr>
                <w:b w:val="0"/>
              </w:rPr>
            </w:r>
          </w:p>
        </w:tc>
      </w:tr>
      <w:tr>
        <w:tc>
          <w:tcPr>
            <w:tcW w:type="dxa" w:w="1187"/>
          </w:tcPr>
          <w:p>
            <w:pPr>
              <w:jc w:val="left"/>
            </w:pPr>
            <w:r>
              <w:rPr>
                <w:b w:val="0"/>
              </w:rPr>
              <w:t>ConFEDE</w:t>
            </w:r>
          </w:p>
        </w:tc>
        <w:tc>
          <w:tcPr>
            <w:tcW w:type="dxa" w:w="1187"/>
          </w:tcPr>
          <w:p>
            <w:pPr>
              <w:jc w:val="center"/>
            </w:pPr>
            <w:r>
              <w:rPr>
                <w:b w:val="0"/>
              </w:rPr>
              <w:t>42.27</w:t>
            </w:r>
          </w:p>
        </w:tc>
        <w:tc>
          <w:tcPr>
            <w:tcW w:type="dxa" w:w="1187"/>
          </w:tcPr>
          <w:p>
            <w:pPr>
              <w:jc w:val="center"/>
            </w:pPr>
            <w:r>
              <w:rPr>
                <w:b w:val="0"/>
              </w:rPr>
              <w:t>84.17</w:t>
            </w:r>
          </w:p>
        </w:tc>
        <w:tc>
          <w:tcPr>
            <w:tcW w:type="dxa" w:w="1187"/>
          </w:tcPr>
          <w:p>
            <w:pPr>
              <w:jc w:val="center"/>
            </w:pPr>
            <w:r>
              <w:rPr>
                <w:b w:val="0"/>
              </w:rPr>
              <w:t>84.13</w:t>
            </w:r>
          </w:p>
        </w:tc>
        <w:tc>
          <w:tcPr>
            <w:tcW w:type="dxa" w:w="1187"/>
          </w:tcPr>
          <w:p>
            <w:pPr>
              <w:jc w:val="center"/>
            </w:pPr>
            <w:r>
              <w:rPr>
                <w:b w:val="0"/>
              </w:rPr>
              <w:t>0.742</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CLGSI</w:t>
            </w:r>
          </w:p>
        </w:tc>
        <w:tc>
          <w:tcPr>
            <w:tcW w:type="dxa" w:w="1187"/>
          </w:tcPr>
          <w:p>
            <w:pPr>
              <w:jc w:val="center"/>
            </w:pPr>
            <w:r>
              <w:rPr>
                <w:b w:val="0"/>
              </w:rPr>
              <w:t>47.96</w:t>
            </w:r>
          </w:p>
        </w:tc>
        <w:tc>
          <w:tcPr>
            <w:tcW w:type="dxa" w:w="1187"/>
          </w:tcPr>
          <w:p>
            <w:pPr>
              <w:jc w:val="center"/>
            </w:pPr>
            <w:r>
              <w:rPr>
                <w:b w:val="0"/>
              </w:rPr>
              <w:t>83.97</w:t>
            </w:r>
          </w:p>
        </w:tc>
        <w:tc>
          <w:tcPr>
            <w:tcW w:type="dxa" w:w="1187"/>
          </w:tcPr>
          <w:p>
            <w:pPr>
              <w:jc w:val="center"/>
            </w:pPr>
            <w:r>
              <w:rPr>
                <w:b w:val="0"/>
              </w:rPr>
              <w:t>83.63</w:t>
            </w:r>
          </w:p>
        </w:tc>
        <w:tc>
          <w:tcPr>
            <w:tcW w:type="dxa" w:w="1187"/>
          </w:tcPr>
          <w:p>
            <w:pPr>
              <w:jc w:val="center"/>
            </w:pPr>
            <w:r>
              <w:rPr>
                <w:b w:val="0"/>
              </w:rPr>
              <w:t>0.703</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UniMSE</w:t>
            </w:r>
          </w:p>
        </w:tc>
        <w:tc>
          <w:tcPr>
            <w:tcW w:type="dxa" w:w="1187"/>
          </w:tcPr>
          <w:p>
            <w:pPr>
              <w:jc w:val="center"/>
            </w:pPr>
            <w:r>
              <w:rPr>
                <w:b w:val="0"/>
              </w:rPr>
              <w:t>48.68</w:t>
            </w:r>
          </w:p>
        </w:tc>
        <w:tc>
          <w:tcPr>
            <w:tcW w:type="dxa" w:w="1187"/>
          </w:tcPr>
          <w:p>
            <w:pPr>
              <w:jc w:val="center"/>
            </w:pPr>
            <w:r>
              <w:rPr>
                <w:b w:val="0"/>
              </w:rPr>
              <w:t>85.85</w:t>
            </w:r>
          </w:p>
        </w:tc>
        <w:tc>
          <w:tcPr>
            <w:tcW w:type="dxa" w:w="1187"/>
          </w:tcPr>
          <w:p>
            <w:pPr>
              <w:jc w:val="center"/>
            </w:pPr>
            <w:r>
              <w:rPr>
                <w:b w:val="0"/>
              </w:rPr>
              <w:t>85.83</w:t>
            </w:r>
          </w:p>
        </w:tc>
        <w:tc>
          <w:tcPr>
            <w:tcW w:type="dxa" w:w="1187"/>
          </w:tcPr>
          <w:p>
            <w:pPr>
              <w:jc w:val="center"/>
            </w:pPr>
            <w:r>
              <w:rPr>
                <w:b w:val="0"/>
              </w:rPr>
              <w:t>0.691</w:t>
            </w:r>
          </w:p>
        </w:tc>
        <w:tc>
          <w:tcPr>
            <w:tcW w:type="dxa" w:w="1187"/>
          </w:tcPr>
          <w:p>
            <w:pPr>
              <w:jc w:val="center"/>
            </w:pPr>
            <w:r>
              <w:rPr>
                <w:b w:val="0"/>
              </w:rPr>
              <w:t>0.809</w:t>
            </w:r>
          </w:p>
        </w:tc>
        <w:tc>
          <w:tcPr>
            <w:tcW w:type="dxa" w:w="1187"/>
          </w:tcPr>
          <w:p>
            <w:pPr>
              <w:jc w:val="center"/>
            </w:pPr>
            <w:r>
              <w:rPr>
                <w:b w:val="0"/>
              </w:rPr>
            </w:r>
          </w:p>
        </w:tc>
      </w:tr>
      <w:tr>
        <w:tc>
          <w:tcPr>
            <w:tcW w:type="dxa" w:w="1187"/>
          </w:tcPr>
          <w:p>
            <w:pPr>
              <w:jc w:val="left"/>
            </w:pPr>
            <w:r>
              <w:rPr>
                <w:b w:val="0"/>
              </w:rPr>
              <w:t>MGT</w:t>
            </w:r>
          </w:p>
        </w:tc>
        <w:tc>
          <w:tcPr>
            <w:tcW w:type="dxa" w:w="1187"/>
          </w:tcPr>
          <w:p>
            <w:pPr>
              <w:jc w:val="center"/>
            </w:pPr>
            <w:r>
              <w:rPr>
                <w:b w:val="0"/>
              </w:rPr>
              <w:t>50.44</w:t>
            </w:r>
          </w:p>
        </w:tc>
        <w:tc>
          <w:tcPr>
            <w:tcW w:type="dxa" w:w="1187"/>
          </w:tcPr>
          <w:p>
            <w:pPr>
              <w:jc w:val="center"/>
            </w:pPr>
            <w:r>
              <w:rPr>
                <w:b w:val="0"/>
              </w:rPr>
              <w:t>86.30</w:t>
            </w:r>
          </w:p>
        </w:tc>
        <w:tc>
          <w:tcPr>
            <w:tcW w:type="dxa" w:w="1187"/>
          </w:tcPr>
          <w:p>
            <w:pPr>
              <w:jc w:val="center"/>
            </w:pPr>
            <w:r>
              <w:rPr>
                <w:b w:val="0"/>
              </w:rPr>
              <w:t>86.28</w:t>
            </w:r>
          </w:p>
        </w:tc>
        <w:tc>
          <w:tcPr>
            <w:tcW w:type="dxa" w:w="1187"/>
          </w:tcPr>
          <w:p>
            <w:pPr>
              <w:jc w:val="center"/>
            </w:pPr>
            <w:r>
              <w:rPr>
                <w:b w:val="0"/>
              </w:rPr>
              <w:t>0.659</w:t>
            </w:r>
          </w:p>
        </w:tc>
        <w:tc>
          <w:tcPr>
            <w:tcW w:type="dxa" w:w="1187"/>
          </w:tcPr>
          <w:p>
            <w:pPr>
              <w:jc w:val="center"/>
            </w:pPr>
            <w:r>
              <w:rPr>
                <w:b w:val="0"/>
              </w:rPr>
              <w:t>0.822</w:t>
            </w:r>
          </w:p>
        </w:tc>
        <w:tc>
          <w:tcPr>
            <w:tcW w:type="dxa" w:w="1187"/>
          </w:tcPr>
          <w:p>
            <w:pPr>
              <w:jc w:val="center"/>
            </w:pPr>
            <w:r>
              <w:rPr>
                <w:b w:val="0"/>
              </w:rPr>
            </w:r>
          </w:p>
        </w:tc>
      </w:tr>
      <w:tr>
        <w:tc>
          <w:tcPr>
            <w:tcW w:type="dxa" w:w="1187"/>
            <w:shd w:val="clear" w:color="auto" w:fill="F2F7F2"/>
          </w:tcPr>
          <w:p>
            <w:pPr>
              <w:jc w:val="left"/>
            </w:pPr>
            <w:r>
              <w:rPr>
                <w:b w:val="0"/>
              </w:rPr>
              <w:t>SACF (seed=42)</w:t>
            </w:r>
          </w:p>
        </w:tc>
        <w:tc>
          <w:tcPr>
            <w:tcW w:type="dxa" w:w="1187"/>
            <w:shd w:val="clear" w:color="auto" w:fill="F2F7F2"/>
          </w:tcPr>
          <w:p>
            <w:pPr>
              <w:jc w:val="center"/>
            </w:pPr>
            <w:r>
              <w:rPr>
                <w:b w:val="0"/>
              </w:rPr>
              <w:t>51.60</w:t>
            </w:r>
          </w:p>
        </w:tc>
        <w:tc>
          <w:tcPr>
            <w:tcW w:type="dxa" w:w="1187"/>
            <w:shd w:val="clear" w:color="auto" w:fill="F2F7F2"/>
          </w:tcPr>
          <w:p>
            <w:pPr>
              <w:jc w:val="center"/>
            </w:pPr>
            <w:r>
              <w:rPr>
                <w:b w:val="0"/>
              </w:rPr>
              <w:t>85.86</w:t>
            </w:r>
          </w:p>
        </w:tc>
        <w:tc>
          <w:tcPr>
            <w:tcW w:type="dxa" w:w="1187"/>
            <w:shd w:val="clear" w:color="auto" w:fill="F2F7F2"/>
          </w:tcPr>
          <w:p>
            <w:pPr>
              <w:jc w:val="center"/>
            </w:pPr>
            <w:r>
              <w:rPr>
                <w:b w:val="0"/>
              </w:rPr>
              <w:t>85.84</w:t>
            </w:r>
          </w:p>
        </w:tc>
        <w:tc>
          <w:tcPr>
            <w:tcW w:type="dxa" w:w="1187"/>
            <w:shd w:val="clear" w:color="auto" w:fill="F2F7F2"/>
          </w:tcPr>
          <w:p>
            <w:pPr>
              <w:jc w:val="center"/>
            </w:pPr>
            <w:r>
              <w:rPr>
                <w:b w:val="0"/>
              </w:rPr>
              <w:t>0.596</w:t>
            </w:r>
          </w:p>
        </w:tc>
        <w:tc>
          <w:tcPr>
            <w:tcW w:type="dxa" w:w="1187"/>
            <w:shd w:val="clear" w:color="auto" w:fill="F2F7F2"/>
          </w:tcPr>
          <w:p>
            <w:pPr>
              <w:jc w:val="center"/>
            </w:pPr>
            <w:r>
              <w:rPr>
                <w:b w:val="0"/>
              </w:rPr>
              <w:t>0.864</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(seed=123)</w:t>
            </w:r>
          </w:p>
        </w:tc>
        <w:tc>
          <w:tcPr>
            <w:tcW w:type="dxa" w:w="1187"/>
            <w:shd w:val="clear" w:color="auto" w:fill="F2F7F2"/>
          </w:tcPr>
          <w:p>
            <w:pPr>
              <w:jc w:val="center"/>
            </w:pPr>
            <w:r>
              <w:rPr>
                <w:b w:val="0"/>
              </w:rPr>
              <w:t>50.00</w:t>
            </w:r>
          </w:p>
        </w:tc>
        <w:tc>
          <w:tcPr>
            <w:tcW w:type="dxa" w:w="1187"/>
            <w:shd w:val="clear" w:color="auto" w:fill="F2F7F2"/>
          </w:tcPr>
          <w:p>
            <w:pPr>
              <w:jc w:val="center"/>
            </w:pPr>
            <w:r>
              <w:rPr>
                <w:b w:val="0"/>
              </w:rPr>
              <w:t>85.28</w:t>
            </w:r>
          </w:p>
        </w:tc>
        <w:tc>
          <w:tcPr>
            <w:tcW w:type="dxa" w:w="1187"/>
            <w:shd w:val="clear" w:color="auto" w:fill="F2F7F2"/>
          </w:tcPr>
          <w:p>
            <w:pPr>
              <w:jc w:val="center"/>
            </w:pPr>
            <w:r>
              <w:rPr>
                <w:b w:val="0"/>
              </w:rPr>
              <w:t>85.25</w:t>
            </w:r>
          </w:p>
        </w:tc>
        <w:tc>
          <w:tcPr>
            <w:tcW w:type="dxa" w:w="1187"/>
            <w:shd w:val="clear" w:color="auto" w:fill="F2F7F2"/>
          </w:tcPr>
          <w:p>
            <w:pPr>
              <w:jc w:val="center"/>
            </w:pPr>
            <w:r>
              <w:rPr>
                <w:b w:val="0"/>
              </w:rPr>
              <w:t>0.609</w:t>
            </w:r>
          </w:p>
        </w:tc>
        <w:tc>
          <w:tcPr>
            <w:tcW w:type="dxa" w:w="1187"/>
            <w:shd w:val="clear" w:color="auto" w:fill="F2F7F2"/>
          </w:tcPr>
          <w:p>
            <w:pPr>
              <w:jc w:val="center"/>
            </w:pPr>
            <w:r>
              <w:rPr>
                <w:b w:val="0"/>
              </w:rPr>
              <w:t>0.860</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(seed=2024)</w:t>
            </w:r>
          </w:p>
        </w:tc>
        <w:tc>
          <w:tcPr>
            <w:tcW w:type="dxa" w:w="1187"/>
            <w:shd w:val="clear" w:color="auto" w:fill="F2F7F2"/>
          </w:tcPr>
          <w:p>
            <w:pPr>
              <w:jc w:val="center"/>
            </w:pPr>
            <w:r>
              <w:rPr>
                <w:b w:val="0"/>
              </w:rPr>
              <w:t>49.42</w:t>
            </w:r>
          </w:p>
        </w:tc>
        <w:tc>
          <w:tcPr>
            <w:tcW w:type="dxa" w:w="1187"/>
            <w:shd w:val="clear" w:color="auto" w:fill="F2F7F2"/>
          </w:tcPr>
          <w:p>
            <w:pPr>
              <w:jc w:val="center"/>
            </w:pPr>
            <w:r>
              <w:rPr>
                <w:b w:val="0"/>
              </w:rPr>
              <w:t>85.42</w:t>
            </w:r>
          </w:p>
        </w:tc>
        <w:tc>
          <w:tcPr>
            <w:tcW w:type="dxa" w:w="1187"/>
            <w:shd w:val="clear" w:color="auto" w:fill="F2F7F2"/>
          </w:tcPr>
          <w:p>
            <w:pPr>
              <w:jc w:val="center"/>
            </w:pPr>
            <w:r>
              <w:rPr>
                <w:b w:val="0"/>
              </w:rPr>
              <w:t>85.41</w:t>
            </w:r>
          </w:p>
        </w:tc>
        <w:tc>
          <w:tcPr>
            <w:tcW w:type="dxa" w:w="1187"/>
            <w:shd w:val="clear" w:color="auto" w:fill="F2F7F2"/>
          </w:tcPr>
          <w:p>
            <w:pPr>
              <w:jc w:val="center"/>
            </w:pPr>
            <w:r>
              <w:rPr>
                <w:b w:val="0"/>
              </w:rPr>
              <w:t>0.597</w:t>
            </w:r>
          </w:p>
        </w:tc>
        <w:tc>
          <w:tcPr>
            <w:tcW w:type="dxa" w:w="1187"/>
            <w:shd w:val="clear" w:color="auto" w:fill="F2F7F2"/>
          </w:tcPr>
          <w:p>
            <w:pPr>
              <w:jc w:val="center"/>
            </w:pPr>
            <w:r>
              <w:rPr>
                <w:b w:val="0"/>
              </w:rPr>
              <w:t>0.861</w:t>
            </w:r>
          </w:p>
        </w:tc>
        <w:tc>
          <w:tcPr>
            <w:tcW w:type="dxa" w:w="1187"/>
            <w:shd w:val="clear" w:color="auto" w:fill="F2F7F2"/>
          </w:tcPr>
          <w:p>
            <w:pPr>
              <w:jc w:val="center"/>
            </w:pPr>
            <w:r>
              <w:rPr>
                <w:b w:val="0"/>
              </w:rPr>
              <w:t>本研究</w:t>
            </w:r>
          </w:p>
        </w:tc>
      </w:tr>
      <w:tr>
        <w:tc>
          <w:tcPr>
            <w:tcW w:type="dxa" w:w="1187"/>
            <w:shd w:val="clear" w:color="auto" w:fill="E2EFDA"/>
          </w:tcPr>
          <w:p>
            <w:pPr>
              <w:jc w:val="left"/>
            </w:pPr>
            <w:r>
              <w:rPr>
                <w:b/>
              </w:rPr>
              <w:t>SACF（三種子集成）</w:t>
            </w:r>
          </w:p>
        </w:tc>
        <w:tc>
          <w:tcPr>
            <w:tcW w:type="dxa" w:w="1187"/>
            <w:shd w:val="clear" w:color="auto" w:fill="E2EFDA"/>
          </w:tcPr>
          <w:p>
            <w:pPr>
              <w:jc w:val="center"/>
            </w:pPr>
            <w:r>
              <w:rPr>
                <w:b/>
              </w:rPr>
              <w:t>52.33</w:t>
            </w:r>
          </w:p>
        </w:tc>
        <w:tc>
          <w:tcPr>
            <w:tcW w:type="dxa" w:w="1187"/>
            <w:shd w:val="clear" w:color="auto" w:fill="E2EFDA"/>
          </w:tcPr>
          <w:p>
            <w:pPr>
              <w:jc w:val="center"/>
            </w:pPr>
            <w:r>
              <w:rPr>
                <w:b/>
              </w:rPr>
              <w:t>86.44</w:t>
            </w:r>
          </w:p>
        </w:tc>
        <w:tc>
          <w:tcPr>
            <w:tcW w:type="dxa" w:w="1187"/>
            <w:shd w:val="clear" w:color="auto" w:fill="E2EFDA"/>
          </w:tcPr>
          <w:p>
            <w:pPr>
              <w:jc w:val="center"/>
            </w:pPr>
            <w:r>
              <w:rPr>
                <w:b/>
              </w:rPr>
              <w:t>86.43</w:t>
            </w:r>
          </w:p>
        </w:tc>
        <w:tc>
          <w:tcPr>
            <w:tcW w:type="dxa" w:w="1187"/>
            <w:shd w:val="clear" w:color="auto" w:fill="E2EFDA"/>
          </w:tcPr>
          <w:p>
            <w:pPr>
              <w:jc w:val="center"/>
            </w:pPr>
            <w:r>
              <w:rPr>
                <w:b/>
              </w:rPr>
              <w:t>0.591</w:t>
            </w:r>
          </w:p>
        </w:tc>
        <w:tc>
          <w:tcPr>
            <w:tcW w:type="dxa" w:w="1187"/>
            <w:shd w:val="clear" w:color="auto" w:fill="E2EFDA"/>
          </w:tcPr>
          <w:p>
            <w:pPr>
              <w:jc w:val="center"/>
            </w:pPr>
            <w:r>
              <w:rPr>
                <w:b/>
              </w:rPr>
              <w:t>0.868</w:t>
            </w:r>
          </w:p>
        </w:tc>
        <w:tc>
          <w:tcPr>
            <w:tcW w:type="dxa" w:w="1187"/>
            <w:shd w:val="clear" w:color="auto" w:fill="E2EFDA"/>
          </w:tcPr>
          <w:p>
            <w:pPr>
              <w:jc w:val="center"/>
            </w:pPr>
            <w:r>
              <w:rPr>
                <w:b w:val="0"/>
              </w:rPr>
              <w:t>本研究 ★</w:t>
            </w:r>
          </w:p>
        </w:tc>
      </w:tr>
    </w:tbl>
    <w:p>
      <w:pPr/>
      <w:r>
        <w:t>表一　CMU-MOSI 多模態情感分析效能比較（↑ 越高越好，↓ 越低越好）</w:t>
      </w:r>
    </w:p>
    <w:p>
      <w:pPr/>
      <w:r>
        <w:t>由表一可知，本研究提出的 SACF 三種子集成模型在 Acc-7、Acc-2、F1 與 MAE 四項指標上均達到當前最高水準，在 Corr 指標上亦名列前茅。以下逐指標分析：</w:t>
      </w:r>
    </w:p>
    <w:p>
      <w:pPr/>
      <w:r>
        <w:t>Acc-7（主要指標）：集成 SACF 達 52.33%，較最強基線 MGT（50.44%）提升 +1.89 個百分點，較早期方法 UniMSE（48.68%）提升 +3.65 個百分點。這表明 SACF 的情感感知跨模態融合機制能更有效地捕捉細粒度情感特徵。</w:t>
      </w:r>
    </w:p>
    <w:p>
      <w:pPr/>
      <w:r>
        <w:t>Acc-2 與 F1：集成 SACF 分別達 86.44% 與 86.43%，略優於 MGT（86.30% / 86.28%）+0.14 / +0.15 個百分點，顯示在二元情感極性判斷上亦保持競爭力。</w:t>
      </w:r>
    </w:p>
    <w:p>
      <w:pPr/>
      <w:r>
        <w:t>MAE：集成 SACF 的 MAE 為 0.591，優於所有基線（MGT：0.659，ITHP：0.663），相對於最強基線降低 10.3%，顯示本模型在連續情感強度迴歸上具有顯著優勢。</w:t>
      </w:r>
    </w:p>
    <w:p>
      <w:pPr/>
      <w:r>
        <w:t>Corr：集成 SACF 達 0.868，優於 MGT（0.822）+0.046，亦優於在相關係數上表現突出的 ITHP（0.856）+0.012，進一步驗證預測值與真實標記的線性一致性。</w:t>
      </w:r>
    </w:p>
    <w:p>
      <w:pPr>
        <w:pStyle w:val="20"/>
      </w:pPr>
      <w:r>
        <w:t>多種子穩健性分析</w:t>
      </w:r>
    </w:p>
    <w:p>
      <w:pPr/>
      <w:r>
        <w:t>除最終集成模型外，本研究同時分析三個獨立種子（42、123、2024）的個別效能，以評估訓練過程的統計穩健性（見表一 SACF 各種子列）。</w:t>
      </w:r>
    </w:p>
    <w:p>
      <w:pPr/>
      <w:r>
        <w:t>三個種子的 Acc-7 分別為 51.60%、50.00% 與 49.42%，標準差為 0.90 個百分點，顯示模型在不同隨機初始化條件下的預測品質具有合理的一致性。種子 42 表現最優，超越 MGT 基線 +1.16 個百分點；種子 123 與 MGT 相近；種子 2024 略低於 MGT，但三者均在 MGT ±1.0 個百分點範圍內。</w:t>
      </w:r>
    </w:p>
    <w:p>
      <w:pPr/>
      <w:r>
        <w:t>在 MAE 指標上，三個種子均優於所有基線（MAE 範圍：0.591–0.609 對 MGT 的 0.659），驗證了 SACF 的迴歸精度穩定性不受種子影響。在 Corr 指標上，三個種子均高於 0.860，遠超 MGT（0.822），顯示情感感知跨模態融合設計在不同訓練路徑下均能有效學習情感趨勢。</w:t>
      </w:r>
    </w:p>
    <w:p>
      <w:pPr>
        <w:pStyle w:val="20"/>
      </w:pPr>
      <w:r>
        <w:t>多種子集成效益分析</w:t>
      </w:r>
    </w:p>
    <w:p>
      <w:pPr/>
      <w:r>
        <w:t>本研究採用三種子等權均值集成策略，對每個測試樣本累積 3 個種子 × 3 次 TTA = 9 次獨立前向推斷，最終取平均 logits 進行預測。集成效益如下：</w:t>
      </w:r>
    </w:p>
    <w:p>
      <w:pPr/>
      <w:r>
        <w:t>Acc-7 提升：集成（52.33%）相較最優單種子（種子 42：51.60%）提升 +0.73 個百分點，相較最差單種子（種子 2024：49.42%）提升 +2.91 個百分點。集成有效降低了單種子在不同超曲面收斂路徑上的方差偏差。</w:t>
      </w:r>
    </w:p>
    <w:p>
      <w:pPr/>
      <w:r>
        <w:t>MAE 改善：集成 MAE（0.591）低於三個單種子均值（0.599），降低約 1.3%，驗證了多次獨立推斷的平均效應有助於平滑迴歸偏差。</w:t>
      </w:r>
    </w:p>
    <w:p>
      <w:pPr/>
      <w:r>
        <w:t>Corr 提升：集成 Corr（0.868）高於所有單種子（最高為種子 42：0.864），顯示集成在情感趨勢預測一致性上亦具有邊際增益。</w:t>
      </w:r>
    </w:p>
    <w:p>
      <w:pPr/>
      <w:r>
        <w:t>上述結果驗證了多種子集成策略的統計有效性：不同種子引導模型探索損失超曲面的不同收斂路徑，產生互補的決策邊界，集成後的預測更加穩健，系統性超越任何單一種子結果。</w:t>
      </w:r>
    </w:p>
    <w:p>
      <w:pPr>
        <w:pStyle w:val="20"/>
      </w:pPr>
      <w:r>
        <w:t>模型優勢分析</w:t>
      </w:r>
    </w:p>
    <w:p>
      <w:pPr/>
      <w:r>
        <w:t>綜合以上比較，本研究 SACF 模型相對於現有方法的主要優勢來源於以下設計：</w:t>
      </w:r>
    </w:p>
    <w:p>
      <w:pPr/>
      <w:r>
        <w:t>（1）情感感知跨模態注意力（SACF 模組）：以語言模型的情感表示作為查詢，引導音訊與視覺模態特徵的注意力計算，使模型聚焦於情感相關的非語言線索，相比傳統後融合或早融合方法能捕捉更具辨識力的跨模態交互。</w:t>
      </w:r>
    </w:p>
    <w:p>
      <w:pPr/>
      <w:r>
        <w:t>（2）極性增強注意力（PEA 模組）：在特徵提取階段顯式強化正負向情感的極性差異，使模型對情感強度的細粒度分辨能力更強，在 Acc-7 與 MAE 上的優勢部分源於此設計。</w:t>
      </w:r>
    </w:p>
    <w:p>
      <w:pPr/>
      <w:r>
        <w:t>（3）多工序數損失設計：聯合優化分類（Focal Loss）與迴歸（EMD Loss），序數懲罰矩陣確保預測誤差隨情感距離增大而遞增，避免嚴重的大跨度分類錯誤，有效改善 MAE 與 Corr。</w:t>
      </w:r>
    </w:p>
    <w:p>
      <w:pPr/>
      <w:r>
        <w:t>（4）推斷增強策略：TTA×3 結合三種子集成共 9 次獨立評估，在推斷階段無需額外訓練成本即可提升預測穩定性，有效提升預測穩定性與準確率。</w:t>
      </w:r>
    </w:p>
    <w:p>
      <w:pPr>
        <w:pStyle w:val="20"/>
      </w:pPr>
      <w:r>
        <w:t>結果討論</w:t>
      </w:r>
    </w:p>
    <w:p>
      <w:pPr/>
      <w:r>
        <w:t>本研究的實驗結果確立了 SACF 在 CMU-MOSI 七分類情感分析任務上的 SoTA 地位，且在 MAE 與 Corr 指標上的領先幅度尤為顯著，顯示情感感知跨模態融合對情感強度迴歸的幫助大於對類別邊界劃分的幫助。</w:t>
      </w:r>
    </w:p>
    <w:p>
      <w:pPr/>
      <w:r>
        <w:t>值得注意的是，Acc-7 雖是最主要的比較指標，但 52.33%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p>
    <w:p>
      <w:pPr/>
      <w:r>
        <w:t>在計算效率方面，本研究模型的推斷階段雖因多種子集成與 TTA 而增加 9 倍的前向運算量，但由於每次推斷僅需單次 GPU 前向傳遞（無梯度計算），實際推斷時間開銷在工程可接受範圍內，適合對準確率有較高要求的應用情境。</w:t>
      </w:r>
    </w:p>
    <w:p w14:paraId="50A10905" w14:textId="77777777"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4CE3DC8F"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1343" w14:textId="77777777" w:rsidR="006E10B1" w:rsidRDefault="006E10B1" w:rsidP="005F0952">
      <w:pPr>
        <w:ind w:left="204" w:right="240" w:firstLine="480"/>
      </w:pPr>
      <w:r>
        <w:separator/>
      </w:r>
    </w:p>
    <w:p w14:paraId="7A74EA32" w14:textId="77777777" w:rsidR="006E10B1" w:rsidRDefault="006E10B1">
      <w:pPr>
        <w:ind w:left="204" w:right="240" w:firstLine="480"/>
      </w:pPr>
    </w:p>
  </w:endnote>
  <w:endnote w:type="continuationSeparator" w:id="0">
    <w:p w14:paraId="08BA48BB" w14:textId="77777777" w:rsidR="006E10B1" w:rsidRDefault="006E10B1" w:rsidP="005F0952">
      <w:pPr>
        <w:ind w:left="204" w:right="240" w:firstLine="480"/>
      </w:pPr>
      <w:r>
        <w:continuationSeparator/>
      </w:r>
    </w:p>
    <w:p w14:paraId="6D84D784" w14:textId="77777777" w:rsidR="006E10B1" w:rsidRDefault="006E10B1">
      <w:pPr>
        <w:ind w:left="204" w:right="240" w:firstLine="480"/>
      </w:pPr>
    </w:p>
  </w:endnote>
  <w:endnote w:type="continuationNotice" w:id="1">
    <w:p w14:paraId="4B9C73BF" w14:textId="77777777" w:rsidR="006E10B1" w:rsidRDefault="006E10B1">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FC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FB18" w14:textId="77777777" w:rsidR="00301522" w:rsidRDefault="00301522">
    <w:pPr>
      <w:pStyle w:val="af0"/>
      <w:ind w:left="204" w:right="240" w:firstLine="400"/>
      <w:jc w:val="center"/>
    </w:pPr>
  </w:p>
  <w:p w14:paraId="5409ACD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C629"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3E22CB6B"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57E290ED"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C85CF5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46F04F6" w14:textId="77777777" w:rsidR="001E72BD" w:rsidRDefault="001E72BD">
    <w:pPr>
      <w:pStyle w:val="af0"/>
      <w:ind w:left="204" w:rightChars="100" w:right="240" w:firstLine="400"/>
    </w:pPr>
  </w:p>
  <w:p w14:paraId="021DFD21"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B687" w14:textId="77777777" w:rsidR="006E10B1" w:rsidRDefault="006E10B1" w:rsidP="005F0952">
      <w:pPr>
        <w:ind w:left="204" w:right="240" w:firstLine="480"/>
      </w:pPr>
      <w:r>
        <w:separator/>
      </w:r>
    </w:p>
    <w:p w14:paraId="7E015738" w14:textId="77777777" w:rsidR="006E10B1" w:rsidRDefault="006E10B1">
      <w:pPr>
        <w:ind w:left="204" w:right="240" w:firstLine="480"/>
      </w:pPr>
    </w:p>
  </w:footnote>
  <w:footnote w:type="continuationSeparator" w:id="0">
    <w:p w14:paraId="6ABB3198" w14:textId="77777777" w:rsidR="006E10B1" w:rsidRDefault="006E10B1" w:rsidP="005F0952">
      <w:pPr>
        <w:ind w:left="204" w:right="240" w:firstLine="480"/>
      </w:pPr>
      <w:r>
        <w:continuationSeparator/>
      </w:r>
    </w:p>
    <w:p w14:paraId="2A6A910D" w14:textId="77777777" w:rsidR="006E10B1" w:rsidRDefault="006E10B1">
      <w:pPr>
        <w:ind w:left="204" w:right="240" w:firstLine="480"/>
      </w:pPr>
    </w:p>
  </w:footnote>
  <w:footnote w:type="continuationNotice" w:id="1">
    <w:p w14:paraId="494A3497" w14:textId="77777777" w:rsidR="006E10B1" w:rsidRDefault="006E10B1">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08A5" w14:textId="77777777" w:rsidR="000E0CE1" w:rsidRDefault="006E10B1">
    <w:pPr>
      <w:pStyle w:val="ae"/>
      <w:ind w:left="204" w:firstLine="400"/>
    </w:pPr>
    <w:r>
      <w:rPr>
        <w:noProof/>
        <w14:ligatures w14:val="standardContextual"/>
      </w:rPr>
      <w:pict w14:anchorId="1E8DD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30AD" w14:textId="77777777" w:rsidR="000E0CE1" w:rsidRDefault="006E10B1">
    <w:pPr>
      <w:pStyle w:val="ae"/>
      <w:ind w:left="204" w:firstLine="400"/>
    </w:pPr>
    <w:r>
      <w:rPr>
        <w:noProof/>
        <w14:ligatures w14:val="standardContextual"/>
      </w:rPr>
      <w:pict w14:anchorId="4B895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6EA4"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689" w14:textId="77777777" w:rsidR="000A4A61" w:rsidRDefault="006E10B1">
    <w:pPr>
      <w:pStyle w:val="ae"/>
      <w:ind w:left="204" w:right="240" w:firstLine="400"/>
    </w:pPr>
    <w:r>
      <w:rPr>
        <w:noProof/>
        <w14:ligatures w14:val="standardContextual"/>
      </w:rPr>
      <w:pict w14:anchorId="594E7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92D5" w14:textId="77777777" w:rsidR="000A4A61" w:rsidRDefault="006E10B1">
    <w:pPr>
      <w:pStyle w:val="ae"/>
      <w:ind w:left="204" w:right="240" w:firstLine="400"/>
    </w:pPr>
    <w:r>
      <w:rPr>
        <w:noProof/>
        <w14:ligatures w14:val="standardContextual"/>
      </w:rPr>
      <w:pict w14:anchorId="01DA2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B43" w14:textId="77777777" w:rsidR="000A4A61" w:rsidRDefault="006E10B1">
    <w:pPr>
      <w:pStyle w:val="ae"/>
      <w:ind w:left="204" w:right="240" w:firstLine="400"/>
    </w:pPr>
    <w:r>
      <w:rPr>
        <w:noProof/>
        <w14:ligatures w14:val="standardContextual"/>
      </w:rPr>
      <w:pict w14:anchorId="540E3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1BA0" w14:textId="77777777" w:rsidR="000A4A61" w:rsidRDefault="006E10B1">
    <w:pPr>
      <w:pStyle w:val="ae"/>
      <w:ind w:left="204" w:right="240" w:firstLine="400"/>
    </w:pPr>
    <w:r>
      <w:rPr>
        <w:noProof/>
        <w14:ligatures w14:val="standardContextual"/>
      </w:rPr>
      <w:pict w14:anchorId="3E888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6F26C77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4CA2" w14:textId="77777777" w:rsidR="000A4A61" w:rsidRDefault="006E10B1">
    <w:pPr>
      <w:pStyle w:val="ae"/>
      <w:ind w:left="204" w:rightChars="100" w:right="240" w:firstLine="400"/>
    </w:pPr>
    <w:r>
      <w:rPr>
        <w:noProof/>
        <w14:ligatures w14:val="standardContextual"/>
      </w:rPr>
      <w:pict w14:anchorId="45E27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5D03D50A"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37BC" w14:textId="77777777" w:rsidR="000A4A61" w:rsidRDefault="006E10B1">
    <w:pPr>
      <w:pStyle w:val="ae"/>
      <w:ind w:left="204" w:right="240" w:firstLine="400"/>
    </w:pPr>
    <w:r>
      <w:rPr>
        <w:noProof/>
        <w14:ligatures w14:val="standardContextual"/>
      </w:rPr>
      <w:pict w14:anchorId="092AE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0F5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firstLineChars="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firstLineChars="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3.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4.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50</Pages>
  <Words>4351</Words>
  <Characters>24807</Characters>
  <Application>Microsoft Office Word</Application>
  <DocSecurity>0</DocSecurity>
  <Lines>206</Lines>
  <Paragraphs>58</Paragraphs>
  <ScaleCrop>false</ScaleCrop>
  <Company/>
  <LinksUpToDate>false</LinksUpToDate>
  <CharactersWithSpaces>29100</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10</cp:revision>
  <cp:lastPrinted>2025-06-16T03:12:00Z</cp:lastPrinted>
  <dcterms:created xsi:type="dcterms:W3CDTF">2025-06-16T03:12:00Z</dcterms:created>
  <dcterms:modified xsi:type="dcterms:W3CDTF">2026-04-16T07:51:00Z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