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E43AE" w14:textId="0B066E6D" w:rsidR="00A56668" w:rsidRDefault="00013A0F">
      <w:r>
        <w:rPr>
          <w:noProof/>
        </w:rPr>
        <w:drawing>
          <wp:anchor distT="0" distB="0" distL="114300" distR="114300" simplePos="0" relativeHeight="251660288" behindDoc="1" locked="0" layoutInCell="1" allowOverlap="1" wp14:anchorId="10C70179" wp14:editId="3385B701">
            <wp:simplePos x="0" y="0"/>
            <wp:positionH relativeFrom="column">
              <wp:posOffset>1610360</wp:posOffset>
            </wp:positionH>
            <wp:positionV relativeFrom="paragraph">
              <wp:posOffset>0</wp:posOffset>
            </wp:positionV>
            <wp:extent cx="3550920" cy="3550920"/>
            <wp:effectExtent l="0" t="0" r="0" b="0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580604195" name="圖片 1" descr="一張含有 文字, 圖表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04195" name="圖片 1" descr="一張含有 文字, 圖表, 螢幕擷取畫面, 繪圖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668">
        <w:rPr>
          <w:noProof/>
        </w:rPr>
        <w:drawing>
          <wp:anchor distT="0" distB="0" distL="114300" distR="114300" simplePos="0" relativeHeight="251658240" behindDoc="1" locked="0" layoutInCell="1" allowOverlap="1" wp14:anchorId="0BCDCB0E" wp14:editId="2758FC6A">
            <wp:simplePos x="0" y="0"/>
            <wp:positionH relativeFrom="margin">
              <wp:posOffset>1610552</wp:posOffset>
            </wp:positionH>
            <wp:positionV relativeFrom="paragraph">
              <wp:posOffset>0</wp:posOffset>
            </wp:positionV>
            <wp:extent cx="3402330" cy="3402330"/>
            <wp:effectExtent l="0" t="0" r="7620" b="7620"/>
            <wp:wrapTight wrapText="bothSides">
              <wp:wrapPolygon edited="0">
                <wp:start x="0" y="0"/>
                <wp:lineTo x="0" y="21527"/>
                <wp:lineTo x="21527" y="21527"/>
                <wp:lineTo x="21527" y="0"/>
                <wp:lineTo x="0" y="0"/>
              </wp:wrapPolygon>
            </wp:wrapTight>
            <wp:docPr id="1457478598" name="圖片 1" descr="一張含有 文字, 圖表, 繪圖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78598" name="圖片 1" descr="一張含有 文字, 圖表, 繪圖, 螢幕擷取畫面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68924" w14:textId="77777777" w:rsidR="00A56668" w:rsidRDefault="00A56668"/>
    <w:p w14:paraId="1F63CBF6" w14:textId="2F091104" w:rsidR="00A56668" w:rsidRDefault="00A56668"/>
    <w:p w14:paraId="227C7877" w14:textId="0A961858" w:rsidR="00A56668" w:rsidRDefault="00A56668"/>
    <w:p w14:paraId="00DAEDBC" w14:textId="77777777" w:rsidR="00A56668" w:rsidRDefault="00A56668"/>
    <w:p w14:paraId="2BEEBF1A" w14:textId="09ED7629" w:rsidR="00A56668" w:rsidRDefault="00A56668"/>
    <w:p w14:paraId="137D97BB" w14:textId="17956F5C" w:rsidR="00BE62E6" w:rsidRDefault="00BE62E6"/>
    <w:p w14:paraId="60555784" w14:textId="77777777" w:rsidR="00A56668" w:rsidRDefault="00A56668"/>
    <w:p w14:paraId="5C97F74E" w14:textId="77777777" w:rsidR="00A56668" w:rsidRDefault="00A56668">
      <w:pPr>
        <w:rPr>
          <w:rFonts w:hint="eastAsia"/>
        </w:rPr>
      </w:pPr>
    </w:p>
    <w:p w14:paraId="351D63D1" w14:textId="0104C44E" w:rsidR="0027363C" w:rsidRPr="0027363C" w:rsidRDefault="0027363C" w:rsidP="0027363C">
      <w:r w:rsidRPr="0027363C">
        <w:t>紅色集群（集群</w:t>
      </w:r>
      <w:r w:rsidRPr="0027363C">
        <w:t xml:space="preserve"> 1</w:t>
      </w:r>
      <w:r w:rsidRPr="0027363C">
        <w:t>）：</w:t>
      </w:r>
    </w:p>
    <w:p w14:paraId="438B1F51" w14:textId="77777777" w:rsidR="0027363C" w:rsidRPr="0027363C" w:rsidRDefault="0027363C" w:rsidP="0027363C">
      <w:pPr>
        <w:numPr>
          <w:ilvl w:val="0"/>
          <w:numId w:val="10"/>
        </w:numPr>
      </w:pPr>
      <w:r w:rsidRPr="0027363C">
        <w:t>位置：</w:t>
      </w:r>
      <w:proofErr w:type="gramStart"/>
      <w:r w:rsidRPr="0027363C">
        <w:t>左側，</w:t>
      </w:r>
      <w:proofErr w:type="gramEnd"/>
      <w:r w:rsidRPr="0027363C">
        <w:t>部分較靠上。</w:t>
      </w:r>
    </w:p>
    <w:p w14:paraId="4B3D50D3" w14:textId="77777777" w:rsidR="0027363C" w:rsidRPr="0027363C" w:rsidRDefault="0027363C" w:rsidP="0027363C">
      <w:pPr>
        <w:numPr>
          <w:ilvl w:val="0"/>
          <w:numId w:val="10"/>
        </w:numPr>
      </w:pPr>
      <w:r w:rsidRPr="0027363C">
        <w:t xml:space="preserve">Dim1 </w:t>
      </w:r>
      <w:r w:rsidRPr="0027363C">
        <w:t>得分較低：這些成員在主要行為特徵（可能是與惡搞和不文明行為有關的行為）上的參與度較低，表明他們可能較少參與惡劣的網絡行為。</w:t>
      </w:r>
    </w:p>
    <w:p w14:paraId="0A5285CC" w14:textId="77777777" w:rsidR="0027363C" w:rsidRPr="0027363C" w:rsidRDefault="0027363C" w:rsidP="0027363C">
      <w:pPr>
        <w:numPr>
          <w:ilvl w:val="0"/>
          <w:numId w:val="10"/>
        </w:numPr>
      </w:pPr>
      <w:r w:rsidRPr="0027363C">
        <w:t xml:space="preserve">Dim2 </w:t>
      </w:r>
      <w:r w:rsidRPr="0027363C">
        <w:t>分數較高：部分紅色數據點分佈較高，這意味著這些成員可能在某些次要行為（如較為輕微或沒有攻擊性的行為）中參與較多，例如一些無害的網絡互動或惡作劇。</w:t>
      </w:r>
    </w:p>
    <w:p w14:paraId="1AE3A01B" w14:textId="77777777" w:rsidR="0027363C" w:rsidRPr="0027363C" w:rsidRDefault="0027363C" w:rsidP="0027363C">
      <w:pPr>
        <w:numPr>
          <w:ilvl w:val="0"/>
          <w:numId w:val="10"/>
        </w:numPr>
      </w:pPr>
      <w:r w:rsidRPr="0027363C">
        <w:t>行為特徵：紅色集群的成員在不當行為上的參與度相對較低，更多地扮演觀察者的角色，偶爾參與輕度無害的惡搞行為。</w:t>
      </w:r>
    </w:p>
    <w:p w14:paraId="2981D9BE" w14:textId="3E8E4075" w:rsidR="0027363C" w:rsidRPr="0027363C" w:rsidRDefault="0027363C" w:rsidP="0027363C">
      <w:r w:rsidRPr="0027363C">
        <w:t>綠色集群（集群</w:t>
      </w:r>
      <w:r w:rsidRPr="0027363C">
        <w:t xml:space="preserve"> 2</w:t>
      </w:r>
      <w:r w:rsidRPr="0027363C">
        <w:t>）：</w:t>
      </w:r>
    </w:p>
    <w:p w14:paraId="758B0EC2" w14:textId="77777777" w:rsidR="0027363C" w:rsidRPr="0027363C" w:rsidRDefault="0027363C" w:rsidP="0027363C">
      <w:pPr>
        <w:numPr>
          <w:ilvl w:val="0"/>
          <w:numId w:val="11"/>
        </w:numPr>
      </w:pPr>
      <w:r w:rsidRPr="0027363C">
        <w:t>位置：右側</w:t>
      </w:r>
      <w:proofErr w:type="gramStart"/>
      <w:r w:rsidRPr="0027363C">
        <w:t>且偏上</w:t>
      </w:r>
      <w:proofErr w:type="gramEnd"/>
      <w:r w:rsidRPr="0027363C">
        <w:t>，與藍色集群相比，更多分佈在右上方。</w:t>
      </w:r>
    </w:p>
    <w:p w14:paraId="72C22647" w14:textId="77777777" w:rsidR="0027363C" w:rsidRPr="0027363C" w:rsidRDefault="0027363C" w:rsidP="0027363C">
      <w:pPr>
        <w:numPr>
          <w:ilvl w:val="0"/>
          <w:numId w:val="11"/>
        </w:numPr>
      </w:pPr>
      <w:r w:rsidRPr="0027363C">
        <w:t xml:space="preserve">Dim1 </w:t>
      </w:r>
      <w:r w:rsidRPr="0027363C">
        <w:t>得分中等偏高：綠色集群的成員在主要行為特徵上的參與度相對較高，這表明他們有時會參與一些騙人或具有一定負面影響的行為。</w:t>
      </w:r>
    </w:p>
    <w:p w14:paraId="1D437119" w14:textId="27D136DE" w:rsidR="0027363C" w:rsidRPr="0027363C" w:rsidRDefault="0027363C" w:rsidP="0027363C">
      <w:pPr>
        <w:numPr>
          <w:ilvl w:val="0"/>
          <w:numId w:val="11"/>
        </w:numPr>
      </w:pPr>
      <w:r w:rsidRPr="0027363C">
        <w:t xml:space="preserve">Dim2 </w:t>
      </w:r>
      <w:r w:rsidRPr="0027363C">
        <w:t>得分較高：這些成員的數據點在</w:t>
      </w:r>
      <w:r w:rsidRPr="0027363C">
        <w:t xml:space="preserve"> Y </w:t>
      </w:r>
      <w:r w:rsidRPr="0027363C">
        <w:t>軸</w:t>
      </w:r>
      <w:proofErr w:type="gramStart"/>
      <w:r w:rsidRPr="0027363C">
        <w:t>上偏上</w:t>
      </w:r>
      <w:proofErr w:type="gramEnd"/>
      <w:r w:rsidRPr="0027363C">
        <w:t>，意味著他們在次要行為上的參與度也較高，這可能包括輕度的惡搞行為，甚至是那些具攻擊性的社交互動。</w:t>
      </w:r>
    </w:p>
    <w:p w14:paraId="3F5696F0" w14:textId="77777777" w:rsidR="0027363C" w:rsidRPr="0027363C" w:rsidRDefault="0027363C" w:rsidP="0027363C">
      <w:pPr>
        <w:numPr>
          <w:ilvl w:val="0"/>
          <w:numId w:val="11"/>
        </w:numPr>
      </w:pPr>
      <w:r w:rsidRPr="0027363C">
        <w:lastRenderedPageBreak/>
        <w:t>行為特徵：這群人對網絡行為的參與度在主要和次要方面都比較積極，既有可能參與攻擊性行為，也在次要行為上表現得相當活躍。</w:t>
      </w:r>
    </w:p>
    <w:p w14:paraId="77E93A45" w14:textId="2EEB890D" w:rsidR="0027363C" w:rsidRPr="0027363C" w:rsidRDefault="0027363C" w:rsidP="0027363C">
      <w:r w:rsidRPr="0027363C">
        <w:t>藍色集群（集群</w:t>
      </w:r>
      <w:r w:rsidRPr="0027363C">
        <w:t xml:space="preserve"> 3</w:t>
      </w:r>
      <w:r w:rsidRPr="0027363C">
        <w:t>）：</w:t>
      </w:r>
    </w:p>
    <w:p w14:paraId="496D550A" w14:textId="77777777" w:rsidR="0027363C" w:rsidRPr="0027363C" w:rsidRDefault="0027363C" w:rsidP="0027363C">
      <w:pPr>
        <w:numPr>
          <w:ilvl w:val="0"/>
          <w:numId w:val="12"/>
        </w:numPr>
      </w:pPr>
      <w:r w:rsidRPr="0027363C">
        <w:t>位置：</w:t>
      </w:r>
      <w:proofErr w:type="gramStart"/>
      <w:r w:rsidRPr="0027363C">
        <w:t>偏下且較右</w:t>
      </w:r>
      <w:proofErr w:type="gramEnd"/>
      <w:r w:rsidRPr="0027363C">
        <w:t>。</w:t>
      </w:r>
    </w:p>
    <w:p w14:paraId="026430BC" w14:textId="77777777" w:rsidR="0027363C" w:rsidRPr="0027363C" w:rsidRDefault="0027363C" w:rsidP="0027363C">
      <w:pPr>
        <w:numPr>
          <w:ilvl w:val="0"/>
          <w:numId w:val="12"/>
        </w:numPr>
      </w:pPr>
      <w:r w:rsidRPr="0027363C">
        <w:t xml:space="preserve">Dim1 </w:t>
      </w:r>
      <w:r w:rsidRPr="0027363C">
        <w:t>得分高：藍色集群的成員在主要行為特徵上得分高，這表明這些成員在一些不當行為上參與度較強，可能長期暴露於惡劣的網絡環境中，例如惡意攻擊、侮辱等。</w:t>
      </w:r>
    </w:p>
    <w:p w14:paraId="58AE5671" w14:textId="77777777" w:rsidR="0027363C" w:rsidRPr="0027363C" w:rsidRDefault="0027363C" w:rsidP="0027363C">
      <w:pPr>
        <w:numPr>
          <w:ilvl w:val="0"/>
          <w:numId w:val="12"/>
        </w:numPr>
      </w:pPr>
      <w:r w:rsidRPr="0027363C">
        <w:t xml:space="preserve">Dim2 </w:t>
      </w:r>
      <w:r w:rsidRPr="0027363C">
        <w:t>得分較低：數據點大部分集中在下方，這意味著這些成員在次要行為上的參與度較低或者表現較穩定，他們可能更專注於較嚴重的行為，而在不具攻擊性的行為上相對沉默。</w:t>
      </w:r>
    </w:p>
    <w:p w14:paraId="33370518" w14:textId="77777777" w:rsidR="0027363C" w:rsidRPr="0027363C" w:rsidRDefault="0027363C" w:rsidP="0027363C">
      <w:pPr>
        <w:numPr>
          <w:ilvl w:val="0"/>
          <w:numId w:val="12"/>
        </w:numPr>
      </w:pPr>
      <w:r w:rsidRPr="0027363C">
        <w:t>行為特徵：藍色集群的成員有較強的</w:t>
      </w:r>
      <w:proofErr w:type="gramStart"/>
      <w:r w:rsidRPr="0027363C">
        <w:t>侵略性網絡</w:t>
      </w:r>
      <w:proofErr w:type="gramEnd"/>
      <w:r w:rsidRPr="0027363C">
        <w:t>行為特徵，且行為一致，可能是高風險群體。</w:t>
      </w:r>
    </w:p>
    <w:p w14:paraId="4E79D7C3" w14:textId="3B8D9EFC" w:rsidR="005D49EE" w:rsidRPr="002A6A4B" w:rsidRDefault="0083119F">
      <w:r w:rsidRPr="0083119F">
        <w:t>這張圖揭示了受訪者在</w:t>
      </w:r>
      <w:proofErr w:type="gramStart"/>
      <w:r w:rsidRPr="0083119F">
        <w:t>惡搞和不</w:t>
      </w:r>
      <w:proofErr w:type="gramEnd"/>
      <w:r w:rsidRPr="0083119F">
        <w:t>文明行為上的參與程度。集群分析結果幫助我們識別出三個具有不同行為模式的群體，並可以根據這些特徵制定針對性的行為干預和引導策略。</w:t>
      </w:r>
    </w:p>
    <w:p w14:paraId="35B09928" w14:textId="632E8739" w:rsidR="005D49EE" w:rsidRPr="000C3F9C" w:rsidRDefault="005D49EE">
      <w:pPr>
        <w:rPr>
          <w:rFonts w:hint="eastAsia"/>
        </w:rPr>
      </w:pPr>
    </w:p>
    <w:sectPr w:rsidR="005D49EE" w:rsidRPr="000C3F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1331E"/>
    <w:multiLevelType w:val="multilevel"/>
    <w:tmpl w:val="8042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56F7F"/>
    <w:multiLevelType w:val="multilevel"/>
    <w:tmpl w:val="517C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C3D11"/>
    <w:multiLevelType w:val="multilevel"/>
    <w:tmpl w:val="D822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679C1"/>
    <w:multiLevelType w:val="multilevel"/>
    <w:tmpl w:val="49A0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44935"/>
    <w:multiLevelType w:val="multilevel"/>
    <w:tmpl w:val="94B8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A7CA1"/>
    <w:multiLevelType w:val="multilevel"/>
    <w:tmpl w:val="F596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12351"/>
    <w:multiLevelType w:val="multilevel"/>
    <w:tmpl w:val="144A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217A0"/>
    <w:multiLevelType w:val="multilevel"/>
    <w:tmpl w:val="3A3E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84FD3"/>
    <w:multiLevelType w:val="multilevel"/>
    <w:tmpl w:val="3A98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45863"/>
    <w:multiLevelType w:val="multilevel"/>
    <w:tmpl w:val="0B04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E0DEA"/>
    <w:multiLevelType w:val="multilevel"/>
    <w:tmpl w:val="F09A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60D55"/>
    <w:multiLevelType w:val="multilevel"/>
    <w:tmpl w:val="3BCE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538116">
    <w:abstractNumId w:val="8"/>
  </w:num>
  <w:num w:numId="2" w16cid:durableId="1487553107">
    <w:abstractNumId w:val="6"/>
  </w:num>
  <w:num w:numId="3" w16cid:durableId="167526960">
    <w:abstractNumId w:val="3"/>
  </w:num>
  <w:num w:numId="4" w16cid:durableId="1695380648">
    <w:abstractNumId w:val="4"/>
  </w:num>
  <w:num w:numId="5" w16cid:durableId="921530988">
    <w:abstractNumId w:val="1"/>
  </w:num>
  <w:num w:numId="6" w16cid:durableId="1359811540">
    <w:abstractNumId w:val="11"/>
  </w:num>
  <w:num w:numId="7" w16cid:durableId="773325708">
    <w:abstractNumId w:val="5"/>
  </w:num>
  <w:num w:numId="8" w16cid:durableId="1767188670">
    <w:abstractNumId w:val="10"/>
  </w:num>
  <w:num w:numId="9" w16cid:durableId="911426359">
    <w:abstractNumId w:val="9"/>
  </w:num>
  <w:num w:numId="10" w16cid:durableId="1858739229">
    <w:abstractNumId w:val="0"/>
  </w:num>
  <w:num w:numId="11" w16cid:durableId="1521629959">
    <w:abstractNumId w:val="7"/>
  </w:num>
  <w:num w:numId="12" w16cid:durableId="677198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48"/>
    <w:rsid w:val="00013A0F"/>
    <w:rsid w:val="000C3F9C"/>
    <w:rsid w:val="0027363C"/>
    <w:rsid w:val="002A6A4B"/>
    <w:rsid w:val="002F77AB"/>
    <w:rsid w:val="00313248"/>
    <w:rsid w:val="003D3C69"/>
    <w:rsid w:val="004111E7"/>
    <w:rsid w:val="00434D6B"/>
    <w:rsid w:val="0051163D"/>
    <w:rsid w:val="0053731B"/>
    <w:rsid w:val="005D49EE"/>
    <w:rsid w:val="006B54FF"/>
    <w:rsid w:val="0083119F"/>
    <w:rsid w:val="008A5EDD"/>
    <w:rsid w:val="009421EA"/>
    <w:rsid w:val="00A56668"/>
    <w:rsid w:val="00A64F20"/>
    <w:rsid w:val="00A736E3"/>
    <w:rsid w:val="00BE62E6"/>
    <w:rsid w:val="00C12EE7"/>
    <w:rsid w:val="00D8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390C"/>
  <w15:chartTrackingRefBased/>
  <w15:docId w15:val="{43595C5B-D996-4D4A-BF62-D0572017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32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24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4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24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24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24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24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132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13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1324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13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1324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1324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1324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1324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132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32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13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32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132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3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132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32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32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3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132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3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115A李昇峰 李</dc:creator>
  <cp:keywords/>
  <dc:description/>
  <cp:lastModifiedBy>115A李昇峰 李</cp:lastModifiedBy>
  <cp:revision>16</cp:revision>
  <dcterms:created xsi:type="dcterms:W3CDTF">2024-10-23T14:50:00Z</dcterms:created>
  <dcterms:modified xsi:type="dcterms:W3CDTF">2024-10-23T15:35:00Z</dcterms:modified>
</cp:coreProperties>
</file>