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D0354A" w:rsidRPr="00D0354A" w:rsidRDefault="00D0354A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Pr="00CA1CB0" w:rsidRDefault="00CA1CB0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Э</w:t>
      </w:r>
      <w:r>
        <w:rPr>
          <w:rFonts w:ascii="Tahoma" w:hAnsi="Tahoma"/>
          <w:color w:val="000000"/>
        </w:rPr>
        <w:t>лементы лэндинга с эффектами наведения адекватно отображаются в соответствии с макетом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906DF" w:rsidRDefault="00CA1CB0" w:rsidP="00B906DF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</w:t>
      </w:r>
      <w:r w:rsidR="00B906DF">
        <w:rPr>
          <w:rFonts w:ascii="Tahoma" w:hAnsi="Tahoma"/>
          <w:color w:val="000000"/>
          <w:sz w:val="28"/>
          <w:szCs w:val="28"/>
        </w:rPr>
        <w:t>ункциональные требования:</w:t>
      </w:r>
    </w:p>
    <w:p w:rsidR="00CA1CB0" w:rsidRDefault="00CA1CB0" w:rsidP="00B906DF">
      <w:pPr>
        <w:rPr>
          <w:rFonts w:ascii="Tahoma" w:hAnsi="Tahoma"/>
          <w:color w:val="000000"/>
          <w:sz w:val="28"/>
          <w:szCs w:val="28"/>
        </w:rPr>
      </w:pPr>
    </w:p>
    <w:p w:rsidR="00CA1CB0" w:rsidRDefault="00CA1CB0" w:rsidP="00CA1CB0">
      <w:pPr>
        <w:ind w:left="567"/>
        <w:rPr>
          <w:rFonts w:ascii="Tahoma" w:hAnsi="Tahoma"/>
          <w:color w:val="000000"/>
          <w:sz w:val="28"/>
          <w:szCs w:val="28"/>
        </w:rPr>
      </w:pPr>
      <w:r w:rsidRPr="00CA1CB0">
        <w:rPr>
          <w:rFonts w:ascii="Tahoma" w:hAnsi="Tahoma"/>
          <w:color w:val="000000"/>
        </w:rPr>
        <w:t>Следующие элементы меняют свой стиль при наведении:</w:t>
      </w:r>
    </w:p>
    <w:p w:rsidR="00B906DF" w:rsidRPr="00B906DF" w:rsidRDefault="00B906DF" w:rsidP="00B906DF">
      <w:pPr>
        <w:spacing w:line="360" w:lineRule="auto"/>
        <w:rPr>
          <w:rFonts w:ascii="Tahoma" w:hAnsi="Tahoma"/>
          <w:color w:val="000000"/>
        </w:rPr>
      </w:pPr>
    </w:p>
    <w:p w:rsidR="00B906DF" w:rsidRDefault="00CA1CB0" w:rsidP="00CA1CB0">
      <w:pPr>
        <w:pStyle w:val="ab"/>
        <w:numPr>
          <w:ilvl w:val="0"/>
          <w:numId w:val="15"/>
        </w:numPr>
        <w:spacing w:line="360" w:lineRule="auto"/>
        <w:ind w:left="1134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Ссылки</w:t>
      </w:r>
    </w:p>
    <w:p w:rsidR="00CA1CB0" w:rsidRPr="00CA1CB0" w:rsidRDefault="00CA1CB0" w:rsidP="00CA1CB0">
      <w:pPr>
        <w:pStyle w:val="ab"/>
        <w:numPr>
          <w:ilvl w:val="0"/>
          <w:numId w:val="15"/>
        </w:numPr>
        <w:spacing w:line="360" w:lineRule="auto"/>
        <w:ind w:left="1134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Эффект зеленого затемнения на таблице с фильмами</w:t>
      </w:r>
    </w:p>
    <w:p w:rsidR="00CA1CB0" w:rsidRDefault="00CA1CB0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D374AE" w:rsidRPr="00CA1CB0" w:rsidRDefault="00D0354A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FF0000"/>
        </w:rPr>
      </w:pPr>
      <w:r w:rsidRPr="00CA1CB0">
        <w:rPr>
          <w:rFonts w:ascii="Tahoma" w:hAnsi="Tahoma"/>
          <w:color w:val="FF0000"/>
        </w:rPr>
        <w:t>Изучить понятие специфичности</w:t>
      </w:r>
    </w:p>
    <w:p w:rsidR="00B906DF" w:rsidRPr="00CA1CB0" w:rsidRDefault="00D0354A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FF0000"/>
        </w:rPr>
      </w:pPr>
      <w:r w:rsidRPr="00CA1CB0">
        <w:rPr>
          <w:rFonts w:ascii="Tahoma" w:hAnsi="Tahoma"/>
          <w:color w:val="FF0000"/>
        </w:rPr>
        <w:t>Понять значение ключевого слова</w:t>
      </w:r>
      <w:proofErr w:type="gramStart"/>
      <w:r w:rsidRPr="00CA1CB0">
        <w:rPr>
          <w:rFonts w:ascii="Tahoma" w:hAnsi="Tahoma"/>
          <w:color w:val="FF0000"/>
        </w:rPr>
        <w:t xml:space="preserve"> !</w:t>
      </w:r>
      <w:proofErr w:type="gramEnd"/>
      <w:r w:rsidRPr="00CA1CB0">
        <w:rPr>
          <w:rFonts w:ascii="Tahoma" w:hAnsi="Tahoma"/>
          <w:color w:val="FF0000"/>
          <w:lang w:val="en-US"/>
        </w:rPr>
        <w:t>important</w:t>
      </w:r>
    </w:p>
    <w:p w:rsidR="00D0354A" w:rsidRPr="00CA1CB0" w:rsidRDefault="00B906DF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FF0000"/>
        </w:rPr>
      </w:pPr>
      <w:r w:rsidRPr="00CA1CB0">
        <w:rPr>
          <w:rFonts w:ascii="Tahoma" w:hAnsi="Tahoma"/>
          <w:color w:val="FF0000"/>
        </w:rPr>
        <w:t>О</w:t>
      </w:r>
      <w:r w:rsidR="00D0354A" w:rsidRPr="00CA1CB0">
        <w:rPr>
          <w:rFonts w:ascii="Tahoma" w:hAnsi="Tahoma"/>
          <w:color w:val="FF0000"/>
        </w:rPr>
        <w:t>знакомиться с примерами высокой специфичности и выявить преимущества использования методологии БЭМ</w:t>
      </w:r>
    </w:p>
    <w:p w:rsidR="00D0354A" w:rsidRPr="00D0354A" w:rsidRDefault="00D0354A" w:rsidP="00D0354A">
      <w:pPr>
        <w:ind w:left="927"/>
        <w:jc w:val="both"/>
        <w:rPr>
          <w:rFonts w:ascii="Tahoma" w:hAnsi="Tahoma"/>
          <w:color w:val="FF0000"/>
          <w:sz w:val="28"/>
          <w:szCs w:val="28"/>
        </w:rPr>
      </w:pPr>
      <w:r w:rsidRPr="00D0354A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D0354A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D0354A">
        <w:rPr>
          <w:rFonts w:ascii="Tahoma" w:hAnsi="Tahoma"/>
          <w:color w:val="FF0000"/>
          <w:sz w:val="28"/>
          <w:szCs w:val="28"/>
        </w:rPr>
        <w:t xml:space="preserve">  для семинара:</w:t>
      </w:r>
    </w:p>
    <w:p w:rsidR="00CA1CB0" w:rsidRPr="00CA1CB0" w:rsidRDefault="00D0354A" w:rsidP="00CA1CB0">
      <w:pPr>
        <w:ind w:left="927"/>
        <w:jc w:val="both"/>
        <w:rPr>
          <w:rFonts w:ascii="Tahoma" w:hAnsi="Tahoma"/>
          <w:color w:val="FF0000"/>
          <w:sz w:val="28"/>
          <w:szCs w:val="28"/>
        </w:rPr>
      </w:pPr>
      <w:r w:rsidRPr="00D0354A">
        <w:rPr>
          <w:rFonts w:ascii="Tahoma" w:hAnsi="Tahoma"/>
          <w:color w:val="FF0000"/>
          <w:sz w:val="28"/>
          <w:szCs w:val="28"/>
        </w:rPr>
        <w:t xml:space="preserve">- </w:t>
      </w:r>
      <w:r w:rsidR="00CA1CB0" w:rsidRPr="00CA1CB0">
        <w:rPr>
          <w:rFonts w:ascii="Tahoma" w:hAnsi="Tahoma"/>
          <w:color w:val="FF0000"/>
          <w:sz w:val="28"/>
          <w:szCs w:val="28"/>
        </w:rPr>
        <w:t xml:space="preserve">½ — показать работу с </w:t>
      </w:r>
      <w:proofErr w:type="spellStart"/>
      <w:r w:rsidR="00CA1CB0" w:rsidRPr="00CA1CB0">
        <w:rPr>
          <w:rFonts w:ascii="Tahoma" w:hAnsi="Tahoma"/>
          <w:color w:val="FF0000"/>
          <w:sz w:val="28"/>
          <w:szCs w:val="28"/>
        </w:rPr>
        <w:t>псевдоклассами</w:t>
      </w:r>
      <w:proofErr w:type="spellEnd"/>
      <w:r w:rsidR="00CA1CB0" w:rsidRPr="00CA1CB0">
        <w:rPr>
          <w:rFonts w:ascii="Tahoma" w:hAnsi="Tahoma"/>
          <w:color w:val="FF0000"/>
          <w:sz w:val="28"/>
          <w:szCs w:val="28"/>
        </w:rPr>
        <w:t>, объяснить их назначение</w:t>
      </w:r>
    </w:p>
    <w:p w:rsidR="00D0354A" w:rsidRDefault="00CA1CB0" w:rsidP="00CA1CB0">
      <w:pPr>
        <w:ind w:left="927"/>
        <w:jc w:val="both"/>
        <w:rPr>
          <w:rFonts w:ascii="Tahoma" w:hAnsi="Tahoma"/>
          <w:color w:val="FF0000"/>
          <w:sz w:val="28"/>
          <w:szCs w:val="28"/>
        </w:rPr>
      </w:pPr>
      <w:r w:rsidRPr="00CA1CB0">
        <w:rPr>
          <w:rFonts w:ascii="Tahoma" w:hAnsi="Tahoma"/>
          <w:color w:val="FF0000"/>
          <w:sz w:val="28"/>
          <w:szCs w:val="28"/>
        </w:rPr>
        <w:t xml:space="preserve">- сверстать со слушателями таблицу с фильмами с </w:t>
      </w:r>
      <w:proofErr w:type="spellStart"/>
      <w:r w:rsidRPr="00CA1CB0">
        <w:rPr>
          <w:rFonts w:ascii="Tahoma" w:hAnsi="Tahoma"/>
          <w:color w:val="FF0000"/>
          <w:sz w:val="28"/>
          <w:szCs w:val="28"/>
        </w:rPr>
        <w:t>hover</w:t>
      </w:r>
      <w:proofErr w:type="spellEnd"/>
      <w:r w:rsidRPr="00CA1CB0">
        <w:rPr>
          <w:rFonts w:ascii="Tahoma" w:hAnsi="Tahoma"/>
          <w:color w:val="FF0000"/>
          <w:sz w:val="28"/>
          <w:szCs w:val="28"/>
        </w:rPr>
        <w:t xml:space="preserve"> эффектами</w:t>
      </w:r>
    </w:p>
    <w:p w:rsidR="00CA1CB0" w:rsidRPr="00CA1CB0" w:rsidRDefault="00CA1CB0" w:rsidP="00CA1CB0">
      <w:pPr>
        <w:ind w:left="927"/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показать пример </w:t>
      </w:r>
      <w:proofErr w:type="spellStart"/>
      <w:r>
        <w:rPr>
          <w:rFonts w:ascii="Tahoma" w:hAnsi="Tahoma"/>
          <w:color w:val="FF0000"/>
          <w:sz w:val="28"/>
          <w:szCs w:val="28"/>
        </w:rPr>
        <w:t>псевдоэлементов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и свойства </w:t>
      </w:r>
      <w:r>
        <w:rPr>
          <w:rFonts w:ascii="Tahoma" w:hAnsi="Tahoma"/>
          <w:color w:val="FF0000"/>
          <w:sz w:val="28"/>
          <w:szCs w:val="28"/>
          <w:lang w:val="en-US"/>
        </w:rPr>
        <w:t>content</w:t>
      </w:r>
    </w:p>
    <w:p w:rsidR="00CA1CB0" w:rsidRDefault="00CA1CB0" w:rsidP="00CA1CB0">
      <w:pPr>
        <w:ind w:left="927"/>
        <w:jc w:val="both"/>
        <w:rPr>
          <w:rFonts w:ascii="Tahoma" w:hAnsi="Tahoma"/>
          <w:color w:val="FF0000"/>
          <w:sz w:val="28"/>
          <w:szCs w:val="28"/>
          <w:lang w:val="en-US"/>
        </w:rPr>
      </w:pPr>
    </w:p>
    <w:p w:rsidR="00CA1CB0" w:rsidRPr="00CA1CB0" w:rsidRDefault="00CA1CB0" w:rsidP="00CA1CB0">
      <w:pPr>
        <w:ind w:left="927"/>
        <w:jc w:val="both"/>
        <w:rPr>
          <w:rFonts w:ascii="Tahoma" w:hAnsi="Tahoma"/>
          <w:color w:val="FF0000"/>
        </w:rPr>
      </w:pPr>
      <w:r w:rsidRPr="00CA1CB0">
        <w:rPr>
          <w:rFonts w:ascii="Tahoma" w:hAnsi="Tahoma"/>
          <w:color w:val="FF0000"/>
        </w:rPr>
        <w:t>Для дома:</w:t>
      </w:r>
    </w:p>
    <w:p w:rsidR="00CA1CB0" w:rsidRPr="00CA1CB0" w:rsidRDefault="00CA1CB0" w:rsidP="00CA1CB0">
      <w:pPr>
        <w:ind w:left="927"/>
        <w:jc w:val="both"/>
        <w:rPr>
          <w:rFonts w:ascii="Tahoma" w:hAnsi="Tahoma"/>
          <w:color w:val="FF0000"/>
        </w:rPr>
      </w:pPr>
      <w:r w:rsidRPr="00CA1CB0">
        <w:rPr>
          <w:rFonts w:ascii="Tahoma" w:hAnsi="Tahoma"/>
          <w:color w:val="FF0000"/>
        </w:rPr>
        <w:t>- оформить ссылки (</w:t>
      </w:r>
      <w:r w:rsidRPr="00CA1CB0">
        <w:rPr>
          <w:rFonts w:ascii="Tahoma" w:hAnsi="Tahoma"/>
          <w:color w:val="FF0000"/>
          <w:lang w:val="en-US"/>
        </w:rPr>
        <w:t>hover</w:t>
      </w:r>
      <w:r w:rsidRPr="00CA1CB0">
        <w:rPr>
          <w:rFonts w:ascii="Tahoma" w:hAnsi="Tahoma"/>
          <w:color w:val="FF0000"/>
        </w:rPr>
        <w:t xml:space="preserve"> </w:t>
      </w:r>
      <w:r w:rsidRPr="00CA1CB0">
        <w:rPr>
          <w:rFonts w:ascii="Tahoma" w:hAnsi="Tahoma"/>
          <w:color w:val="FF0000"/>
          <w:lang w:val="en-US"/>
        </w:rPr>
        <w:t>visited</w:t>
      </w:r>
      <w:r w:rsidRPr="00CA1CB0">
        <w:rPr>
          <w:rFonts w:ascii="Tahoma" w:hAnsi="Tahoma"/>
          <w:color w:val="FF0000"/>
        </w:rPr>
        <w:t>)</w:t>
      </w:r>
    </w:p>
    <w:p w:rsidR="00CA1CB0" w:rsidRPr="00CA1CB0" w:rsidRDefault="00CA1CB0" w:rsidP="00CA1CB0">
      <w:pPr>
        <w:ind w:left="927"/>
        <w:jc w:val="both"/>
        <w:rPr>
          <w:rFonts w:ascii="Tahoma" w:hAnsi="Tahoma"/>
          <w:color w:val="FF0000"/>
        </w:rPr>
      </w:pPr>
      <w:r w:rsidRPr="00CA1CB0">
        <w:rPr>
          <w:rFonts w:ascii="Tahoma" w:hAnsi="Tahoma"/>
          <w:color w:val="FF0000"/>
          <w:lang w:val="en-US"/>
        </w:rPr>
        <w:t xml:space="preserve">- </w:t>
      </w:r>
      <w:proofErr w:type="spellStart"/>
      <w:proofErr w:type="gramStart"/>
      <w:r w:rsidRPr="00CA1CB0">
        <w:rPr>
          <w:rFonts w:ascii="Tahoma" w:hAnsi="Tahoma"/>
          <w:color w:val="FF0000"/>
        </w:rPr>
        <w:t>доверстать</w:t>
      </w:r>
      <w:proofErr w:type="spellEnd"/>
      <w:proofErr w:type="gramEnd"/>
      <w:r w:rsidRPr="00CA1CB0">
        <w:rPr>
          <w:rFonts w:ascii="Tahoma" w:hAnsi="Tahoma"/>
          <w:color w:val="FF0000"/>
        </w:rPr>
        <w:t xml:space="preserve"> оставшуюся часть лэндинга</w:t>
      </w:r>
    </w:p>
    <w:p w:rsidR="00B906DF" w:rsidRPr="00D0354A" w:rsidRDefault="00B56193" w:rsidP="00D0354A">
      <w:pPr>
        <w:spacing w:line="360" w:lineRule="auto"/>
        <w:rPr>
          <w:rFonts w:ascii="Tahoma" w:hAnsi="Tahoma"/>
          <w:color w:val="000000"/>
        </w:rPr>
      </w:pPr>
      <w:r w:rsidRPr="00D0354A">
        <w:rPr>
          <w:rFonts w:ascii="Tahoma" w:hAnsi="Tahoma"/>
          <w:color w:val="3FAF46"/>
          <w:sz w:val="80"/>
          <w:szCs w:val="80"/>
        </w:rPr>
        <w:t xml:space="preserve"> </w:t>
      </w:r>
    </w:p>
    <w:p w:rsidR="00CA74F2" w:rsidRPr="00D374AE" w:rsidRDefault="00CA74F2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 w:rsidRPr="00D374AE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5850E0" w:rsidRDefault="005850E0" w:rsidP="00D9563F">
      <w:pPr>
        <w:jc w:val="both"/>
        <w:rPr>
          <w:rFonts w:ascii="Tahoma" w:hAnsi="Tahoma"/>
          <w:color w:val="FF0000"/>
          <w:sz w:val="28"/>
          <w:szCs w:val="28"/>
        </w:rPr>
      </w:pP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1F5178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lastRenderedPageBreak/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1F5178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1F517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B906DF" w:rsidRPr="008649D5" w:rsidRDefault="00B906DF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1F5178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1F5178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1F5178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1F5178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B906DF" w:rsidRPr="00C378CA" w:rsidRDefault="00B906DF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1F5178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B906DF" w:rsidRPr="00816031" w:rsidRDefault="00B906DF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1F5178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B906DF" w:rsidRDefault="00B906DF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1F5178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1F5178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1F5178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B906DF" w:rsidRDefault="00B906DF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178">
        <w:rPr>
          <w:rFonts w:ascii="Tahoma" w:hAnsi="Tahoma"/>
          <w:color w:val="000000"/>
        </w:rPr>
      </w:r>
      <w:r w:rsidR="001F5178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282441" w:rsidRDefault="00B906DF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178">
        <w:rPr>
          <w:rFonts w:ascii="Tahoma" w:hAnsi="Tahoma"/>
          <w:color w:val="000000"/>
        </w:rPr>
      </w:r>
      <w:r w:rsidR="001F5178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282441" w:rsidRDefault="00B906DF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178">
        <w:rPr>
          <w:rFonts w:ascii="Tahoma" w:hAnsi="Tahoma"/>
          <w:color w:val="000000"/>
        </w:rPr>
      </w:r>
      <w:r w:rsidR="001F5178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C23280" w:rsidRDefault="00B906DF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6DF" w:rsidRDefault="00B906DF" w:rsidP="00EA1A6C">
      <w:r>
        <w:separator/>
      </w:r>
    </w:p>
  </w:endnote>
  <w:endnote w:type="continuationSeparator" w:id="0">
    <w:p w:rsidR="00B906DF" w:rsidRDefault="00B906DF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6DF" w:rsidRDefault="00B906DF" w:rsidP="00EA1A6C">
      <w:r>
        <w:separator/>
      </w:r>
    </w:p>
  </w:footnote>
  <w:footnote w:type="continuationSeparator" w:id="0">
    <w:p w:rsidR="00B906DF" w:rsidRDefault="00B906DF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6DF" w:rsidRPr="00B906DF" w:rsidRDefault="00B906DF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>Релиз 2</w:t>
    </w:r>
    <w:r w:rsidR="00D0354A">
      <w:rPr>
        <w:rFonts w:ascii="Arial" w:hAnsi="Arial"/>
        <w:b/>
        <w:bCs/>
        <w:i/>
        <w:iCs/>
        <w:sz w:val="20"/>
        <w:szCs w:val="20"/>
      </w:rPr>
      <w:t>.</w:t>
    </w:r>
    <w:r w:rsidR="005D3489">
      <w:rPr>
        <w:rFonts w:ascii="Arial" w:hAnsi="Arial"/>
        <w:b/>
        <w:bCs/>
        <w:i/>
        <w:iCs/>
        <w:sz w:val="20"/>
        <w:szCs w:val="20"/>
      </w:rPr>
      <w:t>9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5D3489" w:rsidRPr="005D3489">
      <w:rPr>
        <w:rFonts w:ascii="Arial" w:hAnsi="Arial"/>
        <w:b/>
        <w:bCs/>
        <w:i/>
        <w:iCs/>
        <w:sz w:val="20"/>
        <w:szCs w:val="20"/>
      </w:rPr>
      <w:t xml:space="preserve">CSS. </w:t>
    </w:r>
    <w:proofErr w:type="spellStart"/>
    <w:r w:rsidR="005D3489" w:rsidRPr="005D3489">
      <w:rPr>
        <w:rFonts w:ascii="Arial" w:hAnsi="Arial"/>
        <w:b/>
        <w:bCs/>
        <w:i/>
        <w:iCs/>
        <w:sz w:val="20"/>
        <w:szCs w:val="20"/>
      </w:rPr>
      <w:t>Псевдоклассы</w:t>
    </w:r>
    <w:proofErr w:type="spellEnd"/>
    <w:r w:rsidR="005D3489" w:rsidRPr="005D3489">
      <w:rPr>
        <w:rFonts w:ascii="Arial" w:hAnsi="Arial"/>
        <w:b/>
        <w:bCs/>
        <w:i/>
        <w:iCs/>
        <w:sz w:val="20"/>
        <w:szCs w:val="20"/>
      </w:rPr>
      <w:t xml:space="preserve"> и </w:t>
    </w:r>
    <w:proofErr w:type="spellStart"/>
    <w:r w:rsidR="005D3489" w:rsidRPr="005D3489">
      <w:rPr>
        <w:rFonts w:ascii="Arial" w:hAnsi="Arial"/>
        <w:b/>
        <w:bCs/>
        <w:i/>
        <w:iCs/>
        <w:sz w:val="20"/>
        <w:szCs w:val="20"/>
      </w:rPr>
      <w:t>псевдоэлементы</w:t>
    </w:r>
    <w:proofErr w:type="spellEnd"/>
    <w:r w:rsidR="005D3489" w:rsidRPr="005D3489">
      <w:rPr>
        <w:rFonts w:ascii="Arial" w:hAnsi="Arial"/>
        <w:b/>
        <w:bCs/>
        <w:i/>
        <w:iCs/>
        <w:sz w:val="20"/>
        <w:szCs w:val="20"/>
      </w:rPr>
      <w:t xml:space="preserve">. Практическое применение </w:t>
    </w:r>
    <w:proofErr w:type="spellStart"/>
    <w:r w:rsidR="005D3489" w:rsidRPr="005D3489">
      <w:rPr>
        <w:rFonts w:ascii="Arial" w:hAnsi="Arial"/>
        <w:b/>
        <w:bCs/>
        <w:i/>
        <w:iCs/>
        <w:sz w:val="20"/>
        <w:szCs w:val="20"/>
      </w:rPr>
      <w:t>интсрументов</w:t>
    </w:r>
    <w:proofErr w:type="spellEnd"/>
    <w:r w:rsidR="005D3489" w:rsidRPr="005D3489">
      <w:rPr>
        <w:rFonts w:ascii="Arial" w:hAnsi="Arial"/>
        <w:b/>
        <w:bCs/>
        <w:i/>
        <w:iCs/>
        <w:sz w:val="20"/>
        <w:szCs w:val="20"/>
      </w:rPr>
      <w:t xml:space="preserve"> CSS на HTML странице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7.5pt;height:187.5pt" o:bullet="t">
        <v:imagedata r:id="rId1" o:title="func"/>
      </v:shape>
    </w:pict>
  </w:numPicBullet>
  <w:numPicBullet w:numPicBulletId="1">
    <w:pict>
      <v:shape id="_x0000_i1027" type="#_x0000_t75" style="width:192pt;height:192pt" o:bullet="t">
        <v:imagedata r:id="rId2" o:title="nofunc"/>
      </v:shape>
    </w:pict>
  </w:numPicBullet>
  <w:numPicBullet w:numPicBulletId="2">
    <w:pict>
      <v:shape id="_x0000_i1028" type="#_x0000_t75" style="width:120pt;height:120pt" o:bullet="t">
        <v:imagedata r:id="rId3" o:title="nofunc2"/>
      </v:shape>
    </w:pict>
  </w:numPicBullet>
  <w:numPicBullet w:numPicBulletId="3">
    <w:pict>
      <v:shape id="_x0000_i1029" type="#_x0000_t75" style="width:75pt;height:75pt" o:bullet="t">
        <v:imagedata r:id="rId4" o:title="nofunc3"/>
      </v:shape>
    </w:pict>
  </w:numPicBullet>
  <w:numPicBullet w:numPicBulletId="4">
    <w:pict>
      <v:shape id="_x0000_i1030" type="#_x0000_t75" style="width:225pt;height:225pt" o:bullet="t">
        <v:imagedata r:id="rId5" o:title="obuch"/>
      </v:shape>
    </w:pict>
  </w:numPicBullet>
  <w:numPicBullet w:numPicBulletId="5">
    <w:pict>
      <v:shape id="_x0000_i1031" type="#_x0000_t75" style="width:189pt;height:189pt" o:bullet="t">
        <v:imagedata r:id="rId6" o:title="shag"/>
      </v:shape>
    </w:pict>
  </w:numPicBullet>
  <w:numPicBullet w:numPicBulletId="6">
    <w:pict>
      <v:shape id="_x0000_i1032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ADA5587"/>
    <w:multiLevelType w:val="hybridMultilevel"/>
    <w:tmpl w:val="ADB8FDB0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ADD005E"/>
    <w:multiLevelType w:val="hybridMultilevel"/>
    <w:tmpl w:val="AE3CBFA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A1448"/>
    <w:rsid w:val="0013719D"/>
    <w:rsid w:val="001E1117"/>
    <w:rsid w:val="001F5178"/>
    <w:rsid w:val="00245E90"/>
    <w:rsid w:val="00247B7D"/>
    <w:rsid w:val="00274C8A"/>
    <w:rsid w:val="00282441"/>
    <w:rsid w:val="002E7746"/>
    <w:rsid w:val="00322098"/>
    <w:rsid w:val="0038520E"/>
    <w:rsid w:val="0041224D"/>
    <w:rsid w:val="0041723B"/>
    <w:rsid w:val="00443C7C"/>
    <w:rsid w:val="00446676"/>
    <w:rsid w:val="0048184E"/>
    <w:rsid w:val="00560880"/>
    <w:rsid w:val="00561F4A"/>
    <w:rsid w:val="005850E0"/>
    <w:rsid w:val="005A5DDB"/>
    <w:rsid w:val="005D3489"/>
    <w:rsid w:val="005E0480"/>
    <w:rsid w:val="006E0B4A"/>
    <w:rsid w:val="006F0CE2"/>
    <w:rsid w:val="00747BC6"/>
    <w:rsid w:val="00792FE6"/>
    <w:rsid w:val="007B3A59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906DF"/>
    <w:rsid w:val="00BE220E"/>
    <w:rsid w:val="00C17376"/>
    <w:rsid w:val="00C23280"/>
    <w:rsid w:val="00C378CA"/>
    <w:rsid w:val="00CA1CB0"/>
    <w:rsid w:val="00CA74F2"/>
    <w:rsid w:val="00CB273B"/>
    <w:rsid w:val="00CC7E08"/>
    <w:rsid w:val="00CF65F5"/>
    <w:rsid w:val="00D0354A"/>
    <w:rsid w:val="00D1047D"/>
    <w:rsid w:val="00D374AE"/>
    <w:rsid w:val="00D65400"/>
    <w:rsid w:val="00D9563F"/>
    <w:rsid w:val="00DC1BE1"/>
    <w:rsid w:val="00DC6947"/>
    <w:rsid w:val="00DF41DA"/>
    <w:rsid w:val="00E15C88"/>
    <w:rsid w:val="00E571E9"/>
    <w:rsid w:val="00EA1A6C"/>
    <w:rsid w:val="00F35DF2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D6A5B-5239-44D4-BFBB-BCF94113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32</cp:revision>
  <cp:lastPrinted>2019-07-22T18:02:00Z</cp:lastPrinted>
  <dcterms:created xsi:type="dcterms:W3CDTF">2019-07-22T14:36:00Z</dcterms:created>
  <dcterms:modified xsi:type="dcterms:W3CDTF">2019-07-30T08:36:00Z</dcterms:modified>
  <dc:language>ru-RU</dc:language>
</cp:coreProperties>
</file>