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ns0:document xmlns:ns0="http://schemas.openxmlformats.org/wordprocessingml/2006/main">
  <ns0:body>
    <ns0:p>
      <ns0:r>
        <ns0:t>REPONSE TECHNIQUE - PROJET DE MODERNISATION SI</ns0:t>
      </ns0:r>
    </ns0:p>
    <ns0:p>
      <ns0:r>
        <ns0:t/>
      </ns0:r>
    </ns0:p>
    <ns0:p>
      <ns0:r>
        <ns0:t>1. PRESENTATION DE NOTRE SOCIETE</ns0:t>
      </ns0:r>
    </ns0:p>
    <ns0:p>
      <ns0:r>
        <ns0:t/>
      </ns0:r>
    </ns0:p>
    <ns0:p>
      <ns0:r>
        <ns0:t>Notre societe est un acteur majeur du conseil et de l'integration de systemes d'information, avec plus de 15 ans d'experience dans la transformation digitale des grandes organisations. Nous comptons 500 consultants specialises repartis sur 8 agences en France et intervenons aupres de plus de 200 clients dans les secteurs public et prive.</ns0:t>
      </ns0:r>
    </ns0:p>
    <ns0:p>
      <ns0:r>
        <ns0:t/>
      </ns0:r>
    </ns0:p>
    <ns0:p>
      <ns0:r>
        <ns0:t>2. COMPREHENSION DU BESOIN</ns0:t>
      </ns0:r>
    </ns0:p>
    <ns0:p>
      <ns0:r>
        <ns0:t/>
      </ns0:r>
    </ns0:p>
    <ns0:p>
      <ns0:r>
        <ns0:t>Nous avons analyse en detail votre appel d'offres et identifie les enjeux majeurs suivants : la necessite de moderniser un SI legacy tout en garantissant la continuite de service, l'importance d'une approche progressive pour limiter les risques, et le besoin d'accompagner les utilisateurs dans cette transformation. Notre proposition s'articule autour de ces trois axes.</ns0:t>
      </ns0:r>
    </ns0:p>
    <ns0:p>
      <ns0:r>
        <ns0:t/>
      </ns0:r>
    </ns0:p>
    <ns0:p>
      <ns0:r>
        <ns0:t>3. APPROCHE TECHNIQUE</ns0:t>
      </ns0:r>
    </ns0:p>
    <ns0:p>
      <ns0:r>
        <ns0:t/>
      </ns0:r>
    </ns0:p>
    <ns0:p>
      <ns0:r>
        <ns0:t>Nous proposons une architecture cloud-native basee sur Kubernetes, avec une approche microservices permettant une scalabilite horizontale et une resilience accrue. Les composants principaux incluent un API Gateway Kong, un bus evenementiel Kafka, une base PostgreSQL pour les donnees transactionnelles et Elasticsearch pour la recherche full-text.</ns0:t>
      </ns0:r>
    </ns0:p>
    <ns0:p>
      <ns0:r>
        <ns0:t/>
      </ns0:r>
    </ns0:p>
    <ns0:p>
      <ns0:r>
        <ns0:t>4. METHODOLOGIE</ns0:t>
      </ns0:r>
    </ns0:p>
    <ns0:p>
      <ns0:r>
        <ns0:t/>
      </ns0:r>
    </ns0:p>
    <ns0:p>
      <ns0:r>
        <ns0:t>Notre methodologie s'appuie sur le framework SAFe adapte a votre contexte. Nous constituerons un Agile Release Train de 4 equipes Scrum travaillant en sprints de 2 semaines avec des Program Increments de 10 semaines. Cette organisation garantit une livraison continue de valeur tout en maintenant une vision d'ensemble coherente.</ns0:t>
      </ns0:r>
    </ns0:p>
    <ns0:p>
      <ns0:r>
        <ns0:t/>
      </ns0:r>
    </ns0:p>
    <ns0:p>
      <ns0:r>
        <ns0:t>5. PLANNING DETAILLE</ns0:t>
      </ns0:r>
    </ns0:p>
    <ns0:p>
      <ns0:r>
        <ns0:t/>
      </ns0:r>
    </ns0:p>
    <ns0:p>
      <ns0:r>
        <ns0:t>Sprint 0 (S1-S2) : mise en place de l'environnement, CI/CD, conventions de code. PI 1 (S3-S12) : socle technique, authentification, gestion documentaire de base. PI 2 (S13-S22) : modules metier principaux, integration avec les systemes legacy. PI 3 (S23-S32) : migration des donnees, portail utilisateur, reporting. PI 4 (S33-S42) : optimisation, securite avancee, deploiement progressif.</ns0:t>
      </ns0:r>
    </ns0:p>
    <ns0:p>
      <ns0:r>
        <ns0:t/>
      </ns0:r>
    </ns0:p>
    <ns0:p>
      <ns0:r>
        <ns0:t>6. EQUIPE PROPOSEE</ns0:t>
      </ns0:r>
    </ns0:p>
    <ns0:p>
      <ns0:r>
        <ns0:t/>
      </ns0:r>
    </ns0:p>
    <ns0:p>
      <ns0:r>
        <ns0:t>L'equipe sera composee de : 1 directeur de projet (20 ans d'experience), 1 architecte technique senior, 4 tech leads, 12 developpeurs full-stack, 2 experts DevOps, 2 consultants fonctionnels, 1 expert securite et 1 chef de projet conduite du changement. L'ensemble des intervenants sont certifies (AWS, Kubernetes, Scrum).</ns0:t>
      </ns0:r>
    </ns0:p>
  </ns0:body>
</ns0:document>
</file>

<file path=word/_rels/document.xml.rels><?xml version='1.0' encoding='utf-8'?>
<Relationships xmlns="http://schemas.openxmlformats.org/package/2006/relationships" />
</file>