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ns0:document xmlns:ns0="http://schemas.openxmlformats.org/wordprocessingml/2006/main">
  <ns0:body>
    <ns0:p>
      <ns0:r>
        <ns0:t>ANCIENNE REPONSE TECHNIQUE - PROJET DE TRANSFORMATION DIGITALE</ns0:t>
      </ns0:r>
    </ns0:p>
    <ns0:p>
      <ns0:r>
        <ns0:t/>
      </ns0:r>
    </ns0:p>
    <ns0:p>
      <ns0:r>
        <ns0:t>1. CONTEXTE DE NOTRE INTERVENTION</ns0:t>
      </ns0:r>
    </ns0:p>
    <ns0:p>
      <ns0:r>
        <ns0:t/>
      </ns0:r>
    </ns0:p>
    <ns0:p>
      <ns0:r>
        <ns0:t>Suite a votre consultation, nous avons le plaisir de vous presenter notre proposition pour l'accompagnement de votre transformation digitale. Notre equipe possede une expertise reconnue dans la mise en oeuvre de solutions Microsoft 365, Salesforce et les outils de digitalisation des processus RH.</ns0:t>
      </ns0:r>
    </ns0:p>
    <ns0:p>
      <ns0:r>
        <ns0:t/>
      </ns0:r>
    </ns0:p>
    <ns0:p>
      <ns0:r>
        <ns0:t>2. SOLUTION PROPOSEE</ns0:t>
      </ns0:r>
    </ns0:p>
    <ns0:p>
      <ns0:r>
        <ns0:t/>
      </ns0:r>
    </ns0:p>
    <ns0:p>
      <ns0:r>
        <ns0:t>Nous proposons une approche en trois phases : diagnostic des usages actuels, conception de la solution cible integrant Microsoft 365 comme socle collaboratif et Salesforce comme CRM, puis deploiement progressif par direction. Cette approche permet de valider chaque etape avant de passer a la suivante et de limiter les risques de regression.</ns0:t>
      </ns0:r>
    </ns0:p>
    <ns0:p>
      <ns0:r>
        <ns0:t/>
      </ns0:r>
    </ns0:p>
    <ns0:p>
      <ns0:r>
        <ns0:t>3. LIVRABLES PRINCIPAUX</ns0:t>
      </ns0:r>
    </ns0:p>
    <ns0:p>
      <ns0:r>
        <ns0:t/>
      </ns0:r>
    </ns0:p>
    <ns0:p>
      <ns0:r>
        <ns0:t>Les livrables incluent : le rapport d'audit initial, le dossier d'architecture technique, les specifications fonctionnelles detaillees, les manuels utilisateur, le plan de formation et le dossier de recette. Chaque livrable sera soumis a validation avant passage a l'etape suivante conformement a notre methodologie qualite certifiee ISO 9001.</ns0:t>
      </ns0:r>
    </ns0:p>
    <ns0:p>
      <ns0:r>
        <ns0:t/>
      </ns0:r>
    </ns0:p>
    <ns0:p>
      <ns0:r>
        <ns0:t>4. PROPOSITION FINANCIERE</ns0:t>
      </ns0:r>
    </ns0:p>
    <ns0:p>
      <ns0:r>
        <ns0:t/>
      </ns0:r>
    </ns0:p>
    <ns0:p>
      <ns0:r>
        <ns0:t>Notre proposition financiere s'eleve a 750 000 EUR HT decomposee comme suit : phase de diagnostic 80 000 EUR, phase de conception 120 000 EUR, phase de realisation 400 000 EUR, phase de deploiement et formation 150 000 EUR. Ce montant inclut la garantie de 12 mois post-mise en production.</ns0:t>
      </ns0:r>
    </ns0:p>
  </ns0:body>
</ns0:document>
</file>

<file path=word/_rels/document.xml.rels><?xml version='1.0' encoding='utf-8'?>
<Relationships xmlns="http://schemas.openxmlformats.org/package/2006/relationships" />
</file>