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06 October 2026  ·  code at commit f1d6856 on Prolific-branch-Edit_10_1</w:t>
      </w:r>
    </w:p>
    <w:p>
      <w:pPr>
        <w:spacing w:after="120" w:before="0"/>
      </w:pPr>
      <w:r>
        <w:rPr>
          <w:b/>
          <w:color w:val="1B7A3E"/>
          <w:sz w:val="24"/>
        </w:rPr>
        <w:t>All 28 checks passed</w:t>
      </w:r>
      <w:r>
        <w:rPr>
          <w:color w:val="595959"/>
        </w:rPr>
        <w:t xml:space="preserve">  (run 06 October 2026 at 16:03,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2026-10-06-two-doors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and Step 1 (the two doors and the Prolific ID). Still to build: steps 2-5 in docs/PROLIFIC_CONVERSION_PLAN.md section 1b (the Prolific door still shows the university consent page). Deploy after Step 4, with a database backup first (your 3-A).</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A second student on a shared computer (the university door)</w:t>
            </w:r>
          </w:p>
        </w:tc>
        <w:tc>
          <w:tcPr>
            <w:tcW w:type="dxa" w:w="5904"/>
            <w:vAlign w:val="center"/>
          </w:tcPr>
          <w:p>
            <w:pPr>
              <w:spacing w:after="20" w:before="20"/>
            </w:pPr>
            <w:r/>
            <w:r>
              <w:rPr>
                <w:b w:val="0"/>
                <w:i w:val="0"/>
                <w:color w:val="262626"/>
                <w:sz w:val="19"/>
              </w:rPr>
              <w:t>Found on 6 October 2026, not changed: on a shared lab computer the browser reopens the first student's run, or their thank-you page, so a second student cannot start there. A private window (or their own device) works. A "Not you? Start as someone else" button is your decision. (The Prolific door handles this: a different Prolific ID in the link starts fresh.)</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756ms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