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07 October 2026  ·  code at commit c6ccbf5 on Prolific-branch-Edit_10_1</w:t>
      </w:r>
    </w:p>
    <w:p>
      <w:pPr>
        <w:spacing w:after="120" w:before="0"/>
      </w:pPr>
      <w:r>
        <w:rPr>
          <w:b/>
          <w:color w:val="1B7A3E"/>
          <w:sz w:val="24"/>
        </w:rPr>
        <w:t>All 28 checks passed</w:t>
      </w:r>
      <w:r>
        <w:rPr>
          <w:color w:val="595959"/>
        </w:rPr>
        <w:t xml:space="preserve">  (run 07 October 2026 at 10:23,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2026-10-07-prolific-checks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doors: the university version is unchanged, and the Prolific version keys everybody by their Prolific ID.</w:t>
            </w:r>
          </w:p>
        </w:tc>
        <w:tc>
          <w:tcPr>
            <w:tcW w:type="dxa" w:w="4968"/>
            <w:vAlign w:val="center"/>
          </w:tcPr>
          <w:p>
            <w:pPr>
              <w:spacing w:after="20" w:before="20"/>
            </w:pPr>
            <w:r/>
            <w:r>
              <w:rPr>
                <w:b w:val="0"/>
                <w:i w:val="0"/>
                <w:color w:val="262626"/>
                <w:sz w:val="19"/>
              </w:rPr>
              <w:t>Since 6 October 2026 (your 1-A, 2-A, 4-A; Step 1). moonlander.fit.edu asks the email as before; /prolific takes the Prolific ID from Prolific's link (a paste box if it is missing), stores it as prolific_pid and never as an email, marks every new record with its door (recruitment_source) and balances the four conditions inside each door. A returning Prolific person continues with no question on the same browser, and is asked their age on another device (your 1-B, 7 October); "A little about you" asks four questions there. 100 students and 100 Prolific people at once: 25 per condition inside each door. Checked live on the built site.</w:t>
            </w:r>
          </w:p>
        </w:tc>
        <w:tc>
          <w:tcPr>
            <w:tcW w:type="dxa" w:w="1800"/>
            <w:vAlign w:val="center"/>
          </w:tcPr>
          <w:p>
            <w:pPr>
              <w:spacing w:after="20" w:before="20"/>
            </w:pPr>
            <w:r/>
            <w:r>
              <w:rPr>
                <w:b w:val="0"/>
                <w:i w:val="0"/>
                <w:color w:val="595959"/>
                <w:sz w:val="17"/>
              </w:rPr>
              <w:t>validate:session, validate:conditions, test:load (C13, N25, L5)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database's "one person" rules work for both doors, and the swap is safe.</w:t>
            </w:r>
          </w:p>
        </w:tc>
        <w:tc>
          <w:tcPr>
            <w:tcW w:type="dxa" w:w="4968"/>
            <w:vAlign w:val="center"/>
          </w:tcPr>
          <w:p>
            <w:pPr>
              <w:spacing w:after="20" w:before="20"/>
            </w:pPr>
            <w:r/>
            <w:r>
              <w:rPr>
                <w:b w:val="0"/>
                <w:i w:val="0"/>
                <w:color w:val="262626"/>
                <w:sz w:val="19"/>
              </w:rPr>
              <w:t>One email is one person, and one Prolific ID is one person, each on the records that have it. The old rule is replaced when the server starts; tested on a copy with today's rule (every record kept). Without the swap the server could not start on such a database, which is why the swap is there. Back up the database before that deploy.</w:t>
            </w:r>
          </w:p>
        </w:tc>
        <w:tc>
          <w:tcPr>
            <w:tcW w:type="dxa" w:w="1800"/>
            <w:vAlign w:val="center"/>
          </w:tcPr>
          <w:p>
            <w:pPr>
              <w:spacing w:after="20" w:before="20"/>
            </w:pPr>
            <w:r/>
            <w:r>
              <w:rPr>
                <w:b w:val="0"/>
                <w:i w:val="0"/>
                <w:color w:val="595959"/>
                <w:sz w:val="17"/>
              </w:rPr>
              <w:t>validate:session, test:load (C13, L6)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second student on a shared computer can start ("Not you?").</w:t>
            </w:r>
          </w:p>
        </w:tc>
        <w:tc>
          <w:tcPr>
            <w:tcW w:type="dxa" w:w="4968"/>
            <w:vAlign w:val="center"/>
          </w:tcPr>
          <w:p>
            <w:pPr>
              <w:spacing w:after="20" w:before="20"/>
            </w:pPr>
            <w:r/>
            <w:r>
              <w:rPr>
                <w:b w:val="0"/>
                <w:i w:val="0"/>
                <w:color w:val="262626"/>
                <w:sz w:val="19"/>
              </w:rPr>
              <w:t>Since 6 October 2026 (your 4-Yes). When the university door opens with somebody's run in the browser, a small note says "This study is open for w•••@my.fit.edu. Not you?" (the email partly hidden); after a confirmation the browser forgets that run (it stays on the server) and the study starts afresh. Checked live.</w:t>
            </w:r>
          </w:p>
        </w:tc>
        <w:tc>
          <w:tcPr>
            <w:tcW w:type="dxa" w:w="1800"/>
            <w:vAlign w:val="center"/>
          </w:tcPr>
          <w:p>
            <w:pPr>
              <w:spacing w:after="20" w:before="20"/>
            </w:pPr>
            <w:r/>
            <w:r>
              <w:rPr>
                <w:b w:val="0"/>
                <w:i w:val="0"/>
                <w:color w:val="595959"/>
                <w:sz w:val="17"/>
              </w:rPr>
              <w:t>validate:session (C14)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key alone opens nothing: an email or a Prolific ID shows only "finished or not".</w:t>
            </w:r>
          </w:p>
        </w:tc>
        <w:tc>
          <w:tcPr>
            <w:tcW w:type="dxa" w:w="4968"/>
            <w:vAlign w:val="center"/>
          </w:tcPr>
          <w:p>
            <w:pPr>
              <w:spacing w:after="20" w:before="20"/>
            </w:pPr>
            <w:r/>
            <w:r>
              <w:rPr>
                <w:b w:val="0"/>
                <w:i w:val="0"/>
                <w:color w:val="262626"/>
                <w:sz w:val="19"/>
              </w:rPr>
              <w:t>Since 7 October 2026 (the audit's F2, your 2-A, 1-B, "2 - no limits"). The server checks the age before it hands back a person's details and saved run, and it never hands back their answers' analysis or any other section. A save without the browser's id is refused, and other websites cannot read the server's answers. Checked on the real server (a wrong age refused, the right age gives no analysis) and live in the browser.</w:t>
            </w:r>
          </w:p>
        </w:tc>
        <w:tc>
          <w:tcPr>
            <w:tcW w:type="dxa" w:w="1800"/>
            <w:vAlign w:val="center"/>
          </w:tcPr>
          <w:p>
            <w:pPr>
              <w:spacing w:after="20" w:before="20"/>
            </w:pPr>
            <w:r/>
            <w:r>
              <w:rPr>
                <w:b w:val="0"/>
                <w:i w:val="0"/>
                <w:color w:val="595959"/>
                <w:sz w:val="17"/>
              </w:rPr>
              <w:t>validate:session, test:load (C15, L7)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version's consent page says Prolific's terms; the university page is unchanged.</w:t>
            </w:r>
          </w:p>
        </w:tc>
        <w:tc>
          <w:tcPr>
            <w:tcW w:type="dxa" w:w="4968"/>
            <w:vAlign w:val="center"/>
          </w:tcPr>
          <w:p>
            <w:pPr>
              <w:spacing w:after="20" w:before="20"/>
            </w:pPr>
            <w:r/>
            <w:r>
              <w:rPr>
                <w:b w:val="0"/>
                <w:i w:val="0"/>
                <w:color w:val="262626"/>
                <w:sz w:val="19"/>
              </w:rPr>
              <w:t>Since 7 October 2026 (Step 2). Paid through Prolific (no gift card, no minutes rule), one sitting within Prolific's time limit, the Prolific ID instead of the email, "If you fail two or more of them, your submission may be rejected.", withdrawal through Prolific, one tick-box, and "I do not agree" (return the study on Prolific). The text for your ethics board: docs/PROLIFIC_CONSENT_FOR_ETHICS_BOARD.md.</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has two "pick the number" rows; the university version keeps its one.</w:t>
            </w:r>
          </w:p>
        </w:tc>
        <w:tc>
          <w:tcPr>
            <w:tcW w:type="dxa" w:w="4968"/>
            <w:vAlign w:val="center"/>
          </w:tcPr>
          <w:p>
            <w:pPr>
              <w:spacing w:after="20" w:before="20"/>
            </w:pPr>
            <w:r/>
            <w:r>
              <w:rPr>
                <w:b w:val="0"/>
                <w:i w:val="0"/>
                <w:color w:val="262626"/>
                <w:sz w:val="19"/>
              </w:rPr>
              <w:t>Since 7 October 2026 (your 3-B, Step 3). One row in "The tools &amp; the experiment design" and one in "How this experience was for you", two different numbers two to five. Only these two count for Prolific's rule, and failing BOTH is the "look first" flag (a random clicker fails both about 36 times in 49). The university plan is drawn exactly as before (20,000 compared, 0 different), and a run already in progress keeps its answered checks.</w:t>
            </w:r>
          </w:p>
        </w:tc>
        <w:tc>
          <w:tcPr>
            <w:tcW w:type="dxa" w:w="1800"/>
            <w:vAlign w:val="center"/>
          </w:tcPr>
          <w:p>
            <w:pPr>
              <w:spacing w:after="20" w:before="20"/>
            </w:pPr>
            <w:r/>
            <w:r>
              <w:rPr>
                <w:b w:val="0"/>
                <w:i w:val="0"/>
                <w:color w:val="595959"/>
                <w:sz w:val="17"/>
              </w:rPr>
              <w:t>validate:attention (T9)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ends with the completion code and a "Return to Prolific" button.</w:t>
            </w:r>
          </w:p>
        </w:tc>
        <w:tc>
          <w:tcPr>
            <w:tcW w:type="dxa" w:w="4968"/>
            <w:vAlign w:val="center"/>
          </w:tcPr>
          <w:p>
            <w:pPr>
              <w:spacing w:after="20" w:before="20"/>
            </w:pPr>
            <w:r/>
            <w:r>
              <w:rPr>
                <w:b w:val="0"/>
                <w:i w:val="0"/>
                <w:color w:val="262626"/>
                <w:sz w:val="19"/>
              </w:rPr>
              <w:t>Since 7 October 2026 (Step 4; your 1-A, 2-A, 3-A). The code lives only in the server's settings file (.env), never in the page's code or the database. The server gives it only to the browser holding a FINISHED Prolific record; the final page shows it with Copy and a button (never an automatic jump); a person who already finished gets it again on another device after the age check. The record keeps when the code was given, never the code. The feedback page now says "confidential" in both versions. Checked on the real server with a made-up code and live in the browser.</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Somebody who already finished never tilts the balance.</w:t>
            </w:r>
          </w:p>
        </w:tc>
        <w:tc>
          <w:tcPr>
            <w:tcW w:type="dxa" w:w="4968"/>
            <w:vAlign w:val="center"/>
          </w:tcPr>
          <w:p>
            <w:pPr>
              <w:spacing w:after="20" w:before="20"/>
            </w:pPr>
            <w:r/>
            <w:r>
              <w:rPr>
                <w:b w:val="0"/>
                <w:i w:val="0"/>
                <w:color w:val="262626"/>
                <w:sz w:val="19"/>
              </w:rPr>
              <w:t>Since 7 October 2026 (your "A"). A finished person who opens the study on a new device is given a condition by the landing page; the first page now gives it back as soon as it sees they finished, so it never counts as "just arrived" (both versions). Checked live.</w:t>
            </w:r>
          </w:p>
        </w:tc>
        <w:tc>
          <w:tcPr>
            <w:tcW w:type="dxa" w:w="1800"/>
            <w:vAlign w:val="center"/>
          </w:tcPr>
          <w:p>
            <w:pPr>
              <w:spacing w:after="20" w:before="20"/>
            </w:pPr>
            <w:r/>
            <w:r>
              <w:rPr>
                <w:b w:val="0"/>
                <w:i w:val="0"/>
                <w:color w:val="595959"/>
                <w:sz w:val="17"/>
              </w:rPr>
              <w:t>validate:conditions (N26)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Step 1 (the two doors and the Prolific ID), the privacy fix, Step 2 (the Prolific consent page), Step 3 (the second number row) and Step 4 (the completion code and "Return to Prolific"). Still to build: Step 5 (the daily pay check), docs/PROLIFIC_CONVERSION_PLAN.md section 1b. Ready to deploy now (your 3-A): back up the database first, and add PROLIFIC_COMPLETION_CODE to the server's .env (DEPLOYMENT.md, Part C).</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Your ethics board approves the Prolific consent text</w:t>
            </w:r>
          </w:p>
        </w:tc>
        <w:tc>
          <w:tcPr>
            <w:tcW w:type="dxa" w:w="5904"/>
            <w:vAlign w:val="center"/>
          </w:tcPr>
          <w:p>
            <w:pPr>
              <w:spacing w:after="20" w:before="20"/>
            </w:pPr>
            <w:r/>
            <w:r>
              <w:rPr>
                <w:b w:val="0"/>
                <w:i w:val="0"/>
                <w:color w:val="262626"/>
                <w:sz w:val="19"/>
              </w:rPr>
              <w:t>docs/PROLIFIC_CONSENT_FOR_ETHICS_BOARD.md shows the Prolific version's consent page beside the university's: eight parts differ (payment through Prolific, one sitting, the Prolific ID instead of the email, the two-failure attention rule, one tick-box, "I do not agree"). The Prolific door must not open before the approval.</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 The rule for every test run, both doors and Prolific's "Preview as participant": add ?condition=CVR_APA (or CVR_Only, APA_Only, Baseline) to the address, so it is never counted for balance.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key (email or Prolific ID) and age can take their record, exactly as they could already continue their study (since 7 October 2026 a key alone shows only "finished or not").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15</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27</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27</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773ms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