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07 October 2026  ·  code at commit 727d215 on Prolific-branch-Edit_10_1</w:t>
      </w:r>
    </w:p>
    <w:p>
      <w:pPr>
        <w:spacing w:after="120" w:before="0"/>
      </w:pPr>
      <w:r>
        <w:rPr>
          <w:b/>
          <w:color w:val="1B7A3E"/>
          <w:sz w:val="24"/>
        </w:rPr>
        <w:t>All 28 checks passed</w:t>
      </w:r>
      <w:r>
        <w:rPr>
          <w:color w:val="595959"/>
        </w:rPr>
        <w:t xml:space="preserve">  (run 07 October 2026 at 09:57,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2026-10-07-prolific-checks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on the same browser, and is asked their age on another device (your 1-B, 7 October);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key alone opens nothing: an email or a Prolific ID shows only "finished or not".</w:t>
            </w:r>
          </w:p>
        </w:tc>
        <w:tc>
          <w:tcPr>
            <w:tcW w:type="dxa" w:w="4968"/>
            <w:vAlign w:val="center"/>
          </w:tcPr>
          <w:p>
            <w:pPr>
              <w:spacing w:after="20" w:before="20"/>
            </w:pPr>
            <w:r/>
            <w:r>
              <w:rPr>
                <w:b w:val="0"/>
                <w:i w:val="0"/>
                <w:color w:val="262626"/>
                <w:sz w:val="19"/>
              </w:rPr>
              <w:t>Since 7 October 2026 (the audit's F2, your 2-A, 1-B, "2 - no limits"). The server checks the age before it hands back a person's details and saved run, and it never hands back their answers' analysis or any other section. A save without the browser's id is refused, and other websites cannot read the server's answers. Checked on the real server (a wrong age refused, the right age gives no analysis) and live in the browser.</w:t>
            </w:r>
          </w:p>
        </w:tc>
        <w:tc>
          <w:tcPr>
            <w:tcW w:type="dxa" w:w="1800"/>
            <w:vAlign w:val="center"/>
          </w:tcPr>
          <w:p>
            <w:pPr>
              <w:spacing w:after="20" w:before="20"/>
            </w:pPr>
            <w:r/>
            <w:r>
              <w:rPr>
                <w:b w:val="0"/>
                <w:i w:val="0"/>
                <w:color w:val="595959"/>
                <w:sz w:val="17"/>
              </w:rPr>
              <w:t>validate:session, test:load (C15, L7)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version's consent page says Prolific's terms; the university page is unchanged.</w:t>
            </w:r>
          </w:p>
        </w:tc>
        <w:tc>
          <w:tcPr>
            <w:tcW w:type="dxa" w:w="4968"/>
            <w:vAlign w:val="center"/>
          </w:tcPr>
          <w:p>
            <w:pPr>
              <w:spacing w:after="20" w:before="20"/>
            </w:pPr>
            <w:r/>
            <w:r>
              <w:rPr>
                <w:b w:val="0"/>
                <w:i w:val="0"/>
                <w:color w:val="262626"/>
                <w:sz w:val="19"/>
              </w:rPr>
              <w:t>Since 7 October 2026 (Step 2). Paid through Prolific (no gift card, no minutes rule), one sitting within Prolific's time limit, the Prolific ID instead of the email, "If you fail two or more of them, your submission may be rejected.", withdrawal through Prolific, one tick-box, and "I do not agree" (return the study on Prolific). The text for your ethics board: docs/PROLIFIC_CONSENT_FOR_ETHICS_BOARD.md.</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has two "pick the number" rows; the university version keeps its one.</w:t>
            </w:r>
          </w:p>
        </w:tc>
        <w:tc>
          <w:tcPr>
            <w:tcW w:type="dxa" w:w="4968"/>
            <w:vAlign w:val="center"/>
          </w:tcPr>
          <w:p>
            <w:pPr>
              <w:spacing w:after="20" w:before="20"/>
            </w:pPr>
            <w:r/>
            <w:r>
              <w:rPr>
                <w:b w:val="0"/>
                <w:i w:val="0"/>
                <w:color w:val="262626"/>
                <w:sz w:val="19"/>
              </w:rPr>
              <w:t>Since 7 October 2026 (your 3-B, Step 3). One row in "The tools &amp; the experiment design" and one in "How this experience was for you", two different numbers two to five. Only these two count for Prolific's rule, and failing BOTH is the "look first" flag (a random clicker fails both about 36 times in 49). The university plan is drawn exactly as before (20,000 compared, 0 different), and a run already in progress keeps its answered checks.</w:t>
            </w:r>
          </w:p>
        </w:tc>
        <w:tc>
          <w:tcPr>
            <w:tcW w:type="dxa" w:w="1800"/>
            <w:vAlign w:val="center"/>
          </w:tcPr>
          <w:p>
            <w:pPr>
              <w:spacing w:after="20" w:before="20"/>
            </w:pPr>
            <w:r/>
            <w:r>
              <w:rPr>
                <w:b w:val="0"/>
                <w:i w:val="0"/>
                <w:color w:val="595959"/>
                <w:sz w:val="17"/>
              </w:rPr>
              <w:t>validate:attention (T9)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ends with the completion code and a "Return to Prolific" button.</w:t>
            </w:r>
          </w:p>
        </w:tc>
        <w:tc>
          <w:tcPr>
            <w:tcW w:type="dxa" w:w="4968"/>
            <w:vAlign w:val="center"/>
          </w:tcPr>
          <w:p>
            <w:pPr>
              <w:spacing w:after="20" w:before="20"/>
            </w:pPr>
            <w:r/>
            <w:r>
              <w:rPr>
                <w:b w:val="0"/>
                <w:i w:val="0"/>
                <w:color w:val="262626"/>
                <w:sz w:val="19"/>
              </w:rPr>
              <w:t>Since 7 October 2026 (Step 4; your 1-A, 2-A, 3-A). The code lives only in the server's settings file (.env), never in the page's code or the database. The server gives it only to the browser holding a FINISHED Prolific record; the final page shows it with Copy and a button (never an automatic jump); a person who already finished gets it again on another device after the age check. The record keeps when the code was given, never the code. The feedback page now says "confidential" in both versions. Checked on the real server with a made-up code and live in the browser.</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Step 1 (the two doors and the Prolific ID), the privacy fix, Step 2 (the Prolific consent page), Step 3 (the second number row) and Step 4 (the completion code and "Return to Prolific"). Still to build: Step 5 (the daily pay check), docs/PROLIFIC_CONVERSION_PLAN.md section 1b. Ready to deploy now (your 3-A): back up the database first, and add PROLIFIC_COMPLETION_CODE to the server's .env (DEPLOYMENT.md, Part C).</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A finished person on a new device counts as "just arrived" for 30 minutes</w:t>
            </w:r>
          </w:p>
        </w:tc>
        <w:tc>
          <w:tcPr>
            <w:tcW w:type="dxa" w:w="5904"/>
            <w:vAlign w:val="center"/>
          </w:tcPr>
          <w:p>
            <w:pPr>
              <w:spacing w:after="20" w:before="20"/>
            </w:pPr>
            <w:r/>
            <w:r>
              <w:rPr>
                <w:b w:val="0"/>
                <w:i w:val="0"/>
                <w:color w:val="262626"/>
                <w:sz w:val="19"/>
              </w:rPr>
              <w:t>Noticed on 7 October 2026, not changed: somebody who already finished and opens the study on a new device is given a landing-page condition that counts for balance as "just arrived" for 30 minutes (both versions, since 1 October). The balance is off by one for that half hour, then corrects itself. A small fix (release that arrival when the first page sees a finished person) is possible.</w:t>
            </w:r>
          </w:p>
        </w:tc>
        <w:tc>
          <w:tcPr>
            <w:tcW w:type="dxa" w:w="1584"/>
            <w:vAlign w:val="center"/>
          </w:tcPr>
          <w:p>
            <w:pPr>
              <w:spacing w:after="20" w:before="20"/>
            </w:pPr>
            <w:r/>
            <w:r>
              <w:rPr>
                <w:b w:val="0"/>
                <w:i w:val="0"/>
                <w:color w:val="595959"/>
                <w:sz w:val="19"/>
              </w:rPr>
              <w:t>Optional</w:t>
            </w:r>
          </w:p>
        </w:tc>
      </w:tr>
      <w:tr>
        <w:trPr>
          <w:cantSplit w:val="true"/>
        </w:trPr>
        <w:tc>
          <w:tcPr>
            <w:tcW w:type="dxa" w:w="2592"/>
            <w:vAlign w:val="center"/>
            <w:shd w:val="clear" w:color="auto" w:fill="FFF4E0"/>
          </w:tcPr>
          <w:p>
            <w:pPr>
              <w:spacing w:after="20" w:before="20"/>
            </w:pPr>
            <w:r/>
            <w:r>
              <w:rPr>
                <w:b/>
                <w:i w:val="0"/>
                <w:color w:val="262626"/>
                <w:sz w:val="19"/>
              </w:rPr>
              <w:t>Your ethics board approves the Prolific consent text</w:t>
            </w:r>
          </w:p>
        </w:tc>
        <w:tc>
          <w:tcPr>
            <w:tcW w:type="dxa" w:w="5904"/>
            <w:vAlign w:val="center"/>
          </w:tcPr>
          <w:p>
            <w:pPr>
              <w:spacing w:after="20" w:before="20"/>
            </w:pPr>
            <w:r/>
            <w:r>
              <w:rPr>
                <w:b w:val="0"/>
                <w:i w:val="0"/>
                <w:color w:val="262626"/>
                <w:sz w:val="19"/>
              </w:rPr>
              <w:t>docs/PROLIFIC_CONSENT_FOR_ETHICS_BOARD.md shows the Prolific version's consent page beside the university's: eight parts differ (payment through Prolific, one sitting, the Prolific ID instead of the email, the two-failure attention rule, one tick-box, "I do not agree"). The Prolific door must not open before the approval.</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key (email or Prolific ID) and age can take their record, exactly as they could already continue their study (since 7 October 2026 a key alone shows only "finished or not").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17</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29</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30</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945ms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