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C42D" w14:textId="77777777" w:rsidR="009A1E06" w:rsidRDefault="009A1E06" w:rsidP="009A1E06">
      <w:pPr>
        <w:jc w:val="center"/>
        <w:rPr>
          <w:b/>
          <w:bCs/>
          <w:sz w:val="32"/>
          <w:szCs w:val="32"/>
        </w:rPr>
      </w:pPr>
    </w:p>
    <w:p w14:paraId="7251B6EE" w14:textId="5737BF11" w:rsidR="00DD7A22" w:rsidRPr="009A1E06" w:rsidRDefault="009A1E06" w:rsidP="009A1E06">
      <w:pPr>
        <w:jc w:val="center"/>
        <w:rPr>
          <w:b/>
          <w:bCs/>
          <w:sz w:val="32"/>
          <w:szCs w:val="32"/>
        </w:rPr>
      </w:pPr>
      <w:r w:rsidRPr="009A1E06">
        <w:rPr>
          <w:b/>
          <w:bCs/>
          <w:sz w:val="32"/>
          <w:szCs w:val="32"/>
        </w:rPr>
        <w:t>Aprovação de contrato da CELESC</w:t>
      </w:r>
      <w:r w:rsidR="00FD6483">
        <w:rPr>
          <w:b/>
          <w:bCs/>
          <w:sz w:val="32"/>
          <w:szCs w:val="32"/>
        </w:rPr>
        <w:t xml:space="preserve"> 2</w:t>
      </w:r>
    </w:p>
    <w:p w14:paraId="5F7AD4E7" w14:textId="06469AC8" w:rsidR="009A1E06" w:rsidRDefault="009A1E06"/>
    <w:p w14:paraId="5DAC9D9B" w14:textId="4ECC88CF" w:rsidR="009A1E06" w:rsidRDefault="009A1E06">
      <w:r w:rsidRPr="009A1E06">
        <w:rPr>
          <w:b/>
          <w:bCs/>
        </w:rPr>
        <w:t>Nome</w:t>
      </w:r>
      <w:r>
        <w:t>: Willi Moreira Santana</w:t>
      </w:r>
    </w:p>
    <w:p w14:paraId="46C43A03" w14:textId="3375CC04" w:rsidR="009A1E06" w:rsidRPr="009A1E06" w:rsidRDefault="009A1E06">
      <w:r w:rsidRPr="009A1E06">
        <w:t>E-</w:t>
      </w:r>
      <w:r w:rsidRPr="009A1E06">
        <w:rPr>
          <w:b/>
          <w:bCs/>
        </w:rPr>
        <w:t>mail</w:t>
      </w:r>
      <w:r w:rsidRPr="009A1E06">
        <w:t>: Willi.santana@a</w:t>
      </w:r>
      <w:r>
        <w:t>ccenture.com</w:t>
      </w:r>
    </w:p>
    <w:p w14:paraId="3E85729F" w14:textId="4CF10273" w:rsidR="009A1E06" w:rsidRPr="001D2F9B" w:rsidRDefault="009A1E06">
      <w:r w:rsidRPr="001D2F9B">
        <w:rPr>
          <w:b/>
          <w:bCs/>
        </w:rPr>
        <w:t>Contrato</w:t>
      </w:r>
      <w:r w:rsidRPr="001D2F9B">
        <w:t>: 100001</w:t>
      </w:r>
    </w:p>
    <w:p w14:paraId="72C8B5DB" w14:textId="5E14EA4E" w:rsidR="009A1E06" w:rsidRDefault="009A1E06">
      <w:r w:rsidRPr="001D2F9B">
        <w:t xml:space="preserve"> </w:t>
      </w:r>
      <w:r w:rsidRPr="001D2F9B">
        <w:tab/>
      </w:r>
      <w:r w:rsidRPr="009A1E06">
        <w:t>Por outro lado, o início da atividade geral de formação de atitudes nos obriga à análise das condições financeiras e administrativas exigidas. Desta maneira, a mobilidade dos capitais internacionais cumpre um papel essencial na formulação dos conhecimentos estratégicos para atingir a excelência. Por conseguinte, o desenvolvimento contínuo de distintas formas de atuação causa impacto indireto na reavaliação do processo de comunicação como um todo. No entanto, não podemos esquecer que a complexidade dos estudos efetuados auxilia a preparação e a composição dos procedimentos normalmente adotados. Do mesmo modo, a determinação clara de objetivos acarreta um processo de reformulação e modernização das novas proposições.</w:t>
      </w:r>
    </w:p>
    <w:p w14:paraId="636DAB1E" w14:textId="014A969D" w:rsidR="009A1E06" w:rsidRDefault="009A1E06"/>
    <w:p w14:paraId="2580AA0D" w14:textId="54088439" w:rsidR="009A1E06" w:rsidRDefault="009A1E06"/>
    <w:p w14:paraId="65C55955" w14:textId="5F00F322" w:rsidR="009A1E06" w:rsidRDefault="009A1E06"/>
    <w:p w14:paraId="427C56B6" w14:textId="77BA0701" w:rsidR="009A1E06" w:rsidRDefault="0079515B">
      <w:r w:rsidRPr="00EE0613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  <w:proofErr w:type="spellStart"/>
      <w:r w:rsidRPr="0079515B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Signature</w:t>
      </w:r>
      <w:proofErr w:type="spellEnd"/>
      <w:r w:rsidRPr="00EE0613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</w:t>
      </w: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009A1E06">
        <w:t>____________________</w:t>
      </w:r>
    </w:p>
    <w:p w14:paraId="14B04E20" w14:textId="78E829C5" w:rsidR="009A1E06" w:rsidRPr="001D2F9B" w:rsidRDefault="009A1E06">
      <w:pPr>
        <w:rPr>
          <w:u w:val="single"/>
        </w:rPr>
      </w:pPr>
      <w:r>
        <w:t xml:space="preserve">                </w:t>
      </w:r>
      <w:proofErr w:type="spellStart"/>
      <w:r w:rsidR="001D2F9B" w:rsidRPr="001D2F9B">
        <w:rPr>
          <w:u w:val="single"/>
        </w:rPr>
        <w:t>Signature</w:t>
      </w:r>
      <w:proofErr w:type="spellEnd"/>
    </w:p>
    <w:sectPr w:rsidR="009A1E06" w:rsidRPr="001D2F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A3BA" w14:textId="77777777" w:rsidR="009A1E06" w:rsidRDefault="009A1E06" w:rsidP="009A1E06">
      <w:pPr>
        <w:spacing w:after="0" w:line="240" w:lineRule="auto"/>
      </w:pPr>
      <w:r>
        <w:separator/>
      </w:r>
    </w:p>
  </w:endnote>
  <w:endnote w:type="continuationSeparator" w:id="0">
    <w:p w14:paraId="2E78B719" w14:textId="77777777" w:rsidR="009A1E06" w:rsidRDefault="009A1E06" w:rsidP="009A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8D4F" w14:textId="77777777" w:rsidR="009A1E06" w:rsidRDefault="009A1E06" w:rsidP="009A1E06">
      <w:pPr>
        <w:spacing w:after="0" w:line="240" w:lineRule="auto"/>
      </w:pPr>
      <w:r>
        <w:separator/>
      </w:r>
    </w:p>
  </w:footnote>
  <w:footnote w:type="continuationSeparator" w:id="0">
    <w:p w14:paraId="5DBDB2D5" w14:textId="77777777" w:rsidR="009A1E06" w:rsidRDefault="009A1E06" w:rsidP="009A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9B77" w14:textId="40BCE5C6" w:rsidR="009A1E06" w:rsidRDefault="009A1E0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A99982" wp14:editId="6607E9A6">
          <wp:simplePos x="0" y="0"/>
          <wp:positionH relativeFrom="column">
            <wp:posOffset>-651510</wp:posOffset>
          </wp:positionH>
          <wp:positionV relativeFrom="paragraph">
            <wp:posOffset>-154305</wp:posOffset>
          </wp:positionV>
          <wp:extent cx="2143125" cy="685800"/>
          <wp:effectExtent l="0" t="0" r="9525" b="0"/>
          <wp:wrapNone/>
          <wp:docPr id="1" name="Imagem 1" descr="Accenture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nture Logo – PNG e Vetor – Download de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889" b="35111"/>
                  <a:stretch/>
                </pic:blipFill>
                <pic:spPr bwMode="auto">
                  <a:xfrm>
                    <a:off x="0" y="0"/>
                    <a:ext cx="21431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06"/>
    <w:rsid w:val="001D2F9B"/>
    <w:rsid w:val="0079515B"/>
    <w:rsid w:val="009A1E06"/>
    <w:rsid w:val="00DD7A22"/>
    <w:rsid w:val="00F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C2C9"/>
  <w15:chartTrackingRefBased/>
  <w15:docId w15:val="{3FE75422-19F0-4342-9C31-972610E9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1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1E06"/>
  </w:style>
  <w:style w:type="paragraph" w:styleId="Rodap">
    <w:name w:val="footer"/>
    <w:basedOn w:val="Normal"/>
    <w:link w:val="RodapChar"/>
    <w:uiPriority w:val="99"/>
    <w:unhideWhenUsed/>
    <w:rsid w:val="009A1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1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765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 Willi Moreira</dc:creator>
  <cp:keywords/>
  <dc:description/>
  <cp:lastModifiedBy>Santana, Willi Moreira</cp:lastModifiedBy>
  <cp:revision>2</cp:revision>
  <cp:lastPrinted>2023-01-25T15:32:00Z</cp:lastPrinted>
  <dcterms:created xsi:type="dcterms:W3CDTF">2023-01-25T15:41:00Z</dcterms:created>
  <dcterms:modified xsi:type="dcterms:W3CDTF">2023-01-25T15:41:00Z</dcterms:modified>
</cp:coreProperties>
</file>