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B80A" w14:textId="77777777" w:rsidR="002E24C7" w:rsidRDefault="002E24C7" w:rsidP="00E024FC">
      <w:r>
        <w:t xml:space="preserve">This document provides: </w:t>
      </w:r>
    </w:p>
    <w:p w14:paraId="7E768695" w14:textId="155E45D1" w:rsidR="002E24C7" w:rsidRDefault="002E24C7" w:rsidP="002E24C7">
      <w:pPr>
        <w:pStyle w:val="ListParagraph"/>
        <w:numPr>
          <w:ilvl w:val="0"/>
          <w:numId w:val="5"/>
        </w:numPr>
      </w:pPr>
      <w:r>
        <w:t xml:space="preserve">A </w:t>
      </w:r>
      <w:r w:rsidR="009C336A">
        <w:t>“b</w:t>
      </w:r>
      <w:r>
        <w:t>efore</w:t>
      </w:r>
      <w:r w:rsidR="009C336A">
        <w:t>”</w:t>
      </w:r>
      <w:r>
        <w:t xml:space="preserve"> version of a topic I edited</w:t>
      </w:r>
    </w:p>
    <w:p w14:paraId="30F5C4E3" w14:textId="1FEEF5D5" w:rsidR="002E24C7" w:rsidRDefault="002E24C7" w:rsidP="002E24C7">
      <w:pPr>
        <w:pStyle w:val="ListParagraph"/>
        <w:numPr>
          <w:ilvl w:val="0"/>
          <w:numId w:val="5"/>
        </w:numPr>
      </w:pPr>
      <w:r>
        <w:t>Comments about the changes I made</w:t>
      </w:r>
    </w:p>
    <w:p w14:paraId="2D59BF8D" w14:textId="0146E788" w:rsidR="002E24C7" w:rsidRDefault="002E24C7" w:rsidP="002E24C7">
      <w:pPr>
        <w:pStyle w:val="ListParagraph"/>
        <w:numPr>
          <w:ilvl w:val="0"/>
          <w:numId w:val="5"/>
        </w:numPr>
      </w:pPr>
      <w:r>
        <w:t xml:space="preserve">An </w:t>
      </w:r>
      <w:r w:rsidR="009C336A">
        <w:t>“a</w:t>
      </w:r>
      <w:r>
        <w:t>fter</w:t>
      </w:r>
      <w:r w:rsidR="009C336A">
        <w:t>”</w:t>
      </w:r>
      <w:r>
        <w:t xml:space="preserve"> version that reflects the comments</w:t>
      </w:r>
    </w:p>
    <w:p w14:paraId="65BA4EF6" w14:textId="18D35FB0" w:rsidR="00C9617B" w:rsidRDefault="00C9617B"/>
    <w:p w14:paraId="1328A44A" w14:textId="77777777" w:rsidR="00C9617B" w:rsidRDefault="00C9617B" w:rsidP="00E024FC"/>
    <w:p w14:paraId="6F1EE8B3" w14:textId="4BF4A6EC" w:rsidR="00870075" w:rsidRDefault="009639DD" w:rsidP="00C9617B">
      <w:pPr>
        <w:pStyle w:val="Heading1"/>
        <w:pageBreakBefore/>
      </w:pPr>
      <w:bookmarkStart w:id="0" w:name="_Toc65728377"/>
      <w:r w:rsidRPr="009639DD">
        <w:lastRenderedPageBreak/>
        <w:t>Before</w:t>
      </w:r>
      <w:r>
        <w:t xml:space="preserve"> </w:t>
      </w:r>
      <w:r w:rsidRPr="009639DD">
        <w:t>version</w:t>
      </w:r>
      <w:bookmarkEnd w:id="0"/>
    </w:p>
    <w:p w14:paraId="657816DB" w14:textId="7009C523" w:rsidR="00625D5D" w:rsidRPr="00625D5D" w:rsidRDefault="00625D5D" w:rsidP="00625D5D">
      <w:pPr>
        <w:spacing w:before="160"/>
      </w:pPr>
      <w:r>
        <w:t>The original text spans two pages.</w:t>
      </w:r>
    </w:p>
    <w:p w14:paraId="474B7BEE" w14:textId="4002C24E" w:rsidR="009639DD" w:rsidRDefault="009639DD" w:rsidP="009639DD">
      <w:r w:rsidRPr="009639DD">
        <w:rPr>
          <w:noProof/>
        </w:rPr>
        <w:drawing>
          <wp:inline distT="0" distB="0" distL="0" distR="0" wp14:anchorId="010464B0" wp14:editId="526E6B90">
            <wp:extent cx="7196328" cy="3730752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632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1303" w14:textId="573A8C38" w:rsidR="009639DD" w:rsidRDefault="009639DD" w:rsidP="009639DD">
      <w:r w:rsidRPr="009639DD">
        <w:rPr>
          <w:noProof/>
        </w:rPr>
        <w:lastRenderedPageBreak/>
        <w:drawing>
          <wp:inline distT="0" distB="0" distL="0" distR="0" wp14:anchorId="74251F5A" wp14:editId="71214A9A">
            <wp:extent cx="6995160" cy="7187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71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2F3C" w14:textId="7EBAA69D" w:rsidR="00B73DCA" w:rsidRDefault="00B73DCA" w:rsidP="00625D5D">
      <w:pPr>
        <w:pStyle w:val="Heading1"/>
        <w:pageBreakBefore/>
      </w:pPr>
      <w:bookmarkStart w:id="1" w:name="_Toc65728378"/>
      <w:r>
        <w:lastRenderedPageBreak/>
        <w:t>Comments</w:t>
      </w:r>
      <w:bookmarkEnd w:id="1"/>
    </w:p>
    <w:p w14:paraId="5996E173" w14:textId="65C4699D" w:rsidR="00B73DCA" w:rsidRDefault="00625D5D" w:rsidP="00625D5D">
      <w:pPr>
        <w:spacing w:before="160"/>
      </w:pPr>
      <w:r>
        <w:t>The following list summarizes the updates I made to the text and why.</w:t>
      </w:r>
    </w:p>
    <w:p w14:paraId="3B14AA11" w14:textId="60110E30" w:rsidR="00625D5D" w:rsidRDefault="00625D5D" w:rsidP="00625D5D">
      <w:pPr>
        <w:pStyle w:val="ListParagraph"/>
        <w:numPr>
          <w:ilvl w:val="0"/>
          <w:numId w:val="4"/>
        </w:numPr>
        <w:spacing w:before="160"/>
      </w:pPr>
      <w:r>
        <w:t xml:space="preserve">The “Evaluation order” title works okay when seen in context. </w:t>
      </w:r>
      <w:r w:rsidR="007F498D">
        <w:t>However, t</w:t>
      </w:r>
      <w:r>
        <w:t>he new title, “Evaluation of command-line options and file options,” immediately tells the reader what we are evaluating.</w:t>
      </w:r>
      <w:r w:rsidR="007520D8">
        <w:br/>
      </w:r>
    </w:p>
    <w:p w14:paraId="28896B8D" w14:textId="7A30FA5F" w:rsidR="008B2810" w:rsidRDefault="00625D5D" w:rsidP="00EA3EA1">
      <w:pPr>
        <w:pStyle w:val="ListParagraph"/>
        <w:numPr>
          <w:ilvl w:val="0"/>
          <w:numId w:val="4"/>
        </w:numPr>
        <w:spacing w:before="160"/>
      </w:pPr>
      <w:r>
        <w:t>The section focused on</w:t>
      </w:r>
      <w:r w:rsidR="00C82AC5">
        <w:t xml:space="preserve"> the</w:t>
      </w:r>
      <w:r>
        <w:t xml:space="preserve"> order of evaluation. However, the content is actually about different scenarios where order of evaluation does not matter.</w:t>
      </w:r>
      <w:r w:rsidR="008A7F6A">
        <w:t xml:space="preserve"> </w:t>
      </w:r>
      <w:r w:rsidR="008B2810">
        <w:t xml:space="preserve">To make those scenarios </w:t>
      </w:r>
      <w:r w:rsidR="00393945">
        <w:t xml:space="preserve">and their results </w:t>
      </w:r>
      <w:r w:rsidR="008B2810">
        <w:t xml:space="preserve">easier to </w:t>
      </w:r>
      <w:r w:rsidR="00393945">
        <w:t>scan</w:t>
      </w:r>
      <w:r w:rsidR="008B2810">
        <w:t xml:space="preserve">, I created a table with the scenarios in the first column and the product </w:t>
      </w:r>
      <w:r w:rsidR="0013121E">
        <w:t>responses</w:t>
      </w:r>
      <w:r w:rsidR="008B2810">
        <w:t xml:space="preserve"> to the scenarios in the second column.</w:t>
      </w:r>
      <w:r w:rsidR="007520D8">
        <w:br/>
      </w:r>
    </w:p>
    <w:p w14:paraId="12C47E89" w14:textId="5F506693" w:rsidR="00393945" w:rsidRDefault="00393945" w:rsidP="00625D5D">
      <w:pPr>
        <w:pStyle w:val="ListParagraph"/>
        <w:numPr>
          <w:ilvl w:val="0"/>
          <w:numId w:val="4"/>
        </w:numPr>
        <w:spacing w:before="160"/>
      </w:pPr>
      <w:r>
        <w:t xml:space="preserve">In addition to easier scanning, the table </w:t>
      </w:r>
      <w:r w:rsidR="00450E05">
        <w:t xml:space="preserve">removes filler text and </w:t>
      </w:r>
      <w:r>
        <w:t>discusses the scenarios in the same way, reducing the cognitive load from the original text.</w:t>
      </w:r>
      <w:r w:rsidR="007520D8">
        <w:br/>
      </w:r>
    </w:p>
    <w:p w14:paraId="474D7220" w14:textId="2A7BF17E" w:rsidR="00450E05" w:rsidRDefault="00450E05" w:rsidP="00625D5D">
      <w:pPr>
        <w:pStyle w:val="ListParagraph"/>
        <w:numPr>
          <w:ilvl w:val="0"/>
          <w:numId w:val="4"/>
        </w:numPr>
        <w:spacing w:before="160"/>
      </w:pPr>
      <w:r>
        <w:t>The original text has this line:</w:t>
      </w:r>
      <w:r>
        <w:br/>
      </w:r>
      <w:r>
        <w:br/>
        <w:t>If no default properties file is found and a required option is missing, the tool generates an error.</w:t>
      </w:r>
      <w:r>
        <w:br/>
      </w:r>
      <w:r>
        <w:br/>
        <w:t>Given that the tool does produce an error in this case, this line seems unnecessary. I removed it from the rewrite.</w:t>
      </w:r>
      <w:r w:rsidR="007520D8">
        <w:br/>
      </w:r>
    </w:p>
    <w:p w14:paraId="242EBB65" w14:textId="6FEC2B50" w:rsidR="00EB4208" w:rsidRPr="00EB4208" w:rsidRDefault="00027281" w:rsidP="00EB4208">
      <w:pPr>
        <w:pStyle w:val="ListParagraph"/>
        <w:numPr>
          <w:ilvl w:val="0"/>
          <w:numId w:val="4"/>
        </w:numPr>
      </w:pPr>
      <w:r>
        <w:t>The original text has this line:</w:t>
      </w:r>
      <w:r>
        <w:br/>
      </w:r>
      <w:r>
        <w:br/>
      </w:r>
      <w:r w:rsidR="00EB4208" w:rsidRPr="00EB4208">
        <w:t>Tool-specific properties (for example, ldapsearch.port=3389) take precedence over general properties (for example, port=1389).</w:t>
      </w:r>
      <w:r w:rsidR="00EB4208">
        <w:br/>
      </w:r>
      <w:r w:rsidR="00EB4208">
        <w:br/>
        <w:t>Describing how the properties file works does not seem relevant in this section. Also, the section about creating the properties file already mentions this behavior. I removed this line from the rewrite.</w:t>
      </w:r>
      <w:r w:rsidR="007520D8">
        <w:br/>
      </w:r>
    </w:p>
    <w:p w14:paraId="29C8BE4C" w14:textId="52469346" w:rsidR="00027281" w:rsidRDefault="00B25B4E" w:rsidP="00625D5D">
      <w:pPr>
        <w:pStyle w:val="ListParagraph"/>
        <w:numPr>
          <w:ilvl w:val="0"/>
          <w:numId w:val="4"/>
        </w:numPr>
        <w:spacing w:before="160"/>
      </w:pPr>
      <w:r>
        <w:t>I like having an example to illustrate the behavior. To help the reader see the example, I created an “Example” subsection for this content.</w:t>
      </w:r>
      <w:r w:rsidR="007520D8">
        <w:br/>
      </w:r>
    </w:p>
    <w:p w14:paraId="2E5F9DFE" w14:textId="788CBDF7" w:rsidR="00B25B4E" w:rsidRDefault="00B25B4E" w:rsidP="00625D5D">
      <w:pPr>
        <w:pStyle w:val="ListParagraph"/>
        <w:numPr>
          <w:ilvl w:val="0"/>
          <w:numId w:val="4"/>
        </w:numPr>
        <w:spacing w:before="160"/>
      </w:pPr>
      <w:r>
        <w:t>The example in the original text mentioned order and even has a numbered list to reflect the order. However, as mentioned, this content covers scenarios where order does not matter. I changed the numbered list to a bulleted list.</w:t>
      </w:r>
      <w:r w:rsidR="007520D8">
        <w:br/>
      </w:r>
    </w:p>
    <w:p w14:paraId="2B484471" w14:textId="4A60AF41" w:rsidR="00B25B4E" w:rsidRDefault="00B25B4E" w:rsidP="00625D5D">
      <w:pPr>
        <w:pStyle w:val="ListParagraph"/>
        <w:numPr>
          <w:ilvl w:val="0"/>
          <w:numId w:val="4"/>
        </w:numPr>
        <w:spacing w:before="160"/>
      </w:pPr>
      <w:r>
        <w:t>If I had kept the numbered list though, I would have needed to change step 2 to remove “Next.” The word is not needed because the numbered list already indicates an order.</w:t>
      </w:r>
      <w:r w:rsidR="007520D8">
        <w:br/>
      </w:r>
    </w:p>
    <w:p w14:paraId="45428FB2" w14:textId="7A303AA2" w:rsidR="00C9045E" w:rsidRDefault="00C9045E" w:rsidP="00625D5D">
      <w:pPr>
        <w:pStyle w:val="ListParagraph"/>
        <w:numPr>
          <w:ilvl w:val="0"/>
          <w:numId w:val="4"/>
        </w:numPr>
        <w:spacing w:before="160"/>
      </w:pPr>
      <w:r>
        <w:t>In the rewrite, step 1 becomes the first bullet, but I use multiple paragraphs in the bullet to make the text less dense. Also, I changed the “client request” text to “command” to match the wording used later in the paragraph. I also added the “With the port value both on the command line and in …” sentence to clarify how that relationship works.</w:t>
      </w:r>
      <w:r w:rsidR="007520D8">
        <w:br/>
      </w:r>
    </w:p>
    <w:p w14:paraId="06BF1C82" w14:textId="67D420F6" w:rsidR="009F4A91" w:rsidRDefault="009F4A91" w:rsidP="007520D8">
      <w:pPr>
        <w:pStyle w:val="ListParagraph"/>
        <w:pageBreakBefore/>
        <w:numPr>
          <w:ilvl w:val="0"/>
          <w:numId w:val="4"/>
        </w:numPr>
        <w:spacing w:before="160"/>
      </w:pPr>
      <w:r>
        <w:lastRenderedPageBreak/>
        <w:t>Step 3 becomes the third bullet in the rewrite.</w:t>
      </w:r>
      <w:r w:rsidR="003138E0">
        <w:t xml:space="preserve"> The step has this text:</w:t>
      </w:r>
      <w:r w:rsidR="003138E0">
        <w:br/>
      </w:r>
      <w:r w:rsidR="003138E0">
        <w:br/>
      </w:r>
      <w:r w:rsidR="00AC4435">
        <w:t>If no options are presented with the tool on the command line and the --noPropertiesFile option is not present,</w:t>
      </w:r>
      <w:r w:rsidR="003138E0">
        <w:br/>
      </w:r>
      <w:r w:rsidR="00AC4435">
        <w:br/>
        <w:t xml:space="preserve">I reduced that text to </w:t>
      </w:r>
      <w:r w:rsidR="007520D8">
        <w:t>the following</w:t>
      </w:r>
      <w:r w:rsidR="00AC4435">
        <w:t xml:space="preserve"> text to reduce the cognitive load:</w:t>
      </w:r>
      <w:r w:rsidR="00AC4435">
        <w:br/>
      </w:r>
      <w:r w:rsidR="00AC4435">
        <w:br/>
        <w:t>If you don’t specify any command-line options,</w:t>
      </w:r>
      <w:r w:rsidR="007520D8">
        <w:br/>
      </w:r>
    </w:p>
    <w:p w14:paraId="7F1BBB7F" w14:textId="5F97F11F" w:rsidR="009A3E5F" w:rsidRDefault="009A3E5F" w:rsidP="009E5340">
      <w:pPr>
        <w:pStyle w:val="ListParagraph"/>
        <w:numPr>
          <w:ilvl w:val="0"/>
          <w:numId w:val="4"/>
        </w:numPr>
        <w:spacing w:before="160"/>
      </w:pPr>
      <w:r>
        <w:t>The rewrite also uses some contractions.</w:t>
      </w:r>
      <w:r w:rsidR="007520D8">
        <w:br/>
      </w:r>
    </w:p>
    <w:p w14:paraId="64F02FDE" w14:textId="630A19A9" w:rsidR="003027D5" w:rsidRDefault="003027D5" w:rsidP="009E5340">
      <w:pPr>
        <w:pStyle w:val="ListParagraph"/>
        <w:numPr>
          <w:ilvl w:val="0"/>
          <w:numId w:val="4"/>
        </w:numPr>
        <w:spacing w:before="160"/>
      </w:pPr>
      <w:r>
        <w:t>Step 3 has a para that starts “You can configure PingDataGovernance Server so that it does not search …” Most of that para is a scenario, so I moved it to the table</w:t>
      </w:r>
      <w:r w:rsidR="00F61279">
        <w:t xml:space="preserve"> with the other scenarios.</w:t>
      </w:r>
      <w:r w:rsidR="009F234E">
        <w:br/>
      </w:r>
      <w:r w:rsidR="009F234E">
        <w:br/>
        <w:t>I removed the last line from that para, which starts with “You cannot use.” Presumably, the tool will produce an error in the specified case</w:t>
      </w:r>
      <w:r w:rsidR="005C2882">
        <w:t xml:space="preserve"> that indicates proper usage</w:t>
      </w:r>
      <w:r w:rsidR="009F234E">
        <w:t>.</w:t>
      </w:r>
      <w:r w:rsidR="007520D8">
        <w:br/>
      </w:r>
    </w:p>
    <w:p w14:paraId="42593FA1" w14:textId="456BCF6D" w:rsidR="00CD3563" w:rsidRDefault="00CD3563" w:rsidP="009E5340">
      <w:pPr>
        <w:pStyle w:val="ListParagraph"/>
        <w:numPr>
          <w:ilvl w:val="0"/>
          <w:numId w:val="4"/>
        </w:numPr>
        <w:spacing w:before="160"/>
      </w:pPr>
      <w:r>
        <w:t>Step 4 is another example of text that mentions when the tool produces an error. I left out this text in the rewrite.</w:t>
      </w:r>
    </w:p>
    <w:p w14:paraId="1A8ED09D" w14:textId="77777777" w:rsidR="00625D5D" w:rsidRPr="00B73DCA" w:rsidRDefault="00625D5D" w:rsidP="00B73DCA"/>
    <w:p w14:paraId="78F4A2F8" w14:textId="5E14F182" w:rsidR="00B73DCA" w:rsidRDefault="00B73DCA" w:rsidP="00C9617B">
      <w:pPr>
        <w:pStyle w:val="Heading1"/>
        <w:pageBreakBefore/>
      </w:pPr>
      <w:bookmarkStart w:id="2" w:name="_Toc65728379"/>
      <w:r>
        <w:lastRenderedPageBreak/>
        <w:t>After version</w:t>
      </w:r>
      <w:bookmarkEnd w:id="2"/>
    </w:p>
    <w:p w14:paraId="6481F685" w14:textId="0E4EDE54" w:rsidR="00195A0D" w:rsidRDefault="007717E7" w:rsidP="00195A0D">
      <w:r>
        <w:rPr>
          <w:noProof/>
        </w:rPr>
        <w:drawing>
          <wp:anchor distT="0" distB="0" distL="114300" distR="114300" simplePos="0" relativeHeight="251659264" behindDoc="0" locked="0" layoutInCell="1" allowOverlap="1" wp14:anchorId="25D1429D" wp14:editId="1B71F4E6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6856730" cy="6189980"/>
            <wp:effectExtent l="0" t="0" r="127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61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A0D">
        <w:t>The rewrite reflects my updates.</w:t>
      </w:r>
    </w:p>
    <w:p w14:paraId="163B2C37" w14:textId="1D516278" w:rsidR="007717E7" w:rsidRPr="00195A0D" w:rsidRDefault="007717E7" w:rsidP="00195A0D"/>
    <w:p w14:paraId="04B97B75" w14:textId="10680BB6" w:rsidR="007717E7" w:rsidRDefault="007717E7" w:rsidP="00A13BF3"/>
    <w:p w14:paraId="30C90CA0" w14:textId="0D105EB4" w:rsidR="007717E7" w:rsidRDefault="007717E7" w:rsidP="00A13BF3"/>
    <w:p w14:paraId="1D4D7768" w14:textId="6A6A0863" w:rsidR="007717E7" w:rsidRDefault="007717E7" w:rsidP="00A13BF3"/>
    <w:p w14:paraId="2575CBE8" w14:textId="03AD74AF" w:rsidR="007717E7" w:rsidRDefault="007717E7" w:rsidP="00A13BF3"/>
    <w:p w14:paraId="5E0B6F86" w14:textId="3BA8B19F" w:rsidR="007717E7" w:rsidRDefault="007717E7" w:rsidP="00A13BF3"/>
    <w:p w14:paraId="7554FA96" w14:textId="044EC76C" w:rsidR="007717E7" w:rsidRDefault="007717E7" w:rsidP="00A13BF3"/>
    <w:p w14:paraId="1A12C136" w14:textId="68620D3E" w:rsidR="007717E7" w:rsidRDefault="007717E7" w:rsidP="00A13BF3"/>
    <w:p w14:paraId="5A3E3823" w14:textId="01936323" w:rsidR="007717E7" w:rsidRDefault="007717E7" w:rsidP="00A13BF3"/>
    <w:p w14:paraId="4B66B585" w14:textId="43B958D1" w:rsidR="007717E7" w:rsidRPr="00625D5D" w:rsidRDefault="007717E7" w:rsidP="00A13BF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E5377F" wp14:editId="694C86EE">
            <wp:simplePos x="0" y="0"/>
            <wp:positionH relativeFrom="page">
              <wp:posOffset>447675</wp:posOffset>
            </wp:positionH>
            <wp:positionV relativeFrom="paragraph">
              <wp:posOffset>0</wp:posOffset>
            </wp:positionV>
            <wp:extent cx="6848475" cy="585216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17E7" w:rsidRPr="00625D5D" w:rsidSect="009639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7968"/>
    <w:multiLevelType w:val="hybridMultilevel"/>
    <w:tmpl w:val="BFE6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24728"/>
    <w:multiLevelType w:val="hybridMultilevel"/>
    <w:tmpl w:val="7E169710"/>
    <w:lvl w:ilvl="0" w:tplc="7D12B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04CE1"/>
    <w:multiLevelType w:val="multilevel"/>
    <w:tmpl w:val="2260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F7681"/>
    <w:multiLevelType w:val="hybridMultilevel"/>
    <w:tmpl w:val="4620A0F4"/>
    <w:lvl w:ilvl="0" w:tplc="4C105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36864"/>
    <w:multiLevelType w:val="multilevel"/>
    <w:tmpl w:val="02E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87"/>
    <w:rsid w:val="00011884"/>
    <w:rsid w:val="00023D41"/>
    <w:rsid w:val="00027281"/>
    <w:rsid w:val="00070CE0"/>
    <w:rsid w:val="0013121E"/>
    <w:rsid w:val="00131645"/>
    <w:rsid w:val="00136156"/>
    <w:rsid w:val="00142AA2"/>
    <w:rsid w:val="00155C0D"/>
    <w:rsid w:val="001876C5"/>
    <w:rsid w:val="00195A0D"/>
    <w:rsid w:val="00241537"/>
    <w:rsid w:val="00263D18"/>
    <w:rsid w:val="00284982"/>
    <w:rsid w:val="002A280F"/>
    <w:rsid w:val="002E24C7"/>
    <w:rsid w:val="00301EC9"/>
    <w:rsid w:val="003027D5"/>
    <w:rsid w:val="003138E0"/>
    <w:rsid w:val="0036365E"/>
    <w:rsid w:val="003743AC"/>
    <w:rsid w:val="00393945"/>
    <w:rsid w:val="003A2466"/>
    <w:rsid w:val="003E3E90"/>
    <w:rsid w:val="004235B1"/>
    <w:rsid w:val="00435B9E"/>
    <w:rsid w:val="00450E05"/>
    <w:rsid w:val="004B63B6"/>
    <w:rsid w:val="004C284C"/>
    <w:rsid w:val="004F4AA7"/>
    <w:rsid w:val="005C2882"/>
    <w:rsid w:val="005D1545"/>
    <w:rsid w:val="005F79D8"/>
    <w:rsid w:val="00607035"/>
    <w:rsid w:val="00625D5D"/>
    <w:rsid w:val="00644DF3"/>
    <w:rsid w:val="00675C1D"/>
    <w:rsid w:val="00682855"/>
    <w:rsid w:val="006D3A7E"/>
    <w:rsid w:val="00702C69"/>
    <w:rsid w:val="0071192A"/>
    <w:rsid w:val="00717E74"/>
    <w:rsid w:val="00720A44"/>
    <w:rsid w:val="007520D8"/>
    <w:rsid w:val="00756E28"/>
    <w:rsid w:val="007717E7"/>
    <w:rsid w:val="007C1FDF"/>
    <w:rsid w:val="007F498D"/>
    <w:rsid w:val="008320B7"/>
    <w:rsid w:val="00870075"/>
    <w:rsid w:val="00894C35"/>
    <w:rsid w:val="0089686D"/>
    <w:rsid w:val="008A7F6A"/>
    <w:rsid w:val="008B2810"/>
    <w:rsid w:val="008F1AE8"/>
    <w:rsid w:val="008F5916"/>
    <w:rsid w:val="0093464F"/>
    <w:rsid w:val="00961089"/>
    <w:rsid w:val="009639DD"/>
    <w:rsid w:val="009658E4"/>
    <w:rsid w:val="009A3E5F"/>
    <w:rsid w:val="009B0D5F"/>
    <w:rsid w:val="009C336A"/>
    <w:rsid w:val="009F234E"/>
    <w:rsid w:val="009F4A91"/>
    <w:rsid w:val="00A13BF3"/>
    <w:rsid w:val="00A14B57"/>
    <w:rsid w:val="00A33CDC"/>
    <w:rsid w:val="00A56BF4"/>
    <w:rsid w:val="00AC4435"/>
    <w:rsid w:val="00B25B4E"/>
    <w:rsid w:val="00B3279C"/>
    <w:rsid w:val="00B50CC3"/>
    <w:rsid w:val="00B73DCA"/>
    <w:rsid w:val="00B91B7A"/>
    <w:rsid w:val="00BD19E0"/>
    <w:rsid w:val="00C11CBA"/>
    <w:rsid w:val="00C24B8F"/>
    <w:rsid w:val="00C373B0"/>
    <w:rsid w:val="00C44CC7"/>
    <w:rsid w:val="00C679FA"/>
    <w:rsid w:val="00C800DE"/>
    <w:rsid w:val="00C82AC5"/>
    <w:rsid w:val="00C9045E"/>
    <w:rsid w:val="00C9617B"/>
    <w:rsid w:val="00CA2ECF"/>
    <w:rsid w:val="00CD3563"/>
    <w:rsid w:val="00D10887"/>
    <w:rsid w:val="00D771E7"/>
    <w:rsid w:val="00E024FC"/>
    <w:rsid w:val="00E23344"/>
    <w:rsid w:val="00E30496"/>
    <w:rsid w:val="00EB4208"/>
    <w:rsid w:val="00EB63E9"/>
    <w:rsid w:val="00EB7D5B"/>
    <w:rsid w:val="00F26382"/>
    <w:rsid w:val="00F26EBB"/>
    <w:rsid w:val="00F6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F70C"/>
  <w15:chartTrackingRefBased/>
  <w15:docId w15:val="{7A9A628A-A5C0-4A47-8CAD-8BBF1759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92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DC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5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17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D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CA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3DCA"/>
    <w:rPr>
      <w:rFonts w:ascii="Arial" w:eastAsiaTheme="majorEastAsia" w:hAnsi="Arial" w:cstheme="majorBidi"/>
      <w:sz w:val="32"/>
      <w:szCs w:val="32"/>
    </w:rPr>
  </w:style>
  <w:style w:type="paragraph" w:customStyle="1" w:styleId="shortdesc">
    <w:name w:val="shortdesc"/>
    <w:basedOn w:val="Normal"/>
    <w:rsid w:val="00B7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">
    <w:name w:val="li"/>
    <w:basedOn w:val="Normal"/>
    <w:rsid w:val="00B7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73DCA"/>
  </w:style>
  <w:style w:type="character" w:customStyle="1" w:styleId="ph">
    <w:name w:val="ph"/>
    <w:basedOn w:val="DefaultParagraphFont"/>
    <w:rsid w:val="00B73DCA"/>
  </w:style>
  <w:style w:type="character" w:styleId="HTMLVariable">
    <w:name w:val="HTML Variable"/>
    <w:basedOn w:val="DefaultParagraphFont"/>
    <w:uiPriority w:val="99"/>
    <w:semiHidden/>
    <w:unhideWhenUsed/>
    <w:rsid w:val="00B73DC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3D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8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545"/>
    <w:rPr>
      <w:rFonts w:ascii="Arial" w:eastAsiaTheme="majorEastAsia" w:hAnsi="Arial" w:cstheme="majorBidi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1E7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Normal"/>
    <w:rsid w:val="00D7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3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617B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61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61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617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617B"/>
    <w:rPr>
      <w:rFonts w:ascii="Arial" w:eastAsiaTheme="majorEastAsia" w:hAnsi="Arial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61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B1E53-766E-4AB0-A8CF-658AE2DC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97</cp:revision>
  <cp:lastPrinted>2021-01-31T23:57:00Z</cp:lastPrinted>
  <dcterms:created xsi:type="dcterms:W3CDTF">2021-01-31T07:46:00Z</dcterms:created>
  <dcterms:modified xsi:type="dcterms:W3CDTF">2021-03-04T11:44:00Z</dcterms:modified>
</cp:coreProperties>
</file>